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89736" w14:textId="77777777" w:rsidR="00251EE4" w:rsidRPr="007505E5" w:rsidRDefault="00DD0755" w:rsidP="00251EE4">
      <w:pPr>
        <w:widowControl w:val="0"/>
        <w:tabs>
          <w:tab w:val="left" w:pos="9356"/>
        </w:tabs>
        <w:ind w:left="851" w:right="565"/>
        <w:jc w:val="center"/>
        <w:rPr>
          <w:rFonts w:eastAsia="Times New Roman"/>
          <w:b/>
          <w:sz w:val="20"/>
          <w:szCs w:val="20"/>
          <w:lang w:eastAsia="ru-RU"/>
        </w:rPr>
      </w:pPr>
      <w:r w:rsidRPr="007505E5">
        <w:rPr>
          <w:rFonts w:eastAsia="Times New Roman"/>
          <w:b/>
          <w:sz w:val="20"/>
          <w:szCs w:val="20"/>
          <w:lang w:eastAsia="ru-RU"/>
        </w:rPr>
        <w:t xml:space="preserve"> </w:t>
      </w:r>
    </w:p>
    <w:p w14:paraId="35189737" w14:textId="569AB7AC" w:rsidR="00251EE4" w:rsidRPr="00DD32B2" w:rsidRDefault="00DD0755" w:rsidP="00251EE4">
      <w:pPr>
        <w:widowControl w:val="0"/>
        <w:tabs>
          <w:tab w:val="left" w:pos="9356"/>
        </w:tabs>
        <w:ind w:right="565"/>
        <w:jc w:val="center"/>
        <w:rPr>
          <w:rFonts w:eastAsia="Times New Roman"/>
          <w:b/>
          <w:sz w:val="20"/>
          <w:szCs w:val="20"/>
          <w:lang w:eastAsia="ru-RU"/>
        </w:rPr>
      </w:pPr>
      <w:r w:rsidRPr="00DD32B2">
        <w:rPr>
          <w:rFonts w:eastAsia="Times New Roman"/>
          <w:b/>
          <w:sz w:val="20"/>
          <w:szCs w:val="20"/>
          <w:lang w:eastAsia="ru-RU"/>
        </w:rPr>
        <w:t xml:space="preserve">Дополнительное соглашение № </w:t>
      </w:r>
      <w:r w:rsidR="00183A71">
        <w:rPr>
          <w:rFonts w:eastAsia="Times New Roman"/>
          <w:b/>
          <w:sz w:val="20"/>
          <w:szCs w:val="20"/>
          <w:lang w:eastAsia="ru-RU"/>
        </w:rPr>
        <w:t>___</w:t>
      </w:r>
    </w:p>
    <w:p w14:paraId="35189738" w14:textId="2DE4F1AD" w:rsidR="00F378FE" w:rsidRPr="00DD32B2" w:rsidRDefault="00DD0755" w:rsidP="00F378FE">
      <w:pPr>
        <w:jc w:val="center"/>
        <w:rPr>
          <w:b/>
          <w:sz w:val="20"/>
          <w:szCs w:val="20"/>
        </w:rPr>
      </w:pPr>
      <w:r w:rsidRPr="00DD32B2">
        <w:rPr>
          <w:b/>
          <w:sz w:val="20"/>
          <w:szCs w:val="20"/>
        </w:rPr>
        <w:t>к Агентскому договору №</w:t>
      </w:r>
      <w:r w:rsidR="00C742EB" w:rsidRPr="00DD32B2">
        <w:rPr>
          <w:b/>
          <w:sz w:val="20"/>
          <w:szCs w:val="20"/>
        </w:rPr>
        <w:t xml:space="preserve"> </w:t>
      </w:r>
      <w:r w:rsidR="00183A71">
        <w:rPr>
          <w:b/>
          <w:sz w:val="20"/>
          <w:szCs w:val="20"/>
        </w:rPr>
        <w:t>____</w:t>
      </w:r>
      <w:r w:rsidRPr="00DD32B2">
        <w:rPr>
          <w:b/>
          <w:sz w:val="20"/>
          <w:szCs w:val="20"/>
        </w:rPr>
        <w:t xml:space="preserve"> от </w:t>
      </w:r>
      <w:r w:rsidR="00183A71">
        <w:rPr>
          <w:b/>
          <w:sz w:val="20"/>
          <w:szCs w:val="20"/>
        </w:rPr>
        <w:t>_</w:t>
      </w:r>
      <w:proofErr w:type="gramStart"/>
      <w:r w:rsidR="00183A71">
        <w:rPr>
          <w:b/>
          <w:sz w:val="20"/>
          <w:szCs w:val="20"/>
        </w:rPr>
        <w:t>_._</w:t>
      </w:r>
      <w:proofErr w:type="gramEnd"/>
      <w:r w:rsidR="00183A71">
        <w:rPr>
          <w:b/>
          <w:sz w:val="20"/>
          <w:szCs w:val="20"/>
        </w:rPr>
        <w:t>__.______</w:t>
      </w:r>
      <w:r w:rsidRPr="00DD32B2">
        <w:rPr>
          <w:b/>
          <w:sz w:val="20"/>
          <w:szCs w:val="20"/>
        </w:rPr>
        <w:t xml:space="preserve"> года</w:t>
      </w:r>
    </w:p>
    <w:p w14:paraId="35189739" w14:textId="77777777" w:rsidR="00251EE4" w:rsidRPr="00DD32B2" w:rsidRDefault="00251EE4" w:rsidP="00251EE4">
      <w:pPr>
        <w:widowControl w:val="0"/>
        <w:tabs>
          <w:tab w:val="left" w:pos="9356"/>
        </w:tabs>
        <w:ind w:right="565"/>
        <w:jc w:val="center"/>
        <w:rPr>
          <w:rFonts w:eastAsia="Times New Roman"/>
          <w:b/>
          <w:sz w:val="20"/>
          <w:szCs w:val="20"/>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5"/>
        <w:gridCol w:w="5183"/>
      </w:tblGrid>
      <w:tr w:rsidR="00F40611" w:rsidRPr="00DD32B2" w14:paraId="3518973C" w14:textId="77777777" w:rsidTr="00251EE4">
        <w:tc>
          <w:tcPr>
            <w:tcW w:w="5232" w:type="dxa"/>
          </w:tcPr>
          <w:p w14:paraId="3518973A" w14:textId="77777777" w:rsidR="00251EE4" w:rsidRPr="00DD32B2" w:rsidRDefault="00DD0755" w:rsidP="00251EE4">
            <w:pPr>
              <w:spacing w:before="120" w:after="120"/>
              <w:ind w:right="565"/>
              <w:jc w:val="both"/>
              <w:rPr>
                <w:rFonts w:eastAsia="Times New Roman"/>
                <w:sz w:val="20"/>
                <w:szCs w:val="20"/>
                <w:lang w:eastAsia="ru-RU"/>
              </w:rPr>
            </w:pPr>
            <w:r w:rsidRPr="00DD32B2">
              <w:rPr>
                <w:rFonts w:eastAsia="Times New Roman"/>
                <w:sz w:val="20"/>
                <w:szCs w:val="20"/>
                <w:lang w:eastAsia="ru-RU"/>
              </w:rPr>
              <w:t xml:space="preserve">г. </w:t>
            </w:r>
            <w:r w:rsidR="00D82309" w:rsidRPr="00DD32B2">
              <w:rPr>
                <w:rFonts w:eastAsia="Times New Roman"/>
                <w:sz w:val="20"/>
                <w:szCs w:val="20"/>
                <w:lang w:eastAsia="ru-RU"/>
              </w:rPr>
              <w:t>Москва</w:t>
            </w:r>
          </w:p>
        </w:tc>
        <w:tc>
          <w:tcPr>
            <w:tcW w:w="5256" w:type="dxa"/>
          </w:tcPr>
          <w:p w14:paraId="3518973B" w14:textId="14331C70" w:rsidR="00251EE4" w:rsidRPr="00DD32B2" w:rsidRDefault="00DD0755" w:rsidP="00251EE4">
            <w:pPr>
              <w:spacing w:before="120" w:after="120"/>
              <w:jc w:val="right"/>
              <w:rPr>
                <w:rFonts w:eastAsia="Times New Roman"/>
                <w:sz w:val="20"/>
                <w:szCs w:val="20"/>
                <w:lang w:eastAsia="ru-RU"/>
              </w:rPr>
            </w:pPr>
            <w:r w:rsidRPr="00DD32B2">
              <w:rPr>
                <w:rFonts w:eastAsia="Times New Roman"/>
                <w:sz w:val="20"/>
                <w:szCs w:val="20"/>
                <w:lang w:eastAsia="ru-RU"/>
              </w:rPr>
              <w:t xml:space="preserve">                     </w:t>
            </w:r>
            <w:r w:rsidR="00D82309" w:rsidRPr="00DD32B2">
              <w:rPr>
                <w:rFonts w:eastAsia="Times New Roman"/>
                <w:sz w:val="20"/>
                <w:szCs w:val="20"/>
                <w:lang w:eastAsia="ru-RU"/>
              </w:rPr>
              <w:t>__</w:t>
            </w:r>
            <w:r w:rsidR="00C742EB" w:rsidRPr="00DD32B2">
              <w:rPr>
                <w:rFonts w:eastAsia="Times New Roman"/>
                <w:sz w:val="20"/>
                <w:szCs w:val="20"/>
                <w:lang w:eastAsia="ru-RU"/>
              </w:rPr>
              <w:t>_</w:t>
            </w:r>
            <w:r w:rsidR="005B5046" w:rsidRPr="00DD32B2">
              <w:rPr>
                <w:rFonts w:eastAsia="Times New Roman"/>
                <w:sz w:val="20"/>
                <w:szCs w:val="20"/>
                <w:lang w:eastAsia="ru-RU"/>
              </w:rPr>
              <w:t xml:space="preserve"> </w:t>
            </w:r>
            <w:r w:rsidR="00D82309" w:rsidRPr="00DD32B2">
              <w:rPr>
                <w:rFonts w:eastAsia="Times New Roman"/>
                <w:sz w:val="20"/>
                <w:szCs w:val="20"/>
                <w:lang w:eastAsia="ru-RU"/>
              </w:rPr>
              <w:t>____</w:t>
            </w:r>
            <w:r w:rsidRPr="00DD32B2">
              <w:rPr>
                <w:rFonts w:eastAsia="Times New Roman"/>
                <w:sz w:val="20"/>
                <w:szCs w:val="20"/>
                <w:lang w:eastAsia="ru-RU"/>
              </w:rPr>
              <w:t>__</w:t>
            </w:r>
            <w:r w:rsidR="00D82309" w:rsidRPr="00DD32B2">
              <w:rPr>
                <w:rFonts w:eastAsia="Times New Roman"/>
                <w:sz w:val="20"/>
                <w:szCs w:val="20"/>
                <w:lang w:eastAsia="ru-RU"/>
              </w:rPr>
              <w:t xml:space="preserve">___ </w:t>
            </w:r>
            <w:r w:rsidR="005B5046" w:rsidRPr="00DD32B2">
              <w:rPr>
                <w:rFonts w:eastAsia="Times New Roman"/>
                <w:sz w:val="20"/>
                <w:szCs w:val="20"/>
                <w:lang w:eastAsia="ru-RU"/>
              </w:rPr>
              <w:t>20</w:t>
            </w:r>
            <w:r w:rsidR="00CB661F" w:rsidRPr="00DD32B2">
              <w:rPr>
                <w:rFonts w:eastAsia="Times New Roman"/>
                <w:sz w:val="20"/>
                <w:szCs w:val="20"/>
                <w:lang w:eastAsia="ru-RU"/>
              </w:rPr>
              <w:t>2</w:t>
            </w:r>
            <w:r w:rsidR="00183A71">
              <w:rPr>
                <w:rFonts w:eastAsia="Times New Roman"/>
                <w:sz w:val="20"/>
                <w:szCs w:val="20"/>
                <w:lang w:eastAsia="ru-RU"/>
              </w:rPr>
              <w:t>_</w:t>
            </w:r>
            <w:r w:rsidR="005B5046" w:rsidRPr="00DD32B2">
              <w:rPr>
                <w:rFonts w:eastAsia="Times New Roman"/>
                <w:sz w:val="20"/>
                <w:szCs w:val="20"/>
                <w:lang w:eastAsia="ru-RU"/>
              </w:rPr>
              <w:t xml:space="preserve"> г.</w:t>
            </w:r>
          </w:p>
        </w:tc>
      </w:tr>
    </w:tbl>
    <w:p w14:paraId="3518973D" w14:textId="6659D81B" w:rsidR="00F378FE" w:rsidRPr="00DD32B2" w:rsidRDefault="00DD0755" w:rsidP="007505E5">
      <w:pPr>
        <w:jc w:val="both"/>
        <w:rPr>
          <w:color w:val="000000"/>
          <w:sz w:val="20"/>
          <w:szCs w:val="20"/>
        </w:rPr>
      </w:pPr>
      <w:r w:rsidRPr="00DD32B2">
        <w:rPr>
          <w:rFonts w:eastAsia="Times New Roman"/>
          <w:b/>
          <w:sz w:val="20"/>
          <w:szCs w:val="20"/>
          <w:lang w:eastAsia="en-US"/>
        </w:rPr>
        <w:tab/>
      </w:r>
      <w:r w:rsidR="00D21350" w:rsidRPr="00D21350">
        <w:rPr>
          <w:b/>
          <w:sz w:val="20"/>
          <w:szCs w:val="20"/>
        </w:rPr>
        <w:t>_________</w:t>
      </w:r>
      <w:r w:rsidR="004B4F7D" w:rsidRPr="00DD32B2">
        <w:rPr>
          <w:b/>
          <w:sz w:val="20"/>
          <w:szCs w:val="20"/>
        </w:rPr>
        <w:t xml:space="preserve">, </w:t>
      </w:r>
      <w:r w:rsidR="004B4F7D" w:rsidRPr="00DD32B2">
        <w:rPr>
          <w:sz w:val="20"/>
          <w:szCs w:val="20"/>
        </w:rPr>
        <w:t xml:space="preserve">сокращенное наименование </w:t>
      </w:r>
      <w:r w:rsidR="00D21350" w:rsidRPr="00DD32B2">
        <w:rPr>
          <w:rFonts w:eastAsia="Times New Roman"/>
          <w:sz w:val="20"/>
          <w:szCs w:val="20"/>
          <w:lang w:eastAsia="ru-RU"/>
        </w:rPr>
        <w:t>_________</w:t>
      </w:r>
      <w:r w:rsidR="004B4F7D" w:rsidRPr="00DD32B2">
        <w:rPr>
          <w:sz w:val="20"/>
          <w:szCs w:val="20"/>
        </w:rPr>
        <w:t xml:space="preserve">, </w:t>
      </w:r>
      <w:r w:rsidR="00650C1C" w:rsidRPr="00DD32B2">
        <w:rPr>
          <w:sz w:val="20"/>
          <w:szCs w:val="20"/>
        </w:rPr>
        <w:t>в лице</w:t>
      </w:r>
      <w:r w:rsidR="004A106E" w:rsidRPr="00DD32B2">
        <w:rPr>
          <w:sz w:val="20"/>
          <w:szCs w:val="20"/>
        </w:rPr>
        <w:t xml:space="preserve"> </w:t>
      </w:r>
      <w:r w:rsidR="00D21350" w:rsidRPr="00DD32B2">
        <w:rPr>
          <w:rFonts w:eastAsia="Times New Roman"/>
          <w:sz w:val="20"/>
          <w:szCs w:val="20"/>
          <w:lang w:eastAsia="ru-RU"/>
        </w:rPr>
        <w:t>_________</w:t>
      </w:r>
      <w:r w:rsidR="004A106E" w:rsidRPr="00DD32B2">
        <w:rPr>
          <w:sz w:val="20"/>
          <w:szCs w:val="20"/>
        </w:rPr>
        <w:t xml:space="preserve">, действующего на основании </w:t>
      </w:r>
      <w:r w:rsidR="00D21350" w:rsidRPr="00DD32B2">
        <w:rPr>
          <w:rFonts w:eastAsia="Times New Roman"/>
          <w:sz w:val="20"/>
          <w:szCs w:val="20"/>
          <w:lang w:eastAsia="ru-RU"/>
        </w:rPr>
        <w:t>_________</w:t>
      </w:r>
      <w:r w:rsidR="004B4F7D" w:rsidRPr="00DD32B2">
        <w:rPr>
          <w:sz w:val="20"/>
          <w:szCs w:val="20"/>
        </w:rPr>
        <w:t xml:space="preserve">, именуемое в дальнейшем </w:t>
      </w:r>
      <w:r w:rsidR="004B4F7D" w:rsidRPr="00DD32B2">
        <w:rPr>
          <w:b/>
          <w:sz w:val="20"/>
          <w:szCs w:val="20"/>
        </w:rPr>
        <w:t>«Банк-агент»</w:t>
      </w:r>
      <w:r w:rsidR="004B4F7D" w:rsidRPr="00DD32B2">
        <w:rPr>
          <w:sz w:val="20"/>
          <w:szCs w:val="20"/>
        </w:rPr>
        <w:t xml:space="preserve"> или </w:t>
      </w:r>
      <w:r w:rsidR="004B4F7D" w:rsidRPr="00DD32B2">
        <w:rPr>
          <w:b/>
          <w:sz w:val="20"/>
          <w:szCs w:val="20"/>
        </w:rPr>
        <w:t>«Банк»</w:t>
      </w:r>
      <w:r w:rsidR="004B4F7D" w:rsidRPr="00DD32B2">
        <w:rPr>
          <w:sz w:val="20"/>
          <w:szCs w:val="20"/>
        </w:rPr>
        <w:t>, и</w:t>
      </w:r>
      <w:r w:rsidR="004B4F7D" w:rsidRPr="00DD32B2">
        <w:rPr>
          <w:b/>
          <w:sz w:val="20"/>
          <w:szCs w:val="20"/>
        </w:rPr>
        <w:t xml:space="preserve"> Общество с ограниченной ответственностью Страховая компания «Сбербанк страхование жизни», </w:t>
      </w:r>
      <w:r w:rsidR="004B4F7D" w:rsidRPr="00DD32B2">
        <w:rPr>
          <w:sz w:val="20"/>
          <w:szCs w:val="20"/>
        </w:rPr>
        <w:t xml:space="preserve">сокращенное наименование ООО СК «Сбербанк страхование жизни», в лице </w:t>
      </w:r>
      <w:r w:rsidR="00D21350" w:rsidRPr="00DD32B2">
        <w:rPr>
          <w:rFonts w:eastAsia="Times New Roman"/>
          <w:sz w:val="20"/>
          <w:szCs w:val="20"/>
          <w:lang w:eastAsia="ru-RU"/>
        </w:rPr>
        <w:t>_________</w:t>
      </w:r>
      <w:r w:rsidR="004B4F7D" w:rsidRPr="00DD32B2">
        <w:rPr>
          <w:sz w:val="20"/>
          <w:szCs w:val="20"/>
        </w:rPr>
        <w:t xml:space="preserve">, действующего на основании </w:t>
      </w:r>
      <w:r w:rsidR="00D21350" w:rsidRPr="00DD32B2">
        <w:rPr>
          <w:rFonts w:eastAsia="Times New Roman"/>
          <w:sz w:val="20"/>
          <w:szCs w:val="20"/>
          <w:lang w:eastAsia="ru-RU"/>
        </w:rPr>
        <w:t>_________</w:t>
      </w:r>
      <w:r w:rsidR="004B4F7D" w:rsidRPr="00DD32B2">
        <w:rPr>
          <w:sz w:val="20"/>
          <w:szCs w:val="20"/>
        </w:rPr>
        <w:t xml:space="preserve">, именуемое в дальнейшем </w:t>
      </w:r>
      <w:r w:rsidR="004B4F7D" w:rsidRPr="00DD32B2">
        <w:rPr>
          <w:b/>
          <w:sz w:val="20"/>
          <w:szCs w:val="20"/>
        </w:rPr>
        <w:t>«Страховщик»</w:t>
      </w:r>
      <w:r w:rsidRPr="00DD32B2">
        <w:rPr>
          <w:sz w:val="20"/>
          <w:szCs w:val="20"/>
        </w:rPr>
        <w:t>,</w:t>
      </w:r>
      <w:r w:rsidR="004B4F7D" w:rsidRPr="00DD32B2">
        <w:rPr>
          <w:sz w:val="20"/>
          <w:szCs w:val="20"/>
        </w:rPr>
        <w:t xml:space="preserve"> далее совместно именуемые </w:t>
      </w:r>
      <w:r w:rsidR="004B4F7D" w:rsidRPr="00DD32B2">
        <w:rPr>
          <w:b/>
          <w:sz w:val="20"/>
          <w:szCs w:val="20"/>
        </w:rPr>
        <w:t>«Стороны»,</w:t>
      </w:r>
      <w:r w:rsidR="00AB54CF" w:rsidRPr="00DD32B2">
        <w:rPr>
          <w:sz w:val="20"/>
          <w:szCs w:val="20"/>
        </w:rPr>
        <w:t xml:space="preserve"> </w:t>
      </w:r>
      <w:r w:rsidRPr="00DD32B2">
        <w:rPr>
          <w:sz w:val="20"/>
          <w:szCs w:val="20"/>
        </w:rPr>
        <w:t xml:space="preserve">заключили настоящее </w:t>
      </w:r>
      <w:r w:rsidRPr="00DD32B2">
        <w:rPr>
          <w:color w:val="000000"/>
          <w:sz w:val="20"/>
          <w:szCs w:val="20"/>
        </w:rPr>
        <w:t xml:space="preserve">Дополнительное соглашение </w:t>
      </w:r>
      <w:r w:rsidR="00E357BA" w:rsidRPr="00DD32B2">
        <w:rPr>
          <w:color w:val="000000"/>
          <w:sz w:val="20"/>
          <w:szCs w:val="20"/>
        </w:rPr>
        <w:t>№</w:t>
      </w:r>
      <w:r w:rsidR="00C742EB" w:rsidRPr="00DD32B2">
        <w:rPr>
          <w:color w:val="000000"/>
          <w:sz w:val="20"/>
          <w:szCs w:val="20"/>
        </w:rPr>
        <w:t xml:space="preserve"> </w:t>
      </w:r>
      <w:r w:rsidR="00D21350">
        <w:rPr>
          <w:color w:val="000000"/>
          <w:sz w:val="20"/>
          <w:szCs w:val="20"/>
        </w:rPr>
        <w:t>__</w:t>
      </w:r>
      <w:r w:rsidR="00E357BA" w:rsidRPr="00DD32B2">
        <w:rPr>
          <w:color w:val="000000"/>
          <w:sz w:val="20"/>
          <w:szCs w:val="20"/>
        </w:rPr>
        <w:t xml:space="preserve"> </w:t>
      </w:r>
      <w:r w:rsidRPr="00DD32B2">
        <w:rPr>
          <w:color w:val="000000"/>
          <w:sz w:val="20"/>
          <w:szCs w:val="20"/>
        </w:rPr>
        <w:t>(далее</w:t>
      </w:r>
      <w:r w:rsidR="004B4F7D" w:rsidRPr="00DD32B2">
        <w:rPr>
          <w:color w:val="000000"/>
          <w:sz w:val="20"/>
          <w:szCs w:val="20"/>
        </w:rPr>
        <w:t xml:space="preserve"> </w:t>
      </w:r>
      <w:r w:rsidRPr="00DD32B2">
        <w:rPr>
          <w:color w:val="000000"/>
          <w:sz w:val="20"/>
          <w:szCs w:val="20"/>
        </w:rPr>
        <w:t>-</w:t>
      </w:r>
      <w:r w:rsidR="004B4F7D" w:rsidRPr="00DD32B2">
        <w:rPr>
          <w:color w:val="000000"/>
          <w:sz w:val="20"/>
          <w:szCs w:val="20"/>
        </w:rPr>
        <w:t xml:space="preserve"> </w:t>
      </w:r>
      <w:r w:rsidRPr="00DD32B2">
        <w:rPr>
          <w:color w:val="000000"/>
          <w:sz w:val="20"/>
          <w:szCs w:val="20"/>
        </w:rPr>
        <w:t xml:space="preserve">Дополнительное соглашение) к Агентскому договору </w:t>
      </w:r>
      <w:r w:rsidR="00D21350" w:rsidRPr="00D21350">
        <w:rPr>
          <w:color w:val="000000"/>
          <w:sz w:val="20"/>
          <w:szCs w:val="20"/>
        </w:rPr>
        <w:t xml:space="preserve">№ ____ от __.___.______ года </w:t>
      </w:r>
      <w:r w:rsidRPr="00DD32B2">
        <w:rPr>
          <w:color w:val="000000"/>
          <w:sz w:val="20"/>
          <w:szCs w:val="20"/>
        </w:rPr>
        <w:t>(далее – Договор) о нижеследующем</w:t>
      </w:r>
      <w:r w:rsidR="00185DF2" w:rsidRPr="00DD32B2">
        <w:rPr>
          <w:color w:val="000000"/>
          <w:sz w:val="20"/>
          <w:szCs w:val="20"/>
        </w:rPr>
        <w:t xml:space="preserve"> в связи с </w:t>
      </w:r>
      <w:r w:rsidR="007505E5" w:rsidRPr="00DD32B2">
        <w:rPr>
          <w:color w:val="000000"/>
          <w:sz w:val="20"/>
          <w:szCs w:val="20"/>
        </w:rPr>
        <w:t>добавлением нового страхового продукта «</w:t>
      </w:r>
      <w:r w:rsidR="00B436BB" w:rsidRPr="00DD32B2">
        <w:rPr>
          <w:color w:val="000000"/>
          <w:sz w:val="20"/>
          <w:szCs w:val="20"/>
        </w:rPr>
        <w:t>Доход плюс</w:t>
      </w:r>
      <w:r w:rsidR="007505E5" w:rsidRPr="00DD32B2">
        <w:rPr>
          <w:color w:val="000000"/>
          <w:sz w:val="20"/>
          <w:szCs w:val="20"/>
        </w:rPr>
        <w:t>»</w:t>
      </w:r>
      <w:r w:rsidRPr="00DD32B2">
        <w:rPr>
          <w:color w:val="000000"/>
          <w:sz w:val="20"/>
          <w:szCs w:val="20"/>
        </w:rPr>
        <w:t>:</w:t>
      </w:r>
    </w:p>
    <w:p w14:paraId="3518973E" w14:textId="74506E66" w:rsidR="003311ED" w:rsidRPr="00DD32B2" w:rsidRDefault="00DD0755" w:rsidP="007505E5">
      <w:pPr>
        <w:pStyle w:val="af3"/>
        <w:numPr>
          <w:ilvl w:val="0"/>
          <w:numId w:val="1"/>
        </w:numPr>
        <w:ind w:left="0" w:firstLine="567"/>
        <w:jc w:val="both"/>
        <w:rPr>
          <w:color w:val="000000"/>
          <w:sz w:val="20"/>
          <w:szCs w:val="20"/>
        </w:rPr>
      </w:pPr>
      <w:r w:rsidRPr="00DD32B2">
        <w:rPr>
          <w:color w:val="000000"/>
          <w:sz w:val="20"/>
          <w:szCs w:val="20"/>
        </w:rPr>
        <w:t xml:space="preserve">Стороны пришли к соглашению Приложение № </w:t>
      </w:r>
      <w:r w:rsidR="00D21350">
        <w:rPr>
          <w:color w:val="000000"/>
          <w:sz w:val="20"/>
          <w:szCs w:val="20"/>
        </w:rPr>
        <w:t>__</w:t>
      </w:r>
      <w:r w:rsidRPr="00DD32B2">
        <w:rPr>
          <w:color w:val="000000"/>
          <w:sz w:val="20"/>
          <w:szCs w:val="20"/>
        </w:rPr>
        <w:t xml:space="preserve"> Договора изложить в редакции Приложения № </w:t>
      </w:r>
      <w:r w:rsidR="00D21350">
        <w:rPr>
          <w:color w:val="000000"/>
          <w:sz w:val="20"/>
          <w:szCs w:val="20"/>
        </w:rPr>
        <w:t>___</w:t>
      </w:r>
      <w:r w:rsidRPr="00DD32B2">
        <w:rPr>
          <w:color w:val="000000"/>
          <w:sz w:val="20"/>
          <w:szCs w:val="20"/>
        </w:rPr>
        <w:t xml:space="preserve"> к Дополнительному соглашению.</w:t>
      </w:r>
    </w:p>
    <w:p w14:paraId="3518973F" w14:textId="1B3250BF" w:rsidR="007505E5" w:rsidRPr="00DD32B2" w:rsidRDefault="00DD0755" w:rsidP="007505E5">
      <w:pPr>
        <w:pStyle w:val="af3"/>
        <w:numPr>
          <w:ilvl w:val="0"/>
          <w:numId w:val="1"/>
        </w:numPr>
        <w:ind w:left="0" w:firstLine="567"/>
        <w:jc w:val="both"/>
        <w:rPr>
          <w:color w:val="000000"/>
          <w:sz w:val="20"/>
          <w:szCs w:val="20"/>
        </w:rPr>
      </w:pPr>
      <w:r w:rsidRPr="00DD32B2">
        <w:rPr>
          <w:color w:val="000000"/>
          <w:sz w:val="20"/>
          <w:szCs w:val="20"/>
        </w:rPr>
        <w:t xml:space="preserve">Стороны пришли к соглашению Приложение № </w:t>
      </w:r>
      <w:r w:rsidR="00D21350">
        <w:rPr>
          <w:color w:val="000000"/>
          <w:sz w:val="20"/>
          <w:szCs w:val="20"/>
        </w:rPr>
        <w:t>__</w:t>
      </w:r>
      <w:r w:rsidRPr="00DD32B2">
        <w:rPr>
          <w:color w:val="000000"/>
          <w:sz w:val="20"/>
          <w:szCs w:val="20"/>
        </w:rPr>
        <w:t xml:space="preserve"> Договора изложить в редакции Приложения № </w:t>
      </w:r>
      <w:r w:rsidR="00D21350">
        <w:rPr>
          <w:color w:val="000000"/>
          <w:sz w:val="20"/>
          <w:szCs w:val="20"/>
        </w:rPr>
        <w:t>__</w:t>
      </w:r>
      <w:r w:rsidRPr="00DD32B2">
        <w:rPr>
          <w:color w:val="000000"/>
          <w:sz w:val="20"/>
          <w:szCs w:val="20"/>
        </w:rPr>
        <w:t xml:space="preserve"> к Дополнительному соглашению.</w:t>
      </w:r>
    </w:p>
    <w:p w14:paraId="35189740" w14:textId="77777777" w:rsidR="003E7F99" w:rsidRPr="00DD32B2" w:rsidRDefault="00DD0755" w:rsidP="007505E5">
      <w:pPr>
        <w:pStyle w:val="af3"/>
        <w:numPr>
          <w:ilvl w:val="0"/>
          <w:numId w:val="1"/>
        </w:numPr>
        <w:ind w:left="0" w:firstLine="567"/>
        <w:jc w:val="both"/>
        <w:rPr>
          <w:color w:val="000000"/>
          <w:sz w:val="20"/>
          <w:szCs w:val="20"/>
        </w:rPr>
      </w:pPr>
      <w:r w:rsidRPr="00DD32B2">
        <w:rPr>
          <w:color w:val="000000"/>
          <w:sz w:val="20"/>
          <w:szCs w:val="20"/>
        </w:rPr>
        <w:t>Во всем остальном, что не предусмотрено условиями Дополнительного соглашения, Стороны руководствуются условиями Договора.</w:t>
      </w:r>
    </w:p>
    <w:p w14:paraId="35189741" w14:textId="77777777" w:rsidR="003E7F99" w:rsidRPr="00DD32B2" w:rsidRDefault="00DD0755" w:rsidP="007505E5">
      <w:pPr>
        <w:pStyle w:val="af3"/>
        <w:numPr>
          <w:ilvl w:val="0"/>
          <w:numId w:val="1"/>
        </w:numPr>
        <w:ind w:left="0" w:firstLine="567"/>
        <w:jc w:val="both"/>
        <w:rPr>
          <w:sz w:val="20"/>
          <w:szCs w:val="20"/>
        </w:rPr>
      </w:pPr>
      <w:r w:rsidRPr="00DD32B2">
        <w:rPr>
          <w:sz w:val="20"/>
          <w:szCs w:val="20"/>
        </w:rPr>
        <w:t>Дополнительное соглашение составлено в двух экземплярах, по одному экземпляру для каждой из Сторон и является неотъемлемой частью Договора.</w:t>
      </w:r>
    </w:p>
    <w:p w14:paraId="35189742" w14:textId="77777777" w:rsidR="003E7F99" w:rsidRPr="00DD32B2" w:rsidRDefault="00DD0755" w:rsidP="007505E5">
      <w:pPr>
        <w:pStyle w:val="af3"/>
        <w:numPr>
          <w:ilvl w:val="0"/>
          <w:numId w:val="1"/>
        </w:numPr>
        <w:ind w:left="0" w:firstLine="567"/>
        <w:jc w:val="both"/>
        <w:rPr>
          <w:sz w:val="20"/>
          <w:szCs w:val="20"/>
        </w:rPr>
      </w:pPr>
      <w:r w:rsidRPr="00DD32B2">
        <w:rPr>
          <w:sz w:val="20"/>
          <w:szCs w:val="20"/>
        </w:rPr>
        <w:t>Дополнительное соглашение считается заключенным с момента его подписания Сторонами</w:t>
      </w:r>
      <w:r w:rsidR="008B1D93" w:rsidRPr="00DD32B2">
        <w:rPr>
          <w:sz w:val="20"/>
          <w:szCs w:val="20"/>
        </w:rPr>
        <w:t xml:space="preserve"> и распространяет свое действие на отношения Сторон возникшие с </w:t>
      </w:r>
      <w:r w:rsidR="007505E5" w:rsidRPr="00DD32B2">
        <w:rPr>
          <w:sz w:val="20"/>
          <w:szCs w:val="20"/>
        </w:rPr>
        <w:t>даты его подписания</w:t>
      </w:r>
      <w:r w:rsidRPr="00DD32B2">
        <w:rPr>
          <w:sz w:val="20"/>
          <w:szCs w:val="20"/>
        </w:rPr>
        <w:t xml:space="preserve">. </w:t>
      </w:r>
    </w:p>
    <w:p w14:paraId="35189743" w14:textId="77777777" w:rsidR="00C63F56" w:rsidRPr="00DD32B2" w:rsidRDefault="00C63F56" w:rsidP="00251EE4">
      <w:pPr>
        <w:jc w:val="center"/>
        <w:rPr>
          <w:rFonts w:eastAsia="Times New Roman"/>
          <w:b/>
          <w:sz w:val="20"/>
          <w:szCs w:val="20"/>
          <w:lang w:eastAsia="en-US"/>
        </w:rPr>
      </w:pPr>
    </w:p>
    <w:p w14:paraId="35189744" w14:textId="77777777" w:rsidR="00251EE4" w:rsidRPr="00DD32B2" w:rsidRDefault="00DD0755" w:rsidP="009F7C7D">
      <w:pPr>
        <w:pStyle w:val="af3"/>
        <w:numPr>
          <w:ilvl w:val="0"/>
          <w:numId w:val="1"/>
        </w:numPr>
        <w:jc w:val="center"/>
        <w:rPr>
          <w:rFonts w:eastAsia="Times New Roman"/>
          <w:b/>
          <w:sz w:val="20"/>
          <w:szCs w:val="20"/>
          <w:lang w:eastAsia="en-US"/>
        </w:rPr>
      </w:pPr>
      <w:r w:rsidRPr="00DD32B2">
        <w:rPr>
          <w:rFonts w:eastAsia="Times New Roman"/>
          <w:b/>
          <w:sz w:val="20"/>
          <w:szCs w:val="20"/>
          <w:lang w:eastAsia="en-US"/>
        </w:rPr>
        <w:t>Подписи Сторон:</w:t>
      </w:r>
    </w:p>
    <w:tbl>
      <w:tblPr>
        <w:tblpPr w:leftFromText="180" w:rightFromText="180" w:vertAnchor="text" w:horzAnchor="margin" w:tblpY="212"/>
        <w:tblW w:w="0" w:type="auto"/>
        <w:tblLook w:val="01E0" w:firstRow="1" w:lastRow="1" w:firstColumn="1" w:lastColumn="1" w:noHBand="0" w:noVBand="0"/>
      </w:tblPr>
      <w:tblGrid>
        <w:gridCol w:w="5245"/>
        <w:gridCol w:w="5103"/>
      </w:tblGrid>
      <w:tr w:rsidR="00F40611" w:rsidRPr="00DD32B2" w14:paraId="35189756" w14:textId="77777777" w:rsidTr="009411C7">
        <w:trPr>
          <w:trHeight w:val="284"/>
        </w:trPr>
        <w:tc>
          <w:tcPr>
            <w:tcW w:w="5245" w:type="dxa"/>
          </w:tcPr>
          <w:p w14:paraId="3518974C" w14:textId="247B3538" w:rsidR="00A92260" w:rsidRPr="00DD32B2" w:rsidRDefault="00A92260" w:rsidP="00D21350">
            <w:pPr>
              <w:tabs>
                <w:tab w:val="left" w:pos="709"/>
                <w:tab w:val="left" w:pos="851"/>
                <w:tab w:val="left" w:pos="1134"/>
              </w:tabs>
              <w:rPr>
                <w:sz w:val="20"/>
                <w:szCs w:val="20"/>
              </w:rPr>
            </w:pPr>
          </w:p>
        </w:tc>
        <w:tc>
          <w:tcPr>
            <w:tcW w:w="5103" w:type="dxa"/>
          </w:tcPr>
          <w:p w14:paraId="3518974D" w14:textId="77777777" w:rsidR="00A92260" w:rsidRPr="00DD32B2" w:rsidRDefault="00DD0755" w:rsidP="00A92260">
            <w:pPr>
              <w:widowControl w:val="0"/>
              <w:tabs>
                <w:tab w:val="num" w:pos="-142"/>
              </w:tabs>
              <w:suppressAutoHyphens/>
              <w:rPr>
                <w:rStyle w:val="a3"/>
                <w:rFonts w:eastAsia="Arial Unicode MS"/>
                <w:b w:val="0"/>
                <w:sz w:val="20"/>
                <w:szCs w:val="20"/>
              </w:rPr>
            </w:pPr>
            <w:r w:rsidRPr="00DD32B2">
              <w:rPr>
                <w:rStyle w:val="a3"/>
                <w:rFonts w:eastAsia="Arial Unicode MS"/>
                <w:sz w:val="20"/>
                <w:szCs w:val="20"/>
              </w:rPr>
              <w:t>ООО СК «Сбербанк страхование жизни»</w:t>
            </w:r>
          </w:p>
          <w:p w14:paraId="3518974E" w14:textId="77777777" w:rsidR="00A92260" w:rsidRPr="00DD32B2" w:rsidRDefault="00DD0755" w:rsidP="00A92260">
            <w:pPr>
              <w:widowControl w:val="0"/>
              <w:tabs>
                <w:tab w:val="num" w:pos="-142"/>
              </w:tabs>
              <w:suppressAutoHyphens/>
              <w:ind w:hanging="11"/>
              <w:rPr>
                <w:rStyle w:val="a3"/>
                <w:rFonts w:eastAsia="Arial Unicode MS"/>
                <w:b w:val="0"/>
                <w:sz w:val="20"/>
                <w:szCs w:val="20"/>
              </w:rPr>
            </w:pPr>
            <w:r w:rsidRPr="00DD32B2">
              <w:rPr>
                <w:rStyle w:val="a3"/>
                <w:rFonts w:eastAsia="Arial Unicode MS"/>
                <w:b w:val="0"/>
                <w:sz w:val="20"/>
                <w:szCs w:val="20"/>
              </w:rPr>
              <w:t>Место нахождения: г. Москва</w:t>
            </w:r>
          </w:p>
          <w:p w14:paraId="3518974F" w14:textId="77777777" w:rsidR="00A92260" w:rsidRPr="00DD32B2" w:rsidRDefault="00DD0755" w:rsidP="00A92260">
            <w:pPr>
              <w:widowControl w:val="0"/>
              <w:tabs>
                <w:tab w:val="num" w:pos="-142"/>
              </w:tabs>
              <w:suppressAutoHyphens/>
              <w:ind w:hanging="11"/>
              <w:rPr>
                <w:b/>
                <w:sz w:val="20"/>
                <w:szCs w:val="20"/>
              </w:rPr>
            </w:pPr>
            <w:r w:rsidRPr="00DD32B2">
              <w:rPr>
                <w:rStyle w:val="a3"/>
                <w:rFonts w:eastAsia="Arial Unicode MS"/>
                <w:b w:val="0"/>
                <w:sz w:val="20"/>
                <w:szCs w:val="20"/>
              </w:rPr>
              <w:t xml:space="preserve">Адрес: 121170, г. Москва, ул. Поклонная, д. 3, корп. 1 </w:t>
            </w:r>
          </w:p>
          <w:p w14:paraId="35189750" w14:textId="77777777" w:rsidR="00A92260" w:rsidRPr="00DD32B2" w:rsidRDefault="00DD0755" w:rsidP="00A92260">
            <w:pPr>
              <w:tabs>
                <w:tab w:val="left" w:pos="709"/>
                <w:tab w:val="left" w:pos="851"/>
                <w:tab w:val="left" w:pos="1134"/>
              </w:tabs>
              <w:rPr>
                <w:sz w:val="20"/>
                <w:szCs w:val="20"/>
              </w:rPr>
            </w:pPr>
            <w:r w:rsidRPr="00DD32B2">
              <w:rPr>
                <w:sz w:val="20"/>
                <w:szCs w:val="20"/>
              </w:rPr>
              <w:t xml:space="preserve">р/счет № </w:t>
            </w:r>
            <w:r w:rsidR="004B4F7D" w:rsidRPr="00DD32B2">
              <w:rPr>
                <w:sz w:val="20"/>
                <w:szCs w:val="20"/>
              </w:rPr>
              <w:t>40701810100020058846</w:t>
            </w:r>
          </w:p>
          <w:p w14:paraId="35189751" w14:textId="77777777" w:rsidR="00A92260" w:rsidRPr="00DD32B2" w:rsidRDefault="00DD0755" w:rsidP="00A92260">
            <w:pPr>
              <w:tabs>
                <w:tab w:val="left" w:pos="709"/>
                <w:tab w:val="left" w:pos="851"/>
                <w:tab w:val="left" w:pos="1134"/>
              </w:tabs>
              <w:rPr>
                <w:sz w:val="20"/>
                <w:szCs w:val="20"/>
              </w:rPr>
            </w:pPr>
            <w:r w:rsidRPr="00DD32B2">
              <w:rPr>
                <w:sz w:val="20"/>
                <w:szCs w:val="20"/>
              </w:rPr>
              <w:t>в ПАО Сбербанк к/с 30101810400000000225 в ГУ ЦБ РФ по ЦФО г. Москва (ГУ Банка России по ЦФО)</w:t>
            </w:r>
          </w:p>
          <w:p w14:paraId="35189752" w14:textId="77777777" w:rsidR="00A92260" w:rsidRPr="00DD32B2" w:rsidRDefault="00DD0755" w:rsidP="00A92260">
            <w:pPr>
              <w:tabs>
                <w:tab w:val="left" w:pos="709"/>
                <w:tab w:val="left" w:pos="851"/>
                <w:tab w:val="left" w:pos="1134"/>
              </w:tabs>
              <w:rPr>
                <w:sz w:val="20"/>
                <w:szCs w:val="20"/>
              </w:rPr>
            </w:pPr>
            <w:r w:rsidRPr="00DD32B2">
              <w:rPr>
                <w:sz w:val="20"/>
                <w:szCs w:val="20"/>
              </w:rPr>
              <w:t xml:space="preserve">БИК 044525225, ИНН7744002123, </w:t>
            </w:r>
          </w:p>
          <w:p w14:paraId="35189753" w14:textId="77777777" w:rsidR="00A92260" w:rsidRPr="00DD32B2" w:rsidRDefault="00DD0755" w:rsidP="00A92260">
            <w:pPr>
              <w:tabs>
                <w:tab w:val="left" w:pos="709"/>
                <w:tab w:val="left" w:pos="851"/>
                <w:tab w:val="left" w:pos="1134"/>
              </w:tabs>
              <w:rPr>
                <w:rFonts w:eastAsia="Calibri"/>
                <w:sz w:val="20"/>
                <w:szCs w:val="20"/>
              </w:rPr>
            </w:pPr>
            <w:r w:rsidRPr="00DD32B2">
              <w:rPr>
                <w:sz w:val="20"/>
                <w:szCs w:val="20"/>
              </w:rPr>
              <w:t xml:space="preserve">КПП </w:t>
            </w:r>
            <w:r w:rsidRPr="00DD32B2">
              <w:rPr>
                <w:rFonts w:eastAsia="Calibri"/>
                <w:sz w:val="20"/>
                <w:szCs w:val="20"/>
              </w:rPr>
              <w:t>773001001/</w:t>
            </w:r>
            <w:r w:rsidRPr="00DD32B2">
              <w:rPr>
                <w:sz w:val="20"/>
                <w:szCs w:val="20"/>
              </w:rPr>
              <w:t>997950001</w:t>
            </w:r>
          </w:p>
          <w:p w14:paraId="35189754" w14:textId="77777777" w:rsidR="00A92260" w:rsidRPr="00DD32B2" w:rsidRDefault="00DD0755" w:rsidP="00A92260">
            <w:pPr>
              <w:tabs>
                <w:tab w:val="left" w:pos="709"/>
                <w:tab w:val="left" w:pos="851"/>
                <w:tab w:val="left" w:pos="1134"/>
              </w:tabs>
              <w:rPr>
                <w:sz w:val="20"/>
                <w:szCs w:val="20"/>
              </w:rPr>
            </w:pPr>
            <w:r w:rsidRPr="00DD32B2">
              <w:rPr>
                <w:sz w:val="20"/>
                <w:szCs w:val="20"/>
              </w:rPr>
              <w:t xml:space="preserve">Электронная почта: </w:t>
            </w:r>
            <w:r w:rsidRPr="00DD32B2">
              <w:rPr>
                <w:sz w:val="20"/>
                <w:szCs w:val="20"/>
                <w:lang w:val="en-US"/>
              </w:rPr>
              <w:t>partners</w:t>
            </w:r>
            <w:r w:rsidRPr="00DD32B2">
              <w:rPr>
                <w:sz w:val="20"/>
                <w:szCs w:val="20"/>
              </w:rPr>
              <w:t>@sberinsur.ru</w:t>
            </w:r>
          </w:p>
          <w:p w14:paraId="35189755" w14:textId="77777777" w:rsidR="00A92260" w:rsidRPr="00DD32B2" w:rsidRDefault="00A92260" w:rsidP="00A92260">
            <w:pPr>
              <w:rPr>
                <w:sz w:val="20"/>
                <w:szCs w:val="20"/>
              </w:rPr>
            </w:pPr>
          </w:p>
        </w:tc>
      </w:tr>
      <w:tr w:rsidR="00F40611" w:rsidRPr="00DD32B2" w14:paraId="35189760" w14:textId="77777777" w:rsidTr="009411C7">
        <w:trPr>
          <w:trHeight w:val="1409"/>
        </w:trPr>
        <w:tc>
          <w:tcPr>
            <w:tcW w:w="5245" w:type="dxa"/>
          </w:tcPr>
          <w:p w14:paraId="35189758" w14:textId="77777777" w:rsidR="00650C1C" w:rsidRPr="00DD32B2" w:rsidRDefault="00650C1C" w:rsidP="00650C1C">
            <w:pPr>
              <w:tabs>
                <w:tab w:val="left" w:pos="709"/>
                <w:tab w:val="left" w:pos="851"/>
                <w:tab w:val="left" w:pos="1134"/>
                <w:tab w:val="left" w:pos="3255"/>
              </w:tabs>
              <w:rPr>
                <w:sz w:val="20"/>
                <w:szCs w:val="20"/>
              </w:rPr>
            </w:pPr>
          </w:p>
          <w:p w14:paraId="35189759" w14:textId="77777777" w:rsidR="00650C1C" w:rsidRPr="00DD32B2" w:rsidRDefault="00650C1C" w:rsidP="00650C1C">
            <w:pPr>
              <w:tabs>
                <w:tab w:val="left" w:pos="709"/>
                <w:tab w:val="left" w:pos="851"/>
                <w:tab w:val="left" w:pos="1134"/>
                <w:tab w:val="left" w:pos="3255"/>
              </w:tabs>
              <w:rPr>
                <w:sz w:val="20"/>
                <w:szCs w:val="20"/>
              </w:rPr>
            </w:pPr>
          </w:p>
          <w:p w14:paraId="3518975A" w14:textId="6130574E" w:rsidR="00A92260" w:rsidRPr="00DD32B2" w:rsidRDefault="00DD0755" w:rsidP="00A92260">
            <w:pPr>
              <w:tabs>
                <w:tab w:val="left" w:pos="709"/>
                <w:tab w:val="left" w:pos="851"/>
                <w:tab w:val="left" w:pos="1134"/>
                <w:tab w:val="left" w:pos="3255"/>
              </w:tabs>
              <w:rPr>
                <w:b/>
                <w:sz w:val="20"/>
                <w:szCs w:val="20"/>
              </w:rPr>
            </w:pPr>
            <w:r w:rsidRPr="00DD32B2">
              <w:rPr>
                <w:sz w:val="20"/>
                <w:szCs w:val="20"/>
              </w:rPr>
              <w:t xml:space="preserve">__________________/ </w:t>
            </w:r>
            <w:r w:rsidR="00672C13" w:rsidRPr="00DD32B2">
              <w:rPr>
                <w:b/>
                <w:sz w:val="20"/>
                <w:szCs w:val="20"/>
              </w:rPr>
              <w:t xml:space="preserve"> </w:t>
            </w:r>
            <w:r w:rsidR="00D21350">
              <w:rPr>
                <w:b/>
                <w:sz w:val="20"/>
                <w:szCs w:val="20"/>
              </w:rPr>
              <w:t>___________</w:t>
            </w:r>
            <w:r w:rsidR="00672C13" w:rsidRPr="00DD32B2">
              <w:rPr>
                <w:sz w:val="20"/>
                <w:szCs w:val="20"/>
              </w:rPr>
              <w:t xml:space="preserve"> </w:t>
            </w:r>
            <w:r w:rsidRPr="00DD32B2">
              <w:rPr>
                <w:sz w:val="20"/>
                <w:szCs w:val="20"/>
              </w:rPr>
              <w:t>/</w:t>
            </w:r>
          </w:p>
        </w:tc>
        <w:tc>
          <w:tcPr>
            <w:tcW w:w="5103" w:type="dxa"/>
          </w:tcPr>
          <w:p w14:paraId="3518975C" w14:textId="77777777" w:rsidR="00A92260" w:rsidRPr="00DD32B2" w:rsidRDefault="00A92260" w:rsidP="00A92260">
            <w:pPr>
              <w:keepNext/>
              <w:overflowPunct w:val="0"/>
              <w:rPr>
                <w:b/>
                <w:sz w:val="20"/>
                <w:szCs w:val="20"/>
                <w:lang w:eastAsia="ja-JP"/>
              </w:rPr>
            </w:pPr>
          </w:p>
          <w:p w14:paraId="3518975D" w14:textId="77777777" w:rsidR="004B4F7D" w:rsidRPr="00DD32B2" w:rsidRDefault="004B4F7D" w:rsidP="00A92260">
            <w:pPr>
              <w:keepNext/>
              <w:overflowPunct w:val="0"/>
              <w:rPr>
                <w:sz w:val="20"/>
                <w:szCs w:val="20"/>
              </w:rPr>
            </w:pPr>
          </w:p>
          <w:p w14:paraId="3518975E" w14:textId="10FD64AD" w:rsidR="00A92260" w:rsidRPr="00DD32B2" w:rsidRDefault="00DD0755" w:rsidP="00A92260">
            <w:pPr>
              <w:keepNext/>
              <w:overflowPunct w:val="0"/>
              <w:rPr>
                <w:sz w:val="20"/>
                <w:szCs w:val="20"/>
              </w:rPr>
            </w:pPr>
            <w:r w:rsidRPr="00DD32B2">
              <w:rPr>
                <w:sz w:val="20"/>
                <w:szCs w:val="20"/>
              </w:rPr>
              <w:t xml:space="preserve">_____________________ / </w:t>
            </w:r>
            <w:r w:rsidR="00D21350">
              <w:rPr>
                <w:b/>
                <w:sz w:val="20"/>
                <w:szCs w:val="20"/>
              </w:rPr>
              <w:t>___________</w:t>
            </w:r>
            <w:r w:rsidR="00D21350" w:rsidRPr="00DD32B2">
              <w:rPr>
                <w:sz w:val="20"/>
                <w:szCs w:val="20"/>
              </w:rPr>
              <w:t xml:space="preserve"> </w:t>
            </w:r>
            <w:r w:rsidRPr="00DD32B2">
              <w:rPr>
                <w:sz w:val="20"/>
                <w:szCs w:val="20"/>
              </w:rPr>
              <w:t>/</w:t>
            </w:r>
          </w:p>
          <w:p w14:paraId="3518975F" w14:textId="77777777" w:rsidR="00A92260" w:rsidRPr="00DD32B2" w:rsidRDefault="00A92260" w:rsidP="00A92260">
            <w:pPr>
              <w:rPr>
                <w:b/>
                <w:sz w:val="20"/>
                <w:szCs w:val="20"/>
              </w:rPr>
            </w:pPr>
          </w:p>
        </w:tc>
      </w:tr>
    </w:tbl>
    <w:p w14:paraId="35189761" w14:textId="77777777" w:rsidR="00D23DB6" w:rsidRPr="00DD32B2" w:rsidRDefault="00D23DB6" w:rsidP="00D23DB6">
      <w:pPr>
        <w:pStyle w:val="af3"/>
        <w:ind w:left="0" w:firstLine="567"/>
        <w:jc w:val="both"/>
        <w:rPr>
          <w:sz w:val="20"/>
          <w:szCs w:val="20"/>
        </w:rPr>
      </w:pPr>
    </w:p>
    <w:p w14:paraId="35189762" w14:textId="77777777" w:rsidR="003E7F99" w:rsidRPr="00DD32B2" w:rsidRDefault="00DD0755" w:rsidP="00D23DB6">
      <w:pPr>
        <w:pStyle w:val="af3"/>
        <w:ind w:left="0" w:firstLine="567"/>
        <w:jc w:val="both"/>
        <w:rPr>
          <w:sz w:val="20"/>
          <w:szCs w:val="20"/>
        </w:rPr>
      </w:pPr>
      <w:r w:rsidRPr="00DD32B2">
        <w:rPr>
          <w:sz w:val="20"/>
          <w:szCs w:val="20"/>
        </w:rPr>
        <w:br w:type="column"/>
      </w:r>
    </w:p>
    <w:p w14:paraId="35189763" w14:textId="77777777" w:rsidR="003E7F99" w:rsidRPr="00DD32B2" w:rsidRDefault="00DD0755" w:rsidP="003E7F99">
      <w:pPr>
        <w:pStyle w:val="Loan1"/>
        <w:spacing w:before="0" w:after="0"/>
        <w:jc w:val="right"/>
        <w:rPr>
          <w:rFonts w:ascii="Times New Roman" w:eastAsia="Batang" w:hAnsi="Times New Roman"/>
          <w:b/>
        </w:rPr>
      </w:pPr>
      <w:r w:rsidRPr="00DD32B2">
        <w:rPr>
          <w:rFonts w:ascii="Times New Roman" w:eastAsia="Batang" w:hAnsi="Times New Roman"/>
          <w:b/>
        </w:rPr>
        <w:t xml:space="preserve">Приложение № 1 </w:t>
      </w:r>
    </w:p>
    <w:p w14:paraId="35189764" w14:textId="5850D35B" w:rsidR="003E7F99" w:rsidRPr="00DD32B2" w:rsidRDefault="00DD0755" w:rsidP="003E7F99">
      <w:pPr>
        <w:pStyle w:val="Loan1"/>
        <w:spacing w:before="0" w:after="0"/>
        <w:jc w:val="right"/>
        <w:rPr>
          <w:rFonts w:ascii="Times New Roman" w:eastAsia="Batang" w:hAnsi="Times New Roman"/>
          <w:b/>
        </w:rPr>
      </w:pPr>
      <w:r w:rsidRPr="00DD32B2">
        <w:rPr>
          <w:rFonts w:ascii="Times New Roman" w:eastAsia="Batang" w:hAnsi="Times New Roman"/>
          <w:b/>
        </w:rPr>
        <w:t xml:space="preserve">к Дополнительному соглашению № </w:t>
      </w:r>
      <w:r w:rsidR="00D21350">
        <w:rPr>
          <w:rFonts w:ascii="Times New Roman" w:eastAsia="Batang" w:hAnsi="Times New Roman"/>
          <w:b/>
        </w:rPr>
        <w:t>__</w:t>
      </w:r>
      <w:r w:rsidR="007505E5" w:rsidRPr="00DD32B2">
        <w:rPr>
          <w:rFonts w:ascii="Times New Roman" w:eastAsia="Batang" w:hAnsi="Times New Roman"/>
          <w:b/>
        </w:rPr>
        <w:t xml:space="preserve"> </w:t>
      </w:r>
      <w:r w:rsidRPr="00DD32B2">
        <w:rPr>
          <w:rFonts w:ascii="Times New Roman" w:eastAsia="Batang" w:hAnsi="Times New Roman"/>
          <w:b/>
        </w:rPr>
        <w:t>от «___» __________ 202</w:t>
      </w:r>
      <w:r w:rsidR="00D21350">
        <w:rPr>
          <w:rFonts w:ascii="Times New Roman" w:eastAsia="Batang" w:hAnsi="Times New Roman"/>
          <w:b/>
        </w:rPr>
        <w:t>_</w:t>
      </w:r>
      <w:r w:rsidRPr="00DD32B2">
        <w:rPr>
          <w:rFonts w:ascii="Times New Roman" w:eastAsia="Batang" w:hAnsi="Times New Roman"/>
          <w:b/>
        </w:rPr>
        <w:t xml:space="preserve"> года</w:t>
      </w:r>
    </w:p>
    <w:p w14:paraId="35189765" w14:textId="77777777" w:rsidR="003E7F99" w:rsidRPr="00DD32B2" w:rsidRDefault="00DD0755" w:rsidP="003E7F99">
      <w:pPr>
        <w:ind w:left="4956" w:firstLine="708"/>
        <w:jc w:val="right"/>
        <w:rPr>
          <w:b/>
          <w:color w:val="000000"/>
          <w:sz w:val="20"/>
          <w:szCs w:val="20"/>
        </w:rPr>
      </w:pPr>
      <w:r w:rsidRPr="00DD32B2">
        <w:rPr>
          <w:b/>
          <w:color w:val="000000"/>
          <w:sz w:val="20"/>
          <w:szCs w:val="20"/>
        </w:rPr>
        <w:t xml:space="preserve"> </w:t>
      </w:r>
    </w:p>
    <w:p w14:paraId="35189766" w14:textId="30CE1519" w:rsidR="003E7F99" w:rsidRPr="00DD32B2" w:rsidRDefault="00DD0755" w:rsidP="003E7F99">
      <w:pPr>
        <w:ind w:left="4956" w:firstLine="708"/>
        <w:jc w:val="right"/>
        <w:rPr>
          <w:b/>
          <w:color w:val="000000"/>
          <w:sz w:val="20"/>
          <w:szCs w:val="20"/>
        </w:rPr>
      </w:pPr>
      <w:r w:rsidRPr="00DD32B2">
        <w:rPr>
          <w:b/>
          <w:color w:val="000000"/>
          <w:sz w:val="20"/>
          <w:szCs w:val="20"/>
        </w:rPr>
        <w:t xml:space="preserve">Приложение № </w:t>
      </w:r>
      <w:r w:rsidR="00D21350">
        <w:rPr>
          <w:b/>
          <w:color w:val="000000"/>
          <w:sz w:val="20"/>
          <w:szCs w:val="20"/>
        </w:rPr>
        <w:t>__</w:t>
      </w:r>
      <w:r w:rsidRPr="00DD32B2">
        <w:rPr>
          <w:b/>
          <w:color w:val="000000"/>
          <w:sz w:val="20"/>
          <w:szCs w:val="20"/>
        </w:rPr>
        <w:t xml:space="preserve"> к Агентскому договору №</w:t>
      </w:r>
      <w:r w:rsidR="005F05AD" w:rsidRPr="00DD32B2">
        <w:rPr>
          <w:b/>
          <w:color w:val="000000"/>
          <w:sz w:val="20"/>
          <w:szCs w:val="20"/>
        </w:rPr>
        <w:t xml:space="preserve"> </w:t>
      </w:r>
      <w:r w:rsidR="00D21350">
        <w:rPr>
          <w:b/>
          <w:sz w:val="20"/>
          <w:szCs w:val="20"/>
        </w:rPr>
        <w:t>_____</w:t>
      </w:r>
      <w:r w:rsidRPr="00DD32B2">
        <w:rPr>
          <w:b/>
          <w:sz w:val="20"/>
          <w:szCs w:val="20"/>
        </w:rPr>
        <w:t xml:space="preserve"> </w:t>
      </w:r>
      <w:r w:rsidR="00D21350">
        <w:rPr>
          <w:b/>
          <w:sz w:val="20"/>
          <w:szCs w:val="20"/>
        </w:rPr>
        <w:t>от ___________ г</w:t>
      </w:r>
      <w:r w:rsidRPr="00DD32B2">
        <w:rPr>
          <w:b/>
          <w:sz w:val="20"/>
          <w:szCs w:val="20"/>
        </w:rPr>
        <w:t>.</w:t>
      </w:r>
    </w:p>
    <w:p w14:paraId="35189767" w14:textId="77777777" w:rsidR="003E7F99" w:rsidRPr="00DD32B2" w:rsidRDefault="003E7F99" w:rsidP="00D23DB6">
      <w:pPr>
        <w:pStyle w:val="af3"/>
        <w:ind w:left="0" w:firstLine="567"/>
        <w:jc w:val="both"/>
        <w:rPr>
          <w:sz w:val="20"/>
          <w:szCs w:val="20"/>
        </w:rPr>
      </w:pPr>
    </w:p>
    <w:p w14:paraId="35189768" w14:textId="77777777" w:rsidR="003E7F99" w:rsidRPr="00DD32B2" w:rsidRDefault="003E7F99" w:rsidP="003E7F99">
      <w:pPr>
        <w:ind w:firstLine="567"/>
        <w:jc w:val="center"/>
        <w:rPr>
          <w:b/>
          <w:sz w:val="20"/>
          <w:szCs w:val="20"/>
        </w:rPr>
      </w:pPr>
    </w:p>
    <w:p w14:paraId="35189769" w14:textId="77777777" w:rsidR="003E7F99" w:rsidRPr="00DD32B2" w:rsidRDefault="00DD0755" w:rsidP="003E7F99">
      <w:pPr>
        <w:ind w:firstLine="567"/>
        <w:jc w:val="center"/>
        <w:rPr>
          <w:b/>
          <w:sz w:val="20"/>
          <w:szCs w:val="20"/>
        </w:rPr>
      </w:pPr>
      <w:r w:rsidRPr="00DD32B2">
        <w:rPr>
          <w:b/>
          <w:sz w:val="20"/>
          <w:szCs w:val="20"/>
        </w:rPr>
        <w:t>РАЗМЕР АГЕНТСКОГО ВОЗНАГРАЖДЕНИЯ БАНКА-АГЕНТА</w:t>
      </w:r>
    </w:p>
    <w:p w14:paraId="3518976A" w14:textId="77777777" w:rsidR="003E7F99" w:rsidRPr="00DD32B2" w:rsidRDefault="00DD0755" w:rsidP="006F664F">
      <w:pPr>
        <w:pStyle w:val="af3"/>
        <w:numPr>
          <w:ilvl w:val="1"/>
          <w:numId w:val="11"/>
        </w:numPr>
        <w:spacing w:before="120" w:after="120"/>
        <w:rPr>
          <w:b/>
          <w:sz w:val="20"/>
          <w:szCs w:val="20"/>
        </w:rPr>
      </w:pPr>
      <w:r w:rsidRPr="00DD32B2">
        <w:rPr>
          <w:b/>
          <w:sz w:val="20"/>
          <w:szCs w:val="20"/>
        </w:rPr>
        <w:t xml:space="preserve">Размер агентского вознаграждения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77"/>
        <w:gridCol w:w="2410"/>
        <w:gridCol w:w="3469"/>
      </w:tblGrid>
      <w:tr w:rsidR="00F40611" w:rsidRPr="00DD32B2" w14:paraId="3518976F" w14:textId="77777777" w:rsidTr="00DD32B2">
        <w:trPr>
          <w:trHeight w:val="20"/>
          <w:jc w:val="center"/>
        </w:trPr>
        <w:tc>
          <w:tcPr>
            <w:tcW w:w="704" w:type="dxa"/>
            <w:vAlign w:val="center"/>
          </w:tcPr>
          <w:p w14:paraId="3518976B" w14:textId="77777777" w:rsidR="008B1D93" w:rsidRPr="00DD32B2" w:rsidRDefault="00DD0755" w:rsidP="00D3468A">
            <w:pPr>
              <w:jc w:val="center"/>
              <w:rPr>
                <w:sz w:val="20"/>
                <w:szCs w:val="20"/>
              </w:rPr>
            </w:pPr>
            <w:bookmarkStart w:id="0" w:name="_Hlk160099960"/>
            <w:r w:rsidRPr="00DD32B2">
              <w:rPr>
                <w:sz w:val="20"/>
                <w:szCs w:val="20"/>
              </w:rPr>
              <w:t>№ п/п</w:t>
            </w:r>
          </w:p>
        </w:tc>
        <w:tc>
          <w:tcPr>
            <w:tcW w:w="3477" w:type="dxa"/>
            <w:vAlign w:val="center"/>
          </w:tcPr>
          <w:p w14:paraId="3518976C" w14:textId="77777777" w:rsidR="008B1D93" w:rsidRPr="00DD32B2" w:rsidRDefault="00DD0755" w:rsidP="00D3468A">
            <w:pPr>
              <w:jc w:val="center"/>
              <w:rPr>
                <w:sz w:val="20"/>
                <w:szCs w:val="20"/>
              </w:rPr>
            </w:pPr>
            <w:r w:rsidRPr="00DD32B2">
              <w:rPr>
                <w:sz w:val="20"/>
                <w:szCs w:val="20"/>
              </w:rPr>
              <w:t>Наименование Страхового продукта</w:t>
            </w:r>
          </w:p>
        </w:tc>
        <w:tc>
          <w:tcPr>
            <w:tcW w:w="2410" w:type="dxa"/>
            <w:vAlign w:val="center"/>
          </w:tcPr>
          <w:p w14:paraId="3518976D" w14:textId="77777777" w:rsidR="008B1D93" w:rsidRPr="00DD32B2" w:rsidRDefault="00DD0755" w:rsidP="00D3468A">
            <w:pPr>
              <w:jc w:val="center"/>
              <w:rPr>
                <w:sz w:val="20"/>
                <w:szCs w:val="20"/>
              </w:rPr>
            </w:pPr>
            <w:r w:rsidRPr="00DD32B2">
              <w:rPr>
                <w:sz w:val="20"/>
                <w:szCs w:val="20"/>
              </w:rPr>
              <w:t>Сегмент АВ</w:t>
            </w:r>
          </w:p>
        </w:tc>
        <w:tc>
          <w:tcPr>
            <w:tcW w:w="3469" w:type="dxa"/>
            <w:vAlign w:val="center"/>
          </w:tcPr>
          <w:p w14:paraId="3518976E" w14:textId="77777777" w:rsidR="008B1D93" w:rsidRPr="00DD32B2" w:rsidRDefault="00DD0755" w:rsidP="00D3468A">
            <w:pPr>
              <w:jc w:val="center"/>
              <w:rPr>
                <w:sz w:val="20"/>
                <w:szCs w:val="20"/>
              </w:rPr>
            </w:pPr>
            <w:r w:rsidRPr="00DD32B2">
              <w:rPr>
                <w:sz w:val="20"/>
                <w:szCs w:val="20"/>
              </w:rPr>
              <w:t>Ставка агентского вознаграждения от величины единовременной страховой премии, включая НДС (%)</w:t>
            </w:r>
          </w:p>
        </w:tc>
      </w:tr>
      <w:tr w:rsidR="00F40611" w:rsidRPr="00DD32B2" w14:paraId="35189774" w14:textId="77777777" w:rsidTr="00DD32B2">
        <w:trPr>
          <w:trHeight w:val="20"/>
          <w:jc w:val="center"/>
        </w:trPr>
        <w:tc>
          <w:tcPr>
            <w:tcW w:w="704" w:type="dxa"/>
            <w:vAlign w:val="center"/>
          </w:tcPr>
          <w:p w14:paraId="35189770" w14:textId="77777777" w:rsidR="008B1D93" w:rsidRPr="00DD32B2" w:rsidRDefault="00DD0755" w:rsidP="009228A3">
            <w:pPr>
              <w:jc w:val="center"/>
              <w:rPr>
                <w:sz w:val="20"/>
                <w:szCs w:val="20"/>
              </w:rPr>
            </w:pPr>
            <w:r w:rsidRPr="00DD32B2">
              <w:rPr>
                <w:sz w:val="20"/>
                <w:szCs w:val="20"/>
              </w:rPr>
              <w:t>1</w:t>
            </w:r>
          </w:p>
        </w:tc>
        <w:tc>
          <w:tcPr>
            <w:tcW w:w="3477" w:type="dxa"/>
            <w:vAlign w:val="center"/>
          </w:tcPr>
          <w:p w14:paraId="35189771" w14:textId="2F3B70B1" w:rsidR="008B1D93" w:rsidRPr="00DD32B2" w:rsidRDefault="008B1D93" w:rsidP="00DD32B2">
            <w:pPr>
              <w:jc w:val="center"/>
              <w:rPr>
                <w:sz w:val="20"/>
                <w:szCs w:val="20"/>
              </w:rPr>
            </w:pPr>
          </w:p>
        </w:tc>
        <w:tc>
          <w:tcPr>
            <w:tcW w:w="2410" w:type="dxa"/>
            <w:vAlign w:val="center"/>
          </w:tcPr>
          <w:p w14:paraId="35189772" w14:textId="064564DF" w:rsidR="008B1D93" w:rsidRPr="00DD32B2" w:rsidRDefault="008B1D93" w:rsidP="009228A3">
            <w:pPr>
              <w:jc w:val="center"/>
              <w:rPr>
                <w:sz w:val="20"/>
                <w:szCs w:val="20"/>
              </w:rPr>
            </w:pPr>
          </w:p>
        </w:tc>
        <w:tc>
          <w:tcPr>
            <w:tcW w:w="3469" w:type="dxa"/>
            <w:vAlign w:val="center"/>
          </w:tcPr>
          <w:p w14:paraId="35189773" w14:textId="6D0C271D" w:rsidR="008B1D93" w:rsidRPr="00DD32B2" w:rsidRDefault="008B1D93" w:rsidP="009228A3">
            <w:pPr>
              <w:jc w:val="center"/>
              <w:rPr>
                <w:sz w:val="20"/>
                <w:szCs w:val="20"/>
                <w:lang w:val="en-US"/>
              </w:rPr>
            </w:pPr>
          </w:p>
        </w:tc>
      </w:tr>
      <w:tr w:rsidR="00F40611" w:rsidRPr="00DD32B2" w14:paraId="35189779" w14:textId="77777777" w:rsidTr="00DD32B2">
        <w:trPr>
          <w:trHeight w:val="20"/>
          <w:jc w:val="center"/>
        </w:trPr>
        <w:tc>
          <w:tcPr>
            <w:tcW w:w="704" w:type="dxa"/>
            <w:vAlign w:val="center"/>
          </w:tcPr>
          <w:p w14:paraId="35189775" w14:textId="77777777" w:rsidR="008B1D93" w:rsidRPr="00DD32B2" w:rsidRDefault="00DD0755" w:rsidP="009228A3">
            <w:pPr>
              <w:jc w:val="center"/>
              <w:rPr>
                <w:sz w:val="20"/>
                <w:szCs w:val="20"/>
              </w:rPr>
            </w:pPr>
            <w:r w:rsidRPr="00DD32B2">
              <w:rPr>
                <w:sz w:val="20"/>
                <w:szCs w:val="20"/>
              </w:rPr>
              <w:t>2</w:t>
            </w:r>
          </w:p>
        </w:tc>
        <w:tc>
          <w:tcPr>
            <w:tcW w:w="3477" w:type="dxa"/>
            <w:vAlign w:val="center"/>
          </w:tcPr>
          <w:p w14:paraId="35189776" w14:textId="1DA79B2D" w:rsidR="008B1D93" w:rsidRPr="00DD32B2" w:rsidRDefault="008B1D93" w:rsidP="00DD32B2">
            <w:pPr>
              <w:jc w:val="center"/>
              <w:rPr>
                <w:sz w:val="20"/>
                <w:szCs w:val="20"/>
              </w:rPr>
            </w:pPr>
          </w:p>
        </w:tc>
        <w:tc>
          <w:tcPr>
            <w:tcW w:w="2410" w:type="dxa"/>
            <w:vAlign w:val="center"/>
          </w:tcPr>
          <w:p w14:paraId="35189777" w14:textId="54B0CCA4" w:rsidR="008B1D93" w:rsidRPr="00DD32B2" w:rsidRDefault="008B1D93" w:rsidP="009228A3">
            <w:pPr>
              <w:jc w:val="center"/>
              <w:rPr>
                <w:sz w:val="20"/>
                <w:szCs w:val="20"/>
              </w:rPr>
            </w:pPr>
          </w:p>
        </w:tc>
        <w:tc>
          <w:tcPr>
            <w:tcW w:w="3469" w:type="dxa"/>
            <w:vAlign w:val="center"/>
          </w:tcPr>
          <w:p w14:paraId="35189778" w14:textId="165EFA30" w:rsidR="008B1D93" w:rsidRPr="00DD32B2" w:rsidRDefault="008B1D93" w:rsidP="009228A3">
            <w:pPr>
              <w:jc w:val="center"/>
              <w:rPr>
                <w:sz w:val="20"/>
                <w:szCs w:val="20"/>
                <w:lang w:val="en-US"/>
              </w:rPr>
            </w:pPr>
          </w:p>
        </w:tc>
      </w:tr>
      <w:tr w:rsidR="00F40611" w:rsidRPr="00DD32B2" w14:paraId="3518977E" w14:textId="77777777" w:rsidTr="00DD32B2">
        <w:trPr>
          <w:trHeight w:val="20"/>
          <w:jc w:val="center"/>
        </w:trPr>
        <w:tc>
          <w:tcPr>
            <w:tcW w:w="704" w:type="dxa"/>
            <w:vAlign w:val="center"/>
          </w:tcPr>
          <w:p w14:paraId="3518977A" w14:textId="77777777" w:rsidR="008B1D93" w:rsidRPr="00DD32B2" w:rsidRDefault="00DD0755" w:rsidP="00531F5B">
            <w:pPr>
              <w:jc w:val="center"/>
              <w:rPr>
                <w:sz w:val="20"/>
                <w:szCs w:val="20"/>
              </w:rPr>
            </w:pPr>
            <w:r w:rsidRPr="00DD32B2">
              <w:rPr>
                <w:sz w:val="20"/>
                <w:szCs w:val="20"/>
              </w:rPr>
              <w:t>3</w:t>
            </w:r>
          </w:p>
        </w:tc>
        <w:tc>
          <w:tcPr>
            <w:tcW w:w="3477" w:type="dxa"/>
            <w:vAlign w:val="center"/>
          </w:tcPr>
          <w:p w14:paraId="3518977B" w14:textId="22A5C2BF" w:rsidR="008B1D93" w:rsidRPr="00DD32B2" w:rsidRDefault="008B1D93" w:rsidP="00DD32B2">
            <w:pPr>
              <w:jc w:val="center"/>
              <w:rPr>
                <w:sz w:val="20"/>
                <w:szCs w:val="20"/>
              </w:rPr>
            </w:pPr>
          </w:p>
        </w:tc>
        <w:tc>
          <w:tcPr>
            <w:tcW w:w="2410" w:type="dxa"/>
            <w:vAlign w:val="center"/>
          </w:tcPr>
          <w:p w14:paraId="3518977C" w14:textId="03D878FA" w:rsidR="008B1D93" w:rsidRPr="00DD32B2" w:rsidRDefault="008B1D93" w:rsidP="00531F5B">
            <w:pPr>
              <w:jc w:val="center"/>
              <w:rPr>
                <w:sz w:val="20"/>
                <w:szCs w:val="20"/>
              </w:rPr>
            </w:pPr>
          </w:p>
        </w:tc>
        <w:tc>
          <w:tcPr>
            <w:tcW w:w="3469" w:type="dxa"/>
            <w:vAlign w:val="center"/>
          </w:tcPr>
          <w:p w14:paraId="3518977D" w14:textId="41F8E0E5" w:rsidR="008B1D93" w:rsidRPr="00DD32B2" w:rsidRDefault="008B1D93" w:rsidP="00531F5B">
            <w:pPr>
              <w:jc w:val="center"/>
              <w:rPr>
                <w:sz w:val="20"/>
                <w:szCs w:val="20"/>
                <w:lang w:val="en-US"/>
              </w:rPr>
            </w:pPr>
          </w:p>
        </w:tc>
      </w:tr>
      <w:tr w:rsidR="00F40611" w:rsidRPr="00DD32B2" w14:paraId="35189783" w14:textId="77777777" w:rsidTr="00DD32B2">
        <w:trPr>
          <w:trHeight w:val="20"/>
          <w:jc w:val="center"/>
        </w:trPr>
        <w:tc>
          <w:tcPr>
            <w:tcW w:w="704" w:type="dxa"/>
            <w:vAlign w:val="center"/>
          </w:tcPr>
          <w:p w14:paraId="3518977F" w14:textId="77777777" w:rsidR="008B1D93" w:rsidRPr="00DD32B2" w:rsidRDefault="00DD0755" w:rsidP="00531F5B">
            <w:pPr>
              <w:jc w:val="center"/>
              <w:rPr>
                <w:sz w:val="20"/>
                <w:szCs w:val="20"/>
              </w:rPr>
            </w:pPr>
            <w:r w:rsidRPr="00DD32B2">
              <w:rPr>
                <w:sz w:val="20"/>
                <w:szCs w:val="20"/>
              </w:rPr>
              <w:t>4</w:t>
            </w:r>
          </w:p>
        </w:tc>
        <w:tc>
          <w:tcPr>
            <w:tcW w:w="3477" w:type="dxa"/>
            <w:vAlign w:val="center"/>
          </w:tcPr>
          <w:p w14:paraId="35189780" w14:textId="4BA3484D" w:rsidR="008B1D93" w:rsidRPr="00DD32B2" w:rsidRDefault="008B1D93" w:rsidP="00DD32B2">
            <w:pPr>
              <w:jc w:val="center"/>
              <w:rPr>
                <w:sz w:val="20"/>
                <w:szCs w:val="20"/>
              </w:rPr>
            </w:pPr>
          </w:p>
        </w:tc>
        <w:tc>
          <w:tcPr>
            <w:tcW w:w="2410" w:type="dxa"/>
            <w:vAlign w:val="center"/>
          </w:tcPr>
          <w:p w14:paraId="35189781" w14:textId="72C6B1E3" w:rsidR="008B1D93" w:rsidRPr="00DD32B2" w:rsidRDefault="008B1D93" w:rsidP="00531F5B">
            <w:pPr>
              <w:jc w:val="center"/>
              <w:rPr>
                <w:sz w:val="20"/>
                <w:szCs w:val="20"/>
              </w:rPr>
            </w:pPr>
          </w:p>
        </w:tc>
        <w:tc>
          <w:tcPr>
            <w:tcW w:w="3469" w:type="dxa"/>
            <w:vAlign w:val="center"/>
          </w:tcPr>
          <w:p w14:paraId="35189782" w14:textId="4C2CEE81" w:rsidR="008B1D93" w:rsidRPr="00DD32B2" w:rsidRDefault="008B1D93" w:rsidP="00531F5B">
            <w:pPr>
              <w:jc w:val="center"/>
              <w:rPr>
                <w:sz w:val="20"/>
                <w:szCs w:val="20"/>
                <w:lang w:val="en-US"/>
              </w:rPr>
            </w:pPr>
          </w:p>
        </w:tc>
      </w:tr>
      <w:tr w:rsidR="00F40611" w:rsidRPr="00DD32B2" w14:paraId="35189788" w14:textId="77777777" w:rsidTr="00DD32B2">
        <w:trPr>
          <w:trHeight w:val="20"/>
          <w:jc w:val="center"/>
        </w:trPr>
        <w:tc>
          <w:tcPr>
            <w:tcW w:w="704" w:type="dxa"/>
            <w:vAlign w:val="center"/>
          </w:tcPr>
          <w:p w14:paraId="35189784" w14:textId="77777777" w:rsidR="008B1D93" w:rsidRPr="00DD32B2" w:rsidRDefault="00DD0755" w:rsidP="00531F5B">
            <w:pPr>
              <w:jc w:val="center"/>
              <w:rPr>
                <w:sz w:val="20"/>
                <w:szCs w:val="20"/>
              </w:rPr>
            </w:pPr>
            <w:r w:rsidRPr="00DD32B2">
              <w:rPr>
                <w:sz w:val="20"/>
                <w:szCs w:val="20"/>
              </w:rPr>
              <w:t>5</w:t>
            </w:r>
          </w:p>
        </w:tc>
        <w:tc>
          <w:tcPr>
            <w:tcW w:w="3477" w:type="dxa"/>
            <w:vAlign w:val="center"/>
          </w:tcPr>
          <w:p w14:paraId="35189785" w14:textId="7C66165F" w:rsidR="008B1D93" w:rsidRPr="00DD32B2" w:rsidRDefault="008B1D93" w:rsidP="00DD32B2">
            <w:pPr>
              <w:jc w:val="center"/>
              <w:rPr>
                <w:sz w:val="20"/>
                <w:szCs w:val="20"/>
              </w:rPr>
            </w:pPr>
          </w:p>
        </w:tc>
        <w:tc>
          <w:tcPr>
            <w:tcW w:w="2410" w:type="dxa"/>
            <w:vAlign w:val="center"/>
          </w:tcPr>
          <w:p w14:paraId="35189786" w14:textId="3993F68B" w:rsidR="008B1D93" w:rsidRPr="00DD32B2" w:rsidRDefault="008B1D93" w:rsidP="00531F5B">
            <w:pPr>
              <w:jc w:val="center"/>
              <w:rPr>
                <w:sz w:val="20"/>
                <w:szCs w:val="20"/>
              </w:rPr>
            </w:pPr>
          </w:p>
        </w:tc>
        <w:tc>
          <w:tcPr>
            <w:tcW w:w="3469" w:type="dxa"/>
            <w:vAlign w:val="center"/>
          </w:tcPr>
          <w:p w14:paraId="35189787" w14:textId="52198F1C" w:rsidR="008B1D93" w:rsidRPr="00DD32B2" w:rsidRDefault="008B1D93" w:rsidP="00531F5B">
            <w:pPr>
              <w:jc w:val="center"/>
              <w:rPr>
                <w:sz w:val="20"/>
                <w:szCs w:val="20"/>
                <w:lang w:val="en-US"/>
              </w:rPr>
            </w:pPr>
          </w:p>
        </w:tc>
      </w:tr>
      <w:tr w:rsidR="00F40611" w:rsidRPr="00DD32B2" w14:paraId="3518978D" w14:textId="77777777" w:rsidTr="00DD32B2">
        <w:trPr>
          <w:trHeight w:val="20"/>
          <w:jc w:val="center"/>
        </w:trPr>
        <w:tc>
          <w:tcPr>
            <w:tcW w:w="704" w:type="dxa"/>
            <w:vAlign w:val="center"/>
          </w:tcPr>
          <w:p w14:paraId="35189789" w14:textId="77777777" w:rsidR="008B1D93" w:rsidRPr="00DD32B2" w:rsidRDefault="00DD0755" w:rsidP="00531F5B">
            <w:pPr>
              <w:jc w:val="center"/>
              <w:rPr>
                <w:sz w:val="20"/>
                <w:szCs w:val="20"/>
              </w:rPr>
            </w:pPr>
            <w:r w:rsidRPr="00DD32B2">
              <w:rPr>
                <w:sz w:val="20"/>
                <w:szCs w:val="20"/>
              </w:rPr>
              <w:t>6</w:t>
            </w:r>
          </w:p>
        </w:tc>
        <w:tc>
          <w:tcPr>
            <w:tcW w:w="3477" w:type="dxa"/>
            <w:vAlign w:val="center"/>
          </w:tcPr>
          <w:p w14:paraId="3518978A" w14:textId="6AA2A486" w:rsidR="008B1D93" w:rsidRPr="00DD32B2" w:rsidRDefault="008B1D93" w:rsidP="00DD32B2">
            <w:pPr>
              <w:jc w:val="center"/>
              <w:rPr>
                <w:sz w:val="20"/>
                <w:szCs w:val="20"/>
              </w:rPr>
            </w:pPr>
          </w:p>
        </w:tc>
        <w:tc>
          <w:tcPr>
            <w:tcW w:w="2410" w:type="dxa"/>
            <w:vAlign w:val="center"/>
          </w:tcPr>
          <w:p w14:paraId="3518978B" w14:textId="741527BE" w:rsidR="008B1D93" w:rsidRPr="00DD32B2" w:rsidRDefault="008B1D93" w:rsidP="00531F5B">
            <w:pPr>
              <w:jc w:val="center"/>
              <w:rPr>
                <w:sz w:val="20"/>
                <w:szCs w:val="20"/>
              </w:rPr>
            </w:pPr>
          </w:p>
        </w:tc>
        <w:tc>
          <w:tcPr>
            <w:tcW w:w="3469" w:type="dxa"/>
            <w:vAlign w:val="center"/>
          </w:tcPr>
          <w:p w14:paraId="3518978C" w14:textId="73753F95" w:rsidR="008B1D93" w:rsidRPr="00DD32B2" w:rsidRDefault="008B1D93" w:rsidP="00531F5B">
            <w:pPr>
              <w:jc w:val="center"/>
              <w:rPr>
                <w:sz w:val="20"/>
                <w:szCs w:val="20"/>
                <w:lang w:val="en-US"/>
              </w:rPr>
            </w:pPr>
          </w:p>
        </w:tc>
      </w:tr>
      <w:tr w:rsidR="00F40611" w:rsidRPr="00DD32B2" w14:paraId="35189792" w14:textId="77777777" w:rsidTr="00DD32B2">
        <w:trPr>
          <w:trHeight w:val="20"/>
          <w:jc w:val="center"/>
        </w:trPr>
        <w:tc>
          <w:tcPr>
            <w:tcW w:w="704" w:type="dxa"/>
            <w:vAlign w:val="center"/>
          </w:tcPr>
          <w:p w14:paraId="3518978E" w14:textId="77777777" w:rsidR="008B1D93" w:rsidRPr="00DD32B2" w:rsidRDefault="00DD0755" w:rsidP="00531F5B">
            <w:pPr>
              <w:jc w:val="center"/>
              <w:rPr>
                <w:sz w:val="20"/>
                <w:szCs w:val="20"/>
              </w:rPr>
            </w:pPr>
            <w:r w:rsidRPr="00DD32B2">
              <w:rPr>
                <w:sz w:val="20"/>
                <w:szCs w:val="20"/>
              </w:rPr>
              <w:t>7</w:t>
            </w:r>
          </w:p>
        </w:tc>
        <w:tc>
          <w:tcPr>
            <w:tcW w:w="3477" w:type="dxa"/>
            <w:vAlign w:val="center"/>
          </w:tcPr>
          <w:p w14:paraId="3518978F" w14:textId="0AED6B97" w:rsidR="008B1D93" w:rsidRPr="00DD32B2" w:rsidRDefault="008B1D93" w:rsidP="00DD32B2">
            <w:pPr>
              <w:jc w:val="center"/>
              <w:rPr>
                <w:sz w:val="20"/>
                <w:szCs w:val="20"/>
              </w:rPr>
            </w:pPr>
          </w:p>
        </w:tc>
        <w:tc>
          <w:tcPr>
            <w:tcW w:w="2410" w:type="dxa"/>
            <w:vAlign w:val="center"/>
          </w:tcPr>
          <w:p w14:paraId="35189790" w14:textId="0528D7DA" w:rsidR="008B1D93" w:rsidRPr="00DD32B2" w:rsidRDefault="008B1D93" w:rsidP="00531F5B">
            <w:pPr>
              <w:jc w:val="center"/>
              <w:rPr>
                <w:sz w:val="20"/>
                <w:szCs w:val="20"/>
              </w:rPr>
            </w:pPr>
          </w:p>
        </w:tc>
        <w:tc>
          <w:tcPr>
            <w:tcW w:w="3469" w:type="dxa"/>
            <w:vAlign w:val="center"/>
          </w:tcPr>
          <w:p w14:paraId="35189791" w14:textId="7C8E964C" w:rsidR="008B1D93" w:rsidRPr="00DD32B2" w:rsidRDefault="008B1D93" w:rsidP="00531F5B">
            <w:pPr>
              <w:jc w:val="center"/>
              <w:rPr>
                <w:sz w:val="20"/>
                <w:szCs w:val="20"/>
                <w:lang w:val="en-US"/>
              </w:rPr>
            </w:pPr>
          </w:p>
        </w:tc>
      </w:tr>
      <w:tr w:rsidR="00F40611" w:rsidRPr="00DD32B2" w14:paraId="35189797" w14:textId="77777777" w:rsidTr="00DD32B2">
        <w:trPr>
          <w:trHeight w:val="20"/>
          <w:jc w:val="center"/>
        </w:trPr>
        <w:tc>
          <w:tcPr>
            <w:tcW w:w="704" w:type="dxa"/>
            <w:vAlign w:val="center"/>
          </w:tcPr>
          <w:p w14:paraId="35189793" w14:textId="77777777" w:rsidR="008B1D93" w:rsidRPr="00DD32B2" w:rsidRDefault="00DD0755" w:rsidP="00531F5B">
            <w:pPr>
              <w:jc w:val="center"/>
              <w:rPr>
                <w:sz w:val="20"/>
                <w:szCs w:val="20"/>
              </w:rPr>
            </w:pPr>
            <w:r w:rsidRPr="00DD32B2">
              <w:rPr>
                <w:sz w:val="20"/>
                <w:szCs w:val="20"/>
              </w:rPr>
              <w:t>8</w:t>
            </w:r>
          </w:p>
        </w:tc>
        <w:tc>
          <w:tcPr>
            <w:tcW w:w="3477" w:type="dxa"/>
            <w:vAlign w:val="center"/>
          </w:tcPr>
          <w:p w14:paraId="35189794" w14:textId="009815D8" w:rsidR="008B1D93" w:rsidRPr="00DD32B2" w:rsidRDefault="008B1D93" w:rsidP="00DD32B2">
            <w:pPr>
              <w:jc w:val="center"/>
              <w:rPr>
                <w:sz w:val="20"/>
                <w:szCs w:val="20"/>
              </w:rPr>
            </w:pPr>
          </w:p>
        </w:tc>
        <w:tc>
          <w:tcPr>
            <w:tcW w:w="2410" w:type="dxa"/>
            <w:vAlign w:val="center"/>
          </w:tcPr>
          <w:p w14:paraId="35189795" w14:textId="64BB4D79" w:rsidR="008B1D93" w:rsidRPr="00DD32B2" w:rsidRDefault="008B1D93" w:rsidP="00531F5B">
            <w:pPr>
              <w:jc w:val="center"/>
              <w:rPr>
                <w:sz w:val="20"/>
                <w:szCs w:val="20"/>
              </w:rPr>
            </w:pPr>
          </w:p>
        </w:tc>
        <w:tc>
          <w:tcPr>
            <w:tcW w:w="3469" w:type="dxa"/>
            <w:vAlign w:val="center"/>
          </w:tcPr>
          <w:p w14:paraId="35189796" w14:textId="51452578" w:rsidR="008B1D93" w:rsidRPr="00DD32B2" w:rsidRDefault="008B1D93" w:rsidP="00531F5B">
            <w:pPr>
              <w:jc w:val="center"/>
              <w:rPr>
                <w:sz w:val="20"/>
                <w:szCs w:val="20"/>
                <w:lang w:val="en-US"/>
              </w:rPr>
            </w:pPr>
          </w:p>
        </w:tc>
      </w:tr>
      <w:tr w:rsidR="00F40611" w:rsidRPr="00DD32B2" w14:paraId="3518979C" w14:textId="77777777" w:rsidTr="00DD32B2">
        <w:trPr>
          <w:trHeight w:val="20"/>
          <w:jc w:val="center"/>
        </w:trPr>
        <w:tc>
          <w:tcPr>
            <w:tcW w:w="704" w:type="dxa"/>
            <w:vAlign w:val="center"/>
          </w:tcPr>
          <w:p w14:paraId="35189798" w14:textId="77777777" w:rsidR="008B1D93" w:rsidRPr="00DD32B2" w:rsidRDefault="00DD0755" w:rsidP="00531F5B">
            <w:pPr>
              <w:jc w:val="center"/>
              <w:rPr>
                <w:sz w:val="20"/>
                <w:szCs w:val="20"/>
              </w:rPr>
            </w:pPr>
            <w:r w:rsidRPr="00DD32B2">
              <w:rPr>
                <w:sz w:val="20"/>
                <w:szCs w:val="20"/>
              </w:rPr>
              <w:t>9</w:t>
            </w:r>
          </w:p>
        </w:tc>
        <w:tc>
          <w:tcPr>
            <w:tcW w:w="3477" w:type="dxa"/>
            <w:vAlign w:val="center"/>
          </w:tcPr>
          <w:p w14:paraId="35189799" w14:textId="12FE9879" w:rsidR="008B1D93" w:rsidRPr="00DD32B2" w:rsidRDefault="008B1D93" w:rsidP="00DD32B2">
            <w:pPr>
              <w:jc w:val="center"/>
              <w:rPr>
                <w:sz w:val="20"/>
                <w:szCs w:val="20"/>
              </w:rPr>
            </w:pPr>
          </w:p>
        </w:tc>
        <w:tc>
          <w:tcPr>
            <w:tcW w:w="2410" w:type="dxa"/>
            <w:vAlign w:val="center"/>
          </w:tcPr>
          <w:p w14:paraId="3518979A" w14:textId="145EC6D5" w:rsidR="008B1D93" w:rsidRPr="00DD32B2" w:rsidRDefault="008B1D93" w:rsidP="00531F5B">
            <w:pPr>
              <w:jc w:val="center"/>
              <w:rPr>
                <w:sz w:val="20"/>
                <w:szCs w:val="20"/>
              </w:rPr>
            </w:pPr>
          </w:p>
        </w:tc>
        <w:tc>
          <w:tcPr>
            <w:tcW w:w="3469" w:type="dxa"/>
            <w:vAlign w:val="center"/>
          </w:tcPr>
          <w:p w14:paraId="3518979B" w14:textId="658AAEBF" w:rsidR="008B1D93" w:rsidRPr="00DD32B2" w:rsidRDefault="008B1D93" w:rsidP="00531F5B">
            <w:pPr>
              <w:jc w:val="center"/>
              <w:rPr>
                <w:sz w:val="20"/>
                <w:szCs w:val="20"/>
                <w:lang w:val="en-US"/>
              </w:rPr>
            </w:pPr>
          </w:p>
        </w:tc>
      </w:tr>
      <w:tr w:rsidR="00F40611" w:rsidRPr="00DD32B2" w14:paraId="351897A1" w14:textId="77777777" w:rsidTr="00DD32B2">
        <w:trPr>
          <w:trHeight w:val="20"/>
          <w:jc w:val="center"/>
        </w:trPr>
        <w:tc>
          <w:tcPr>
            <w:tcW w:w="704" w:type="dxa"/>
            <w:vAlign w:val="center"/>
          </w:tcPr>
          <w:p w14:paraId="3518979D" w14:textId="77777777" w:rsidR="008B1D93" w:rsidRPr="00DD32B2" w:rsidRDefault="00DD0755" w:rsidP="00531F5B">
            <w:pPr>
              <w:jc w:val="center"/>
              <w:rPr>
                <w:sz w:val="20"/>
                <w:szCs w:val="20"/>
              </w:rPr>
            </w:pPr>
            <w:r w:rsidRPr="00DD32B2">
              <w:rPr>
                <w:sz w:val="20"/>
                <w:szCs w:val="20"/>
              </w:rPr>
              <w:t>10</w:t>
            </w:r>
          </w:p>
        </w:tc>
        <w:tc>
          <w:tcPr>
            <w:tcW w:w="3477" w:type="dxa"/>
            <w:vAlign w:val="center"/>
          </w:tcPr>
          <w:p w14:paraId="3518979E" w14:textId="6EE6A34E" w:rsidR="008B1D93" w:rsidRPr="00DD32B2" w:rsidRDefault="008B1D93" w:rsidP="00DD32B2">
            <w:pPr>
              <w:jc w:val="center"/>
              <w:rPr>
                <w:sz w:val="20"/>
                <w:szCs w:val="20"/>
              </w:rPr>
            </w:pPr>
          </w:p>
        </w:tc>
        <w:tc>
          <w:tcPr>
            <w:tcW w:w="2410" w:type="dxa"/>
            <w:vAlign w:val="center"/>
          </w:tcPr>
          <w:p w14:paraId="3518979F" w14:textId="50B5F0E0" w:rsidR="008B1D93" w:rsidRPr="00DD32B2" w:rsidRDefault="008B1D93" w:rsidP="00531F5B">
            <w:pPr>
              <w:jc w:val="center"/>
              <w:rPr>
                <w:sz w:val="20"/>
                <w:szCs w:val="20"/>
              </w:rPr>
            </w:pPr>
          </w:p>
        </w:tc>
        <w:tc>
          <w:tcPr>
            <w:tcW w:w="3469" w:type="dxa"/>
            <w:vAlign w:val="center"/>
          </w:tcPr>
          <w:p w14:paraId="351897A0" w14:textId="4C2C0B2F" w:rsidR="008B1D93" w:rsidRPr="00DD32B2" w:rsidRDefault="008B1D93" w:rsidP="00531F5B">
            <w:pPr>
              <w:jc w:val="center"/>
              <w:rPr>
                <w:sz w:val="20"/>
                <w:szCs w:val="20"/>
              </w:rPr>
            </w:pPr>
          </w:p>
        </w:tc>
      </w:tr>
      <w:tr w:rsidR="00F40611" w:rsidRPr="00DD32B2" w14:paraId="351897A6" w14:textId="77777777" w:rsidTr="00DD32B2">
        <w:trPr>
          <w:trHeight w:val="20"/>
          <w:jc w:val="center"/>
        </w:trPr>
        <w:tc>
          <w:tcPr>
            <w:tcW w:w="704" w:type="dxa"/>
            <w:vAlign w:val="center"/>
          </w:tcPr>
          <w:p w14:paraId="351897A2" w14:textId="77777777" w:rsidR="008B1D93" w:rsidRPr="00DD32B2" w:rsidRDefault="00DD0755" w:rsidP="000A4968">
            <w:pPr>
              <w:jc w:val="center"/>
              <w:rPr>
                <w:sz w:val="20"/>
                <w:szCs w:val="20"/>
              </w:rPr>
            </w:pPr>
            <w:r w:rsidRPr="00DD32B2">
              <w:rPr>
                <w:sz w:val="20"/>
                <w:szCs w:val="20"/>
              </w:rPr>
              <w:t>11</w:t>
            </w:r>
          </w:p>
        </w:tc>
        <w:tc>
          <w:tcPr>
            <w:tcW w:w="3477" w:type="dxa"/>
            <w:vAlign w:val="center"/>
          </w:tcPr>
          <w:p w14:paraId="351897A3" w14:textId="107DD151" w:rsidR="008B1D93" w:rsidRPr="00DD32B2" w:rsidRDefault="008B1D93" w:rsidP="00DD32B2">
            <w:pPr>
              <w:jc w:val="center"/>
              <w:rPr>
                <w:sz w:val="20"/>
                <w:szCs w:val="20"/>
              </w:rPr>
            </w:pPr>
          </w:p>
        </w:tc>
        <w:tc>
          <w:tcPr>
            <w:tcW w:w="2410" w:type="dxa"/>
            <w:vAlign w:val="center"/>
          </w:tcPr>
          <w:p w14:paraId="351897A4" w14:textId="1039B267" w:rsidR="008B1D93" w:rsidRPr="00DD32B2" w:rsidRDefault="008B1D93" w:rsidP="008E501E">
            <w:pPr>
              <w:jc w:val="center"/>
              <w:rPr>
                <w:sz w:val="20"/>
                <w:szCs w:val="20"/>
              </w:rPr>
            </w:pPr>
          </w:p>
        </w:tc>
        <w:tc>
          <w:tcPr>
            <w:tcW w:w="3469" w:type="dxa"/>
            <w:vAlign w:val="center"/>
          </w:tcPr>
          <w:p w14:paraId="351897A5" w14:textId="2113D0B0" w:rsidR="008B1D93" w:rsidRPr="00DD32B2" w:rsidRDefault="008B1D93" w:rsidP="000A4968">
            <w:pPr>
              <w:jc w:val="center"/>
              <w:rPr>
                <w:sz w:val="20"/>
                <w:szCs w:val="20"/>
              </w:rPr>
            </w:pPr>
          </w:p>
        </w:tc>
      </w:tr>
      <w:bookmarkEnd w:id="0"/>
      <w:tr w:rsidR="00F40611" w:rsidRPr="00DD32B2" w14:paraId="351897AB" w14:textId="77777777" w:rsidTr="00DD32B2">
        <w:trPr>
          <w:trHeight w:val="20"/>
          <w:jc w:val="center"/>
        </w:trPr>
        <w:tc>
          <w:tcPr>
            <w:tcW w:w="704" w:type="dxa"/>
            <w:vAlign w:val="center"/>
          </w:tcPr>
          <w:p w14:paraId="351897A7" w14:textId="77777777" w:rsidR="008B1D93" w:rsidRPr="00DD32B2" w:rsidRDefault="00DD0755" w:rsidP="00FC44F8">
            <w:pPr>
              <w:jc w:val="center"/>
              <w:rPr>
                <w:sz w:val="20"/>
                <w:szCs w:val="20"/>
              </w:rPr>
            </w:pPr>
            <w:r w:rsidRPr="00DD32B2">
              <w:rPr>
                <w:sz w:val="20"/>
                <w:szCs w:val="20"/>
              </w:rPr>
              <w:t>12</w:t>
            </w:r>
          </w:p>
        </w:tc>
        <w:tc>
          <w:tcPr>
            <w:tcW w:w="3477" w:type="dxa"/>
            <w:vAlign w:val="center"/>
          </w:tcPr>
          <w:p w14:paraId="351897A8" w14:textId="399DCD9D" w:rsidR="008B1D93" w:rsidRPr="00DD32B2" w:rsidRDefault="008B1D93" w:rsidP="00DD32B2">
            <w:pPr>
              <w:jc w:val="center"/>
              <w:rPr>
                <w:sz w:val="20"/>
                <w:szCs w:val="20"/>
              </w:rPr>
            </w:pPr>
          </w:p>
        </w:tc>
        <w:tc>
          <w:tcPr>
            <w:tcW w:w="2410" w:type="dxa"/>
            <w:vAlign w:val="center"/>
          </w:tcPr>
          <w:p w14:paraId="351897A9" w14:textId="1C851C5D" w:rsidR="008B1D93" w:rsidRPr="00DD32B2" w:rsidRDefault="008B1D93" w:rsidP="00FC44F8">
            <w:pPr>
              <w:jc w:val="center"/>
              <w:rPr>
                <w:sz w:val="20"/>
                <w:szCs w:val="20"/>
              </w:rPr>
            </w:pPr>
          </w:p>
        </w:tc>
        <w:tc>
          <w:tcPr>
            <w:tcW w:w="3469" w:type="dxa"/>
            <w:vAlign w:val="center"/>
          </w:tcPr>
          <w:p w14:paraId="351897AA" w14:textId="42AA5B80" w:rsidR="008B1D93" w:rsidRPr="00DD32B2" w:rsidRDefault="008B1D93" w:rsidP="00FC44F8">
            <w:pPr>
              <w:jc w:val="center"/>
              <w:rPr>
                <w:sz w:val="20"/>
                <w:szCs w:val="20"/>
              </w:rPr>
            </w:pPr>
          </w:p>
        </w:tc>
      </w:tr>
      <w:tr w:rsidR="00F40611" w:rsidRPr="00DD32B2" w14:paraId="351897B0" w14:textId="77777777" w:rsidTr="00DD32B2">
        <w:trPr>
          <w:trHeight w:val="20"/>
          <w:jc w:val="center"/>
        </w:trPr>
        <w:tc>
          <w:tcPr>
            <w:tcW w:w="704" w:type="dxa"/>
            <w:vAlign w:val="center"/>
          </w:tcPr>
          <w:p w14:paraId="351897AC" w14:textId="77777777" w:rsidR="008B1D93" w:rsidRPr="00DD32B2" w:rsidRDefault="00DD0755" w:rsidP="008B1D93">
            <w:pPr>
              <w:jc w:val="center"/>
              <w:rPr>
                <w:sz w:val="20"/>
                <w:szCs w:val="20"/>
              </w:rPr>
            </w:pPr>
            <w:r w:rsidRPr="00DD32B2">
              <w:rPr>
                <w:sz w:val="20"/>
                <w:szCs w:val="20"/>
              </w:rPr>
              <w:t>13</w:t>
            </w:r>
          </w:p>
        </w:tc>
        <w:tc>
          <w:tcPr>
            <w:tcW w:w="3477" w:type="dxa"/>
            <w:vAlign w:val="center"/>
          </w:tcPr>
          <w:p w14:paraId="351897AD" w14:textId="6FD8BB85" w:rsidR="008B1D93" w:rsidRPr="00DD32B2" w:rsidRDefault="008B1D93" w:rsidP="00DD32B2">
            <w:pPr>
              <w:jc w:val="center"/>
              <w:rPr>
                <w:sz w:val="20"/>
                <w:szCs w:val="20"/>
              </w:rPr>
            </w:pPr>
          </w:p>
        </w:tc>
        <w:tc>
          <w:tcPr>
            <w:tcW w:w="2410" w:type="dxa"/>
            <w:vAlign w:val="center"/>
          </w:tcPr>
          <w:p w14:paraId="351897AE" w14:textId="0CB0A5E3" w:rsidR="008B1D93" w:rsidRPr="00DD32B2" w:rsidRDefault="008B1D93" w:rsidP="008B1D93">
            <w:pPr>
              <w:jc w:val="center"/>
              <w:rPr>
                <w:sz w:val="20"/>
                <w:szCs w:val="20"/>
              </w:rPr>
            </w:pPr>
          </w:p>
        </w:tc>
        <w:tc>
          <w:tcPr>
            <w:tcW w:w="3469" w:type="dxa"/>
            <w:vAlign w:val="center"/>
          </w:tcPr>
          <w:p w14:paraId="351897AF" w14:textId="75E5D1DB" w:rsidR="008B1D93" w:rsidRPr="00DD32B2" w:rsidRDefault="008B1D93" w:rsidP="008B1D93">
            <w:pPr>
              <w:jc w:val="center"/>
              <w:rPr>
                <w:sz w:val="20"/>
                <w:szCs w:val="20"/>
              </w:rPr>
            </w:pPr>
          </w:p>
        </w:tc>
      </w:tr>
      <w:tr w:rsidR="00F40611" w:rsidRPr="00DD32B2" w14:paraId="351897B5" w14:textId="77777777" w:rsidTr="00DD32B2">
        <w:trPr>
          <w:trHeight w:val="20"/>
          <w:jc w:val="center"/>
        </w:trPr>
        <w:tc>
          <w:tcPr>
            <w:tcW w:w="704" w:type="dxa"/>
            <w:vAlign w:val="center"/>
          </w:tcPr>
          <w:p w14:paraId="351897B1" w14:textId="77777777" w:rsidR="008B1D93" w:rsidRPr="00DD32B2" w:rsidRDefault="00DD0755" w:rsidP="008B1D93">
            <w:pPr>
              <w:jc w:val="center"/>
              <w:rPr>
                <w:sz w:val="20"/>
                <w:szCs w:val="20"/>
              </w:rPr>
            </w:pPr>
            <w:r w:rsidRPr="00DD32B2">
              <w:rPr>
                <w:sz w:val="20"/>
                <w:szCs w:val="20"/>
              </w:rPr>
              <w:t>14</w:t>
            </w:r>
          </w:p>
        </w:tc>
        <w:tc>
          <w:tcPr>
            <w:tcW w:w="3477" w:type="dxa"/>
            <w:vAlign w:val="center"/>
          </w:tcPr>
          <w:p w14:paraId="351897B2" w14:textId="05FB4257" w:rsidR="008B1D93" w:rsidRPr="00DD32B2" w:rsidRDefault="008B1D93" w:rsidP="00DD32B2">
            <w:pPr>
              <w:jc w:val="center"/>
              <w:rPr>
                <w:sz w:val="20"/>
                <w:szCs w:val="20"/>
              </w:rPr>
            </w:pPr>
          </w:p>
        </w:tc>
        <w:tc>
          <w:tcPr>
            <w:tcW w:w="2410" w:type="dxa"/>
            <w:vAlign w:val="center"/>
          </w:tcPr>
          <w:p w14:paraId="351897B3" w14:textId="30B0B422" w:rsidR="008B1D93" w:rsidRPr="00DD32B2" w:rsidRDefault="008B1D93" w:rsidP="008B1D93">
            <w:pPr>
              <w:jc w:val="center"/>
              <w:rPr>
                <w:sz w:val="20"/>
                <w:szCs w:val="20"/>
              </w:rPr>
            </w:pPr>
          </w:p>
        </w:tc>
        <w:tc>
          <w:tcPr>
            <w:tcW w:w="3469" w:type="dxa"/>
            <w:vAlign w:val="center"/>
          </w:tcPr>
          <w:p w14:paraId="351897B4" w14:textId="689ED726" w:rsidR="008B1D93" w:rsidRPr="00DD32B2" w:rsidRDefault="008B1D93" w:rsidP="008B1D93">
            <w:pPr>
              <w:jc w:val="center"/>
              <w:rPr>
                <w:sz w:val="20"/>
                <w:szCs w:val="20"/>
              </w:rPr>
            </w:pPr>
          </w:p>
        </w:tc>
      </w:tr>
      <w:tr w:rsidR="00F40611" w:rsidRPr="00DD32B2" w14:paraId="351897BA" w14:textId="77777777" w:rsidTr="00DD32B2">
        <w:trPr>
          <w:trHeight w:val="20"/>
          <w:jc w:val="center"/>
        </w:trPr>
        <w:tc>
          <w:tcPr>
            <w:tcW w:w="704" w:type="dxa"/>
            <w:vAlign w:val="center"/>
          </w:tcPr>
          <w:p w14:paraId="351897B6" w14:textId="77777777" w:rsidR="008B1D93" w:rsidRPr="00DD32B2" w:rsidRDefault="00DD0755" w:rsidP="008B1D93">
            <w:pPr>
              <w:jc w:val="center"/>
              <w:rPr>
                <w:sz w:val="20"/>
                <w:szCs w:val="20"/>
              </w:rPr>
            </w:pPr>
            <w:r w:rsidRPr="00DD32B2">
              <w:rPr>
                <w:sz w:val="20"/>
                <w:szCs w:val="20"/>
              </w:rPr>
              <w:t>15</w:t>
            </w:r>
          </w:p>
        </w:tc>
        <w:tc>
          <w:tcPr>
            <w:tcW w:w="3477" w:type="dxa"/>
            <w:vAlign w:val="center"/>
          </w:tcPr>
          <w:p w14:paraId="351897B7" w14:textId="3BD02CD3" w:rsidR="008B1D93" w:rsidRPr="00DD32B2" w:rsidRDefault="008B1D93" w:rsidP="00DD32B2">
            <w:pPr>
              <w:jc w:val="center"/>
              <w:rPr>
                <w:sz w:val="20"/>
                <w:szCs w:val="20"/>
              </w:rPr>
            </w:pPr>
          </w:p>
        </w:tc>
        <w:tc>
          <w:tcPr>
            <w:tcW w:w="2410" w:type="dxa"/>
            <w:vAlign w:val="center"/>
          </w:tcPr>
          <w:p w14:paraId="351897B8" w14:textId="3378C952" w:rsidR="008B1D93" w:rsidRPr="00DD32B2" w:rsidRDefault="008B1D93" w:rsidP="008B1D93">
            <w:pPr>
              <w:jc w:val="center"/>
              <w:rPr>
                <w:sz w:val="20"/>
                <w:szCs w:val="20"/>
              </w:rPr>
            </w:pPr>
          </w:p>
        </w:tc>
        <w:tc>
          <w:tcPr>
            <w:tcW w:w="3469" w:type="dxa"/>
            <w:vAlign w:val="center"/>
          </w:tcPr>
          <w:p w14:paraId="351897B9" w14:textId="132CA9BF" w:rsidR="008B1D93" w:rsidRPr="00DD32B2" w:rsidRDefault="008B1D93" w:rsidP="008B1D93">
            <w:pPr>
              <w:jc w:val="center"/>
              <w:rPr>
                <w:sz w:val="20"/>
                <w:szCs w:val="20"/>
              </w:rPr>
            </w:pPr>
          </w:p>
        </w:tc>
      </w:tr>
      <w:tr w:rsidR="00F40611" w:rsidRPr="00DD32B2" w14:paraId="351897BF" w14:textId="77777777" w:rsidTr="00DD32B2">
        <w:trPr>
          <w:trHeight w:val="20"/>
          <w:jc w:val="center"/>
        </w:trPr>
        <w:tc>
          <w:tcPr>
            <w:tcW w:w="704" w:type="dxa"/>
            <w:vAlign w:val="center"/>
          </w:tcPr>
          <w:p w14:paraId="351897BB" w14:textId="77777777" w:rsidR="008B1D93" w:rsidRPr="00DD32B2" w:rsidRDefault="00DD0755" w:rsidP="008B1D93">
            <w:pPr>
              <w:jc w:val="center"/>
              <w:rPr>
                <w:sz w:val="20"/>
                <w:szCs w:val="20"/>
              </w:rPr>
            </w:pPr>
            <w:r w:rsidRPr="00DD32B2">
              <w:rPr>
                <w:sz w:val="20"/>
                <w:szCs w:val="20"/>
              </w:rPr>
              <w:t>16</w:t>
            </w:r>
          </w:p>
        </w:tc>
        <w:tc>
          <w:tcPr>
            <w:tcW w:w="3477" w:type="dxa"/>
            <w:vAlign w:val="center"/>
          </w:tcPr>
          <w:p w14:paraId="351897BC" w14:textId="62605A19" w:rsidR="008B1D93" w:rsidRPr="00DD32B2" w:rsidRDefault="008B1D93" w:rsidP="00DD32B2">
            <w:pPr>
              <w:jc w:val="center"/>
              <w:rPr>
                <w:sz w:val="20"/>
                <w:szCs w:val="20"/>
              </w:rPr>
            </w:pPr>
          </w:p>
        </w:tc>
        <w:tc>
          <w:tcPr>
            <w:tcW w:w="2410" w:type="dxa"/>
            <w:vAlign w:val="center"/>
          </w:tcPr>
          <w:p w14:paraId="351897BD" w14:textId="0EC97A2A" w:rsidR="008B1D93" w:rsidRPr="00DD32B2" w:rsidRDefault="008B1D93" w:rsidP="008B1D93">
            <w:pPr>
              <w:jc w:val="center"/>
              <w:rPr>
                <w:sz w:val="20"/>
                <w:szCs w:val="20"/>
              </w:rPr>
            </w:pPr>
          </w:p>
        </w:tc>
        <w:tc>
          <w:tcPr>
            <w:tcW w:w="3469" w:type="dxa"/>
            <w:vAlign w:val="center"/>
          </w:tcPr>
          <w:p w14:paraId="351897BE" w14:textId="3C5472EB" w:rsidR="008B1D93" w:rsidRPr="00DD32B2" w:rsidRDefault="008B1D93" w:rsidP="008B1D93">
            <w:pPr>
              <w:jc w:val="center"/>
              <w:rPr>
                <w:sz w:val="20"/>
                <w:szCs w:val="20"/>
              </w:rPr>
            </w:pPr>
          </w:p>
        </w:tc>
      </w:tr>
      <w:tr w:rsidR="00F40611" w:rsidRPr="00DD32B2" w14:paraId="351897C4" w14:textId="77777777" w:rsidTr="00DD32B2">
        <w:trPr>
          <w:trHeight w:val="20"/>
          <w:jc w:val="center"/>
        </w:trPr>
        <w:tc>
          <w:tcPr>
            <w:tcW w:w="704" w:type="dxa"/>
            <w:vAlign w:val="center"/>
          </w:tcPr>
          <w:p w14:paraId="351897C0" w14:textId="77777777" w:rsidR="008B1D93" w:rsidRPr="00DD32B2" w:rsidRDefault="00DD0755" w:rsidP="008B1D93">
            <w:pPr>
              <w:jc w:val="center"/>
              <w:rPr>
                <w:sz w:val="20"/>
                <w:szCs w:val="20"/>
              </w:rPr>
            </w:pPr>
            <w:r w:rsidRPr="00DD32B2">
              <w:rPr>
                <w:sz w:val="20"/>
                <w:szCs w:val="20"/>
              </w:rPr>
              <w:t>17</w:t>
            </w:r>
          </w:p>
        </w:tc>
        <w:tc>
          <w:tcPr>
            <w:tcW w:w="3477" w:type="dxa"/>
            <w:vAlign w:val="center"/>
          </w:tcPr>
          <w:p w14:paraId="351897C1" w14:textId="7858D89D" w:rsidR="008B1D93" w:rsidRPr="00DD32B2" w:rsidRDefault="008B1D93" w:rsidP="00DD32B2">
            <w:pPr>
              <w:jc w:val="center"/>
              <w:rPr>
                <w:sz w:val="20"/>
                <w:szCs w:val="20"/>
              </w:rPr>
            </w:pPr>
          </w:p>
        </w:tc>
        <w:tc>
          <w:tcPr>
            <w:tcW w:w="2410" w:type="dxa"/>
            <w:vAlign w:val="center"/>
          </w:tcPr>
          <w:p w14:paraId="351897C2" w14:textId="6FB470D0" w:rsidR="008B1D93" w:rsidRPr="00DD32B2" w:rsidRDefault="008B1D93" w:rsidP="008B1D93">
            <w:pPr>
              <w:jc w:val="center"/>
              <w:rPr>
                <w:sz w:val="20"/>
                <w:szCs w:val="20"/>
              </w:rPr>
            </w:pPr>
          </w:p>
        </w:tc>
        <w:tc>
          <w:tcPr>
            <w:tcW w:w="3469" w:type="dxa"/>
            <w:vAlign w:val="center"/>
          </w:tcPr>
          <w:p w14:paraId="351897C3" w14:textId="256D5DCE" w:rsidR="008B1D93" w:rsidRPr="00DD32B2" w:rsidRDefault="008B1D93" w:rsidP="008B1D93">
            <w:pPr>
              <w:jc w:val="center"/>
              <w:rPr>
                <w:sz w:val="20"/>
                <w:szCs w:val="20"/>
              </w:rPr>
            </w:pPr>
          </w:p>
        </w:tc>
      </w:tr>
      <w:tr w:rsidR="00F40611" w:rsidRPr="00DD32B2" w14:paraId="351897C9" w14:textId="77777777" w:rsidTr="00DD32B2">
        <w:trPr>
          <w:trHeight w:val="20"/>
          <w:jc w:val="center"/>
        </w:trPr>
        <w:tc>
          <w:tcPr>
            <w:tcW w:w="704" w:type="dxa"/>
            <w:vAlign w:val="center"/>
          </w:tcPr>
          <w:p w14:paraId="351897C5" w14:textId="77777777" w:rsidR="008B1D93" w:rsidRPr="00DD32B2" w:rsidRDefault="00DD0755" w:rsidP="008B1D93">
            <w:pPr>
              <w:jc w:val="center"/>
              <w:rPr>
                <w:sz w:val="20"/>
                <w:szCs w:val="20"/>
              </w:rPr>
            </w:pPr>
            <w:r w:rsidRPr="00DD32B2">
              <w:rPr>
                <w:sz w:val="20"/>
                <w:szCs w:val="20"/>
              </w:rPr>
              <w:t>18</w:t>
            </w:r>
          </w:p>
        </w:tc>
        <w:tc>
          <w:tcPr>
            <w:tcW w:w="3477" w:type="dxa"/>
            <w:vAlign w:val="center"/>
          </w:tcPr>
          <w:p w14:paraId="351897C6" w14:textId="51EAC7AC" w:rsidR="008B1D93" w:rsidRPr="00DD32B2" w:rsidRDefault="008B1D93" w:rsidP="00DD32B2">
            <w:pPr>
              <w:jc w:val="center"/>
              <w:rPr>
                <w:sz w:val="20"/>
                <w:szCs w:val="20"/>
              </w:rPr>
            </w:pPr>
          </w:p>
        </w:tc>
        <w:tc>
          <w:tcPr>
            <w:tcW w:w="2410" w:type="dxa"/>
            <w:vAlign w:val="center"/>
          </w:tcPr>
          <w:p w14:paraId="351897C7" w14:textId="218A4E4E" w:rsidR="008B1D93" w:rsidRPr="00DD32B2" w:rsidRDefault="008B1D93" w:rsidP="008B1D93">
            <w:pPr>
              <w:jc w:val="center"/>
              <w:rPr>
                <w:sz w:val="20"/>
                <w:szCs w:val="20"/>
              </w:rPr>
            </w:pPr>
          </w:p>
        </w:tc>
        <w:tc>
          <w:tcPr>
            <w:tcW w:w="3469" w:type="dxa"/>
            <w:vAlign w:val="center"/>
          </w:tcPr>
          <w:p w14:paraId="351897C8" w14:textId="037B0563" w:rsidR="008B1D93" w:rsidRPr="00DD32B2" w:rsidRDefault="008B1D93" w:rsidP="008B1D93">
            <w:pPr>
              <w:jc w:val="center"/>
              <w:rPr>
                <w:sz w:val="20"/>
                <w:szCs w:val="20"/>
              </w:rPr>
            </w:pPr>
          </w:p>
        </w:tc>
      </w:tr>
      <w:tr w:rsidR="00F40611" w:rsidRPr="00DD32B2" w14:paraId="351897CE" w14:textId="77777777" w:rsidTr="00DD32B2">
        <w:trPr>
          <w:trHeight w:val="20"/>
          <w:jc w:val="center"/>
        </w:trPr>
        <w:tc>
          <w:tcPr>
            <w:tcW w:w="704" w:type="dxa"/>
            <w:vAlign w:val="center"/>
          </w:tcPr>
          <w:p w14:paraId="351897CA" w14:textId="77777777" w:rsidR="008B1D93" w:rsidRPr="00DD32B2" w:rsidRDefault="00DD0755" w:rsidP="008B1D93">
            <w:pPr>
              <w:jc w:val="center"/>
              <w:rPr>
                <w:sz w:val="20"/>
                <w:szCs w:val="20"/>
              </w:rPr>
            </w:pPr>
            <w:r w:rsidRPr="00DD32B2">
              <w:rPr>
                <w:sz w:val="20"/>
                <w:szCs w:val="20"/>
              </w:rPr>
              <w:t>19</w:t>
            </w:r>
          </w:p>
        </w:tc>
        <w:tc>
          <w:tcPr>
            <w:tcW w:w="3477" w:type="dxa"/>
            <w:vAlign w:val="center"/>
          </w:tcPr>
          <w:p w14:paraId="351897CB" w14:textId="1983522D" w:rsidR="008B1D93" w:rsidRPr="00DD32B2" w:rsidRDefault="008B1D93" w:rsidP="00DD32B2">
            <w:pPr>
              <w:jc w:val="center"/>
              <w:rPr>
                <w:sz w:val="20"/>
                <w:szCs w:val="20"/>
              </w:rPr>
            </w:pPr>
          </w:p>
        </w:tc>
        <w:tc>
          <w:tcPr>
            <w:tcW w:w="2410" w:type="dxa"/>
            <w:vAlign w:val="center"/>
          </w:tcPr>
          <w:p w14:paraId="351897CC" w14:textId="556186F5" w:rsidR="008B1D93" w:rsidRPr="00DD32B2" w:rsidRDefault="008B1D93" w:rsidP="008B1D93">
            <w:pPr>
              <w:jc w:val="center"/>
              <w:rPr>
                <w:sz w:val="20"/>
                <w:szCs w:val="20"/>
              </w:rPr>
            </w:pPr>
          </w:p>
        </w:tc>
        <w:tc>
          <w:tcPr>
            <w:tcW w:w="3469" w:type="dxa"/>
            <w:vAlign w:val="center"/>
          </w:tcPr>
          <w:p w14:paraId="351897CD" w14:textId="36FAFA4F" w:rsidR="008B1D93" w:rsidRPr="00DD32B2" w:rsidRDefault="008B1D93" w:rsidP="008B1D93">
            <w:pPr>
              <w:jc w:val="center"/>
              <w:rPr>
                <w:sz w:val="20"/>
                <w:szCs w:val="20"/>
              </w:rPr>
            </w:pPr>
          </w:p>
        </w:tc>
      </w:tr>
      <w:tr w:rsidR="00F40611" w:rsidRPr="00DD32B2" w14:paraId="351897D3" w14:textId="77777777" w:rsidTr="00DD32B2">
        <w:trPr>
          <w:trHeight w:val="20"/>
          <w:jc w:val="center"/>
        </w:trPr>
        <w:tc>
          <w:tcPr>
            <w:tcW w:w="704" w:type="dxa"/>
            <w:vAlign w:val="center"/>
          </w:tcPr>
          <w:p w14:paraId="351897CF" w14:textId="77777777" w:rsidR="008B1D93" w:rsidRPr="00DD32B2" w:rsidRDefault="00DD0755" w:rsidP="008B1D93">
            <w:pPr>
              <w:jc w:val="center"/>
              <w:rPr>
                <w:sz w:val="20"/>
                <w:szCs w:val="20"/>
              </w:rPr>
            </w:pPr>
            <w:r w:rsidRPr="00DD32B2">
              <w:rPr>
                <w:sz w:val="20"/>
                <w:szCs w:val="20"/>
              </w:rPr>
              <w:t>20</w:t>
            </w:r>
          </w:p>
        </w:tc>
        <w:tc>
          <w:tcPr>
            <w:tcW w:w="3477" w:type="dxa"/>
            <w:vAlign w:val="center"/>
          </w:tcPr>
          <w:p w14:paraId="351897D0" w14:textId="1DC70A23" w:rsidR="008B1D93" w:rsidRPr="00DD32B2" w:rsidRDefault="008B1D93" w:rsidP="00DD32B2">
            <w:pPr>
              <w:jc w:val="center"/>
              <w:rPr>
                <w:sz w:val="20"/>
                <w:szCs w:val="20"/>
              </w:rPr>
            </w:pPr>
          </w:p>
        </w:tc>
        <w:tc>
          <w:tcPr>
            <w:tcW w:w="2410" w:type="dxa"/>
            <w:vAlign w:val="center"/>
          </w:tcPr>
          <w:p w14:paraId="351897D1" w14:textId="01651443" w:rsidR="008B1D93" w:rsidRPr="00DD32B2" w:rsidRDefault="008B1D93" w:rsidP="008B1D93">
            <w:pPr>
              <w:jc w:val="center"/>
              <w:rPr>
                <w:sz w:val="20"/>
                <w:szCs w:val="20"/>
              </w:rPr>
            </w:pPr>
          </w:p>
        </w:tc>
        <w:tc>
          <w:tcPr>
            <w:tcW w:w="3469" w:type="dxa"/>
            <w:vAlign w:val="center"/>
          </w:tcPr>
          <w:p w14:paraId="351897D2" w14:textId="5DF454C6" w:rsidR="008B1D93" w:rsidRPr="00DD32B2" w:rsidRDefault="008B1D93" w:rsidP="008B1D93">
            <w:pPr>
              <w:jc w:val="center"/>
              <w:rPr>
                <w:sz w:val="20"/>
                <w:szCs w:val="20"/>
              </w:rPr>
            </w:pPr>
          </w:p>
        </w:tc>
      </w:tr>
      <w:tr w:rsidR="00F40611" w:rsidRPr="00DD32B2" w14:paraId="351897D8" w14:textId="77777777" w:rsidTr="00DD32B2">
        <w:trPr>
          <w:trHeight w:val="20"/>
          <w:jc w:val="center"/>
        </w:trPr>
        <w:tc>
          <w:tcPr>
            <w:tcW w:w="704" w:type="dxa"/>
            <w:vAlign w:val="center"/>
          </w:tcPr>
          <w:p w14:paraId="351897D4" w14:textId="77777777" w:rsidR="008B1D93" w:rsidRPr="00DD32B2" w:rsidRDefault="00DD0755" w:rsidP="008B1D93">
            <w:pPr>
              <w:jc w:val="center"/>
              <w:rPr>
                <w:sz w:val="20"/>
                <w:szCs w:val="20"/>
              </w:rPr>
            </w:pPr>
            <w:r w:rsidRPr="00DD32B2">
              <w:rPr>
                <w:sz w:val="20"/>
                <w:szCs w:val="20"/>
              </w:rPr>
              <w:t>21</w:t>
            </w:r>
          </w:p>
        </w:tc>
        <w:tc>
          <w:tcPr>
            <w:tcW w:w="3477" w:type="dxa"/>
            <w:vAlign w:val="center"/>
          </w:tcPr>
          <w:p w14:paraId="351897D5" w14:textId="1F8E8F61" w:rsidR="008B1D93" w:rsidRPr="00DD32B2" w:rsidRDefault="008B1D93" w:rsidP="00DD32B2">
            <w:pPr>
              <w:jc w:val="center"/>
              <w:rPr>
                <w:sz w:val="20"/>
                <w:szCs w:val="20"/>
              </w:rPr>
            </w:pPr>
          </w:p>
        </w:tc>
        <w:tc>
          <w:tcPr>
            <w:tcW w:w="2410" w:type="dxa"/>
            <w:vAlign w:val="center"/>
          </w:tcPr>
          <w:p w14:paraId="351897D6" w14:textId="63E33C56" w:rsidR="008B1D93" w:rsidRPr="00DD32B2" w:rsidRDefault="008B1D93" w:rsidP="008B1D93">
            <w:pPr>
              <w:jc w:val="center"/>
              <w:rPr>
                <w:sz w:val="20"/>
                <w:szCs w:val="20"/>
              </w:rPr>
            </w:pPr>
          </w:p>
        </w:tc>
        <w:tc>
          <w:tcPr>
            <w:tcW w:w="3469" w:type="dxa"/>
            <w:vAlign w:val="center"/>
          </w:tcPr>
          <w:p w14:paraId="351897D7" w14:textId="77DC923E" w:rsidR="008B1D93" w:rsidRPr="00DD32B2" w:rsidRDefault="008B1D93" w:rsidP="008B1D93">
            <w:pPr>
              <w:jc w:val="center"/>
              <w:rPr>
                <w:sz w:val="20"/>
                <w:szCs w:val="20"/>
              </w:rPr>
            </w:pPr>
          </w:p>
        </w:tc>
      </w:tr>
      <w:tr w:rsidR="00F40611" w:rsidRPr="00DD32B2" w14:paraId="351897DD" w14:textId="77777777" w:rsidTr="00DD32B2">
        <w:trPr>
          <w:trHeight w:val="20"/>
          <w:jc w:val="center"/>
        </w:trPr>
        <w:tc>
          <w:tcPr>
            <w:tcW w:w="704" w:type="dxa"/>
            <w:vAlign w:val="center"/>
          </w:tcPr>
          <w:p w14:paraId="351897D9" w14:textId="77777777" w:rsidR="008B1D93" w:rsidRPr="00DD32B2" w:rsidRDefault="00DD0755" w:rsidP="008B1D93">
            <w:pPr>
              <w:jc w:val="center"/>
              <w:rPr>
                <w:sz w:val="20"/>
                <w:szCs w:val="20"/>
              </w:rPr>
            </w:pPr>
            <w:r w:rsidRPr="00DD32B2">
              <w:rPr>
                <w:sz w:val="20"/>
                <w:szCs w:val="20"/>
              </w:rPr>
              <w:t>22</w:t>
            </w:r>
          </w:p>
        </w:tc>
        <w:tc>
          <w:tcPr>
            <w:tcW w:w="3477" w:type="dxa"/>
            <w:vAlign w:val="center"/>
          </w:tcPr>
          <w:p w14:paraId="351897DA" w14:textId="5C67A20B" w:rsidR="008B1D93" w:rsidRPr="00DD32B2" w:rsidRDefault="008B1D93" w:rsidP="00DD32B2">
            <w:pPr>
              <w:jc w:val="center"/>
              <w:rPr>
                <w:sz w:val="20"/>
                <w:szCs w:val="20"/>
              </w:rPr>
            </w:pPr>
          </w:p>
        </w:tc>
        <w:tc>
          <w:tcPr>
            <w:tcW w:w="2410" w:type="dxa"/>
            <w:vAlign w:val="center"/>
          </w:tcPr>
          <w:p w14:paraId="351897DB" w14:textId="36B86E2E" w:rsidR="008B1D93" w:rsidRPr="00DD32B2" w:rsidRDefault="008B1D93" w:rsidP="008B1D93">
            <w:pPr>
              <w:jc w:val="center"/>
              <w:rPr>
                <w:sz w:val="20"/>
                <w:szCs w:val="20"/>
              </w:rPr>
            </w:pPr>
          </w:p>
        </w:tc>
        <w:tc>
          <w:tcPr>
            <w:tcW w:w="3469" w:type="dxa"/>
            <w:vAlign w:val="center"/>
          </w:tcPr>
          <w:p w14:paraId="351897DC" w14:textId="3B1F3170" w:rsidR="008B1D93" w:rsidRPr="00DD32B2" w:rsidRDefault="008B1D93" w:rsidP="008B1D93">
            <w:pPr>
              <w:jc w:val="center"/>
              <w:rPr>
                <w:sz w:val="20"/>
                <w:szCs w:val="20"/>
              </w:rPr>
            </w:pPr>
          </w:p>
        </w:tc>
      </w:tr>
      <w:tr w:rsidR="00F40611" w:rsidRPr="00DD32B2" w14:paraId="351897E2" w14:textId="77777777" w:rsidTr="00DD32B2">
        <w:trPr>
          <w:trHeight w:val="20"/>
          <w:jc w:val="center"/>
        </w:trPr>
        <w:tc>
          <w:tcPr>
            <w:tcW w:w="704" w:type="dxa"/>
            <w:vAlign w:val="center"/>
          </w:tcPr>
          <w:p w14:paraId="351897DE" w14:textId="77777777" w:rsidR="008B1D93" w:rsidRPr="00DD32B2" w:rsidRDefault="00DD0755" w:rsidP="008B1D93">
            <w:pPr>
              <w:jc w:val="center"/>
              <w:rPr>
                <w:sz w:val="20"/>
                <w:szCs w:val="20"/>
              </w:rPr>
            </w:pPr>
            <w:r w:rsidRPr="00DD32B2">
              <w:rPr>
                <w:sz w:val="20"/>
                <w:szCs w:val="20"/>
              </w:rPr>
              <w:t>23</w:t>
            </w:r>
          </w:p>
        </w:tc>
        <w:tc>
          <w:tcPr>
            <w:tcW w:w="3477" w:type="dxa"/>
            <w:vAlign w:val="center"/>
          </w:tcPr>
          <w:p w14:paraId="351897DF" w14:textId="66D78845" w:rsidR="008B1D93" w:rsidRPr="00DD32B2" w:rsidRDefault="008B1D93" w:rsidP="00DD32B2">
            <w:pPr>
              <w:jc w:val="center"/>
              <w:rPr>
                <w:sz w:val="20"/>
                <w:szCs w:val="20"/>
              </w:rPr>
            </w:pPr>
          </w:p>
        </w:tc>
        <w:tc>
          <w:tcPr>
            <w:tcW w:w="2410" w:type="dxa"/>
            <w:vAlign w:val="center"/>
          </w:tcPr>
          <w:p w14:paraId="351897E0" w14:textId="03D03D97" w:rsidR="008B1D93" w:rsidRPr="00DD32B2" w:rsidRDefault="008B1D93" w:rsidP="008B1D93">
            <w:pPr>
              <w:jc w:val="center"/>
              <w:rPr>
                <w:sz w:val="20"/>
                <w:szCs w:val="20"/>
              </w:rPr>
            </w:pPr>
          </w:p>
        </w:tc>
        <w:tc>
          <w:tcPr>
            <w:tcW w:w="3469" w:type="dxa"/>
            <w:vAlign w:val="center"/>
          </w:tcPr>
          <w:p w14:paraId="351897E1" w14:textId="0EC056D7" w:rsidR="008B1D93" w:rsidRPr="00DD32B2" w:rsidRDefault="008B1D93" w:rsidP="008B1D93">
            <w:pPr>
              <w:jc w:val="center"/>
              <w:rPr>
                <w:sz w:val="20"/>
                <w:szCs w:val="20"/>
              </w:rPr>
            </w:pPr>
          </w:p>
        </w:tc>
      </w:tr>
      <w:tr w:rsidR="00DD32B2" w:rsidRPr="00DD32B2" w14:paraId="03F5689E" w14:textId="77777777" w:rsidTr="00DD32B2">
        <w:trPr>
          <w:trHeight w:val="20"/>
          <w:jc w:val="center"/>
        </w:trPr>
        <w:tc>
          <w:tcPr>
            <w:tcW w:w="704" w:type="dxa"/>
            <w:vAlign w:val="center"/>
          </w:tcPr>
          <w:p w14:paraId="14413493" w14:textId="6C7F0794" w:rsidR="00DD32B2" w:rsidRPr="00DD32B2" w:rsidRDefault="00DD32B2" w:rsidP="00DD32B2">
            <w:pPr>
              <w:jc w:val="center"/>
              <w:rPr>
                <w:sz w:val="20"/>
                <w:szCs w:val="20"/>
              </w:rPr>
            </w:pPr>
            <w:r w:rsidRPr="00DD32B2">
              <w:rPr>
                <w:sz w:val="20"/>
                <w:szCs w:val="20"/>
              </w:rPr>
              <w:t>24</w:t>
            </w:r>
          </w:p>
        </w:tc>
        <w:tc>
          <w:tcPr>
            <w:tcW w:w="3477" w:type="dxa"/>
            <w:vAlign w:val="center"/>
          </w:tcPr>
          <w:p w14:paraId="248AA2C7" w14:textId="5CE1D3F0" w:rsidR="00DD32B2" w:rsidRPr="00DD32B2" w:rsidRDefault="00DD32B2" w:rsidP="00DD32B2">
            <w:pPr>
              <w:jc w:val="center"/>
              <w:rPr>
                <w:sz w:val="20"/>
                <w:szCs w:val="20"/>
              </w:rPr>
            </w:pPr>
          </w:p>
        </w:tc>
        <w:tc>
          <w:tcPr>
            <w:tcW w:w="2410" w:type="dxa"/>
            <w:vAlign w:val="center"/>
          </w:tcPr>
          <w:p w14:paraId="759368AF" w14:textId="3C2119A6" w:rsidR="00DD32B2" w:rsidRPr="00DD32B2" w:rsidRDefault="00DD32B2" w:rsidP="00DD32B2">
            <w:pPr>
              <w:jc w:val="center"/>
              <w:rPr>
                <w:color w:val="000000"/>
                <w:sz w:val="20"/>
                <w:lang w:eastAsia="ru-RU"/>
              </w:rPr>
            </w:pPr>
          </w:p>
        </w:tc>
        <w:tc>
          <w:tcPr>
            <w:tcW w:w="3469" w:type="dxa"/>
            <w:vAlign w:val="center"/>
          </w:tcPr>
          <w:p w14:paraId="3323EAD9" w14:textId="7593A4AB" w:rsidR="00DD32B2" w:rsidRPr="00DD32B2" w:rsidRDefault="00DD32B2" w:rsidP="00DD32B2">
            <w:pPr>
              <w:jc w:val="center"/>
              <w:rPr>
                <w:bCs/>
                <w:color w:val="000000"/>
                <w:sz w:val="20"/>
                <w:lang w:eastAsia="ru-RU"/>
              </w:rPr>
            </w:pPr>
          </w:p>
        </w:tc>
      </w:tr>
      <w:tr w:rsidR="00DD32B2" w:rsidRPr="00DD32B2" w14:paraId="040AE237" w14:textId="77777777" w:rsidTr="00DD32B2">
        <w:trPr>
          <w:trHeight w:val="20"/>
          <w:jc w:val="center"/>
        </w:trPr>
        <w:tc>
          <w:tcPr>
            <w:tcW w:w="704" w:type="dxa"/>
            <w:vAlign w:val="center"/>
          </w:tcPr>
          <w:p w14:paraId="78BB2A72" w14:textId="5ED707B3" w:rsidR="00DD32B2" w:rsidRPr="00DD32B2" w:rsidRDefault="00DD32B2" w:rsidP="00DD32B2">
            <w:pPr>
              <w:jc w:val="center"/>
              <w:rPr>
                <w:sz w:val="20"/>
                <w:szCs w:val="20"/>
              </w:rPr>
            </w:pPr>
            <w:r w:rsidRPr="00DD32B2">
              <w:rPr>
                <w:sz w:val="20"/>
                <w:szCs w:val="20"/>
              </w:rPr>
              <w:t>25</w:t>
            </w:r>
          </w:p>
        </w:tc>
        <w:tc>
          <w:tcPr>
            <w:tcW w:w="3477" w:type="dxa"/>
            <w:vAlign w:val="center"/>
          </w:tcPr>
          <w:p w14:paraId="3F584855" w14:textId="5AFE3C4C" w:rsidR="00DD32B2" w:rsidRPr="00DD32B2" w:rsidRDefault="00DD32B2" w:rsidP="00DD32B2">
            <w:pPr>
              <w:jc w:val="center"/>
              <w:rPr>
                <w:sz w:val="20"/>
                <w:szCs w:val="20"/>
              </w:rPr>
            </w:pPr>
          </w:p>
        </w:tc>
        <w:tc>
          <w:tcPr>
            <w:tcW w:w="2410" w:type="dxa"/>
            <w:vAlign w:val="center"/>
          </w:tcPr>
          <w:p w14:paraId="38DBB487" w14:textId="5043FAED" w:rsidR="00DD32B2" w:rsidRPr="00DD32B2" w:rsidRDefault="00DD32B2" w:rsidP="00DD32B2">
            <w:pPr>
              <w:jc w:val="center"/>
              <w:rPr>
                <w:color w:val="000000"/>
                <w:sz w:val="20"/>
                <w:lang w:eastAsia="ru-RU"/>
              </w:rPr>
            </w:pPr>
          </w:p>
        </w:tc>
        <w:tc>
          <w:tcPr>
            <w:tcW w:w="3469" w:type="dxa"/>
            <w:vAlign w:val="center"/>
          </w:tcPr>
          <w:p w14:paraId="5FA97C1A" w14:textId="5E8C87D6" w:rsidR="00DD32B2" w:rsidRPr="00DD32B2" w:rsidRDefault="00DD32B2" w:rsidP="00DD32B2">
            <w:pPr>
              <w:jc w:val="center"/>
              <w:rPr>
                <w:bCs/>
                <w:color w:val="000000"/>
                <w:sz w:val="20"/>
                <w:lang w:eastAsia="ru-RU"/>
              </w:rPr>
            </w:pPr>
          </w:p>
        </w:tc>
      </w:tr>
      <w:tr w:rsidR="00DD32B2" w:rsidRPr="00DD32B2" w14:paraId="477DBCF5" w14:textId="77777777" w:rsidTr="00DD32B2">
        <w:trPr>
          <w:trHeight w:val="20"/>
          <w:jc w:val="center"/>
        </w:trPr>
        <w:tc>
          <w:tcPr>
            <w:tcW w:w="704" w:type="dxa"/>
            <w:vAlign w:val="center"/>
          </w:tcPr>
          <w:p w14:paraId="3095199E" w14:textId="50A57D34" w:rsidR="00DD32B2" w:rsidRPr="00DD32B2" w:rsidRDefault="00DD32B2" w:rsidP="00DD32B2">
            <w:pPr>
              <w:jc w:val="center"/>
              <w:rPr>
                <w:sz w:val="20"/>
                <w:szCs w:val="20"/>
              </w:rPr>
            </w:pPr>
            <w:r w:rsidRPr="00DD32B2">
              <w:rPr>
                <w:sz w:val="20"/>
                <w:szCs w:val="20"/>
              </w:rPr>
              <w:t>26</w:t>
            </w:r>
          </w:p>
        </w:tc>
        <w:tc>
          <w:tcPr>
            <w:tcW w:w="3477" w:type="dxa"/>
            <w:vAlign w:val="center"/>
          </w:tcPr>
          <w:p w14:paraId="6304A0BB" w14:textId="15975CBF" w:rsidR="00DD32B2" w:rsidRPr="00DD32B2" w:rsidRDefault="00DD32B2" w:rsidP="00DD32B2">
            <w:pPr>
              <w:jc w:val="center"/>
              <w:rPr>
                <w:sz w:val="20"/>
                <w:szCs w:val="20"/>
              </w:rPr>
            </w:pPr>
          </w:p>
        </w:tc>
        <w:tc>
          <w:tcPr>
            <w:tcW w:w="2410" w:type="dxa"/>
            <w:vAlign w:val="center"/>
          </w:tcPr>
          <w:p w14:paraId="43971A13" w14:textId="783EA045" w:rsidR="00DD32B2" w:rsidRPr="00DD32B2" w:rsidRDefault="00DD32B2" w:rsidP="00DD32B2">
            <w:pPr>
              <w:jc w:val="center"/>
              <w:rPr>
                <w:color w:val="000000"/>
                <w:sz w:val="20"/>
                <w:lang w:eastAsia="ru-RU"/>
              </w:rPr>
            </w:pPr>
          </w:p>
        </w:tc>
        <w:tc>
          <w:tcPr>
            <w:tcW w:w="3469" w:type="dxa"/>
            <w:vAlign w:val="center"/>
          </w:tcPr>
          <w:p w14:paraId="16D01336" w14:textId="665C2685" w:rsidR="00DD32B2" w:rsidRPr="00DD32B2" w:rsidRDefault="00DD32B2" w:rsidP="00DD32B2">
            <w:pPr>
              <w:jc w:val="center"/>
              <w:rPr>
                <w:bCs/>
                <w:color w:val="000000"/>
                <w:sz w:val="20"/>
                <w:lang w:eastAsia="ru-RU"/>
              </w:rPr>
            </w:pPr>
          </w:p>
        </w:tc>
      </w:tr>
      <w:tr w:rsidR="00DD32B2" w:rsidRPr="00DD32B2" w14:paraId="01BF5AA9" w14:textId="77777777" w:rsidTr="00DD32B2">
        <w:trPr>
          <w:trHeight w:val="20"/>
          <w:jc w:val="center"/>
        </w:trPr>
        <w:tc>
          <w:tcPr>
            <w:tcW w:w="704" w:type="dxa"/>
            <w:vAlign w:val="center"/>
          </w:tcPr>
          <w:p w14:paraId="3DC6E1A4" w14:textId="427DE486" w:rsidR="00DD32B2" w:rsidRPr="00DD32B2" w:rsidRDefault="00DD32B2" w:rsidP="00DD32B2">
            <w:pPr>
              <w:jc w:val="center"/>
              <w:rPr>
                <w:sz w:val="20"/>
                <w:szCs w:val="20"/>
              </w:rPr>
            </w:pPr>
            <w:r w:rsidRPr="00DD32B2">
              <w:rPr>
                <w:sz w:val="20"/>
                <w:szCs w:val="20"/>
              </w:rPr>
              <w:t>27</w:t>
            </w:r>
          </w:p>
        </w:tc>
        <w:tc>
          <w:tcPr>
            <w:tcW w:w="3477" w:type="dxa"/>
            <w:vAlign w:val="center"/>
          </w:tcPr>
          <w:p w14:paraId="11CB13DE" w14:textId="7FEEFA0E" w:rsidR="00DD32B2" w:rsidRPr="00DD32B2" w:rsidRDefault="00DD32B2" w:rsidP="00DD32B2">
            <w:pPr>
              <w:jc w:val="center"/>
              <w:rPr>
                <w:sz w:val="20"/>
                <w:szCs w:val="20"/>
              </w:rPr>
            </w:pPr>
          </w:p>
        </w:tc>
        <w:tc>
          <w:tcPr>
            <w:tcW w:w="2410" w:type="dxa"/>
            <w:vAlign w:val="center"/>
          </w:tcPr>
          <w:p w14:paraId="36C5E379" w14:textId="74EE959F" w:rsidR="00DD32B2" w:rsidRPr="00DD32B2" w:rsidRDefault="00DD32B2" w:rsidP="00DD32B2">
            <w:pPr>
              <w:jc w:val="center"/>
              <w:rPr>
                <w:color w:val="000000"/>
                <w:sz w:val="20"/>
                <w:lang w:eastAsia="ru-RU"/>
              </w:rPr>
            </w:pPr>
          </w:p>
        </w:tc>
        <w:tc>
          <w:tcPr>
            <w:tcW w:w="3469" w:type="dxa"/>
            <w:vAlign w:val="center"/>
          </w:tcPr>
          <w:p w14:paraId="60B458CB" w14:textId="6ACDD198" w:rsidR="00DD32B2" w:rsidRPr="00DD32B2" w:rsidRDefault="00DD32B2" w:rsidP="00DD32B2">
            <w:pPr>
              <w:jc w:val="center"/>
              <w:rPr>
                <w:bCs/>
                <w:color w:val="000000"/>
                <w:sz w:val="20"/>
                <w:lang w:eastAsia="ru-RU"/>
              </w:rPr>
            </w:pPr>
          </w:p>
        </w:tc>
      </w:tr>
      <w:tr w:rsidR="00DD32B2" w:rsidRPr="00DD32B2" w14:paraId="58048501" w14:textId="77777777" w:rsidTr="00DD32B2">
        <w:trPr>
          <w:trHeight w:val="20"/>
          <w:jc w:val="center"/>
        </w:trPr>
        <w:tc>
          <w:tcPr>
            <w:tcW w:w="704" w:type="dxa"/>
            <w:vAlign w:val="center"/>
          </w:tcPr>
          <w:p w14:paraId="2505C2FD" w14:textId="18E55907" w:rsidR="00DD32B2" w:rsidRPr="00DD32B2" w:rsidRDefault="00DD32B2" w:rsidP="00DD32B2">
            <w:pPr>
              <w:jc w:val="center"/>
              <w:rPr>
                <w:sz w:val="20"/>
                <w:szCs w:val="20"/>
              </w:rPr>
            </w:pPr>
            <w:r w:rsidRPr="00DD32B2">
              <w:rPr>
                <w:sz w:val="20"/>
                <w:szCs w:val="20"/>
              </w:rPr>
              <w:t>28</w:t>
            </w:r>
          </w:p>
        </w:tc>
        <w:tc>
          <w:tcPr>
            <w:tcW w:w="3477" w:type="dxa"/>
            <w:vAlign w:val="center"/>
          </w:tcPr>
          <w:p w14:paraId="6916233A" w14:textId="4F5C93F9" w:rsidR="00DD32B2" w:rsidRPr="00DD32B2" w:rsidRDefault="00DD32B2" w:rsidP="00DD32B2">
            <w:pPr>
              <w:jc w:val="center"/>
              <w:rPr>
                <w:sz w:val="20"/>
                <w:szCs w:val="20"/>
              </w:rPr>
            </w:pPr>
          </w:p>
        </w:tc>
        <w:tc>
          <w:tcPr>
            <w:tcW w:w="2410" w:type="dxa"/>
            <w:vAlign w:val="center"/>
          </w:tcPr>
          <w:p w14:paraId="11524536" w14:textId="154D3E52" w:rsidR="00DD32B2" w:rsidRPr="00DD32B2" w:rsidRDefault="00DD32B2" w:rsidP="00DD32B2">
            <w:pPr>
              <w:jc w:val="center"/>
              <w:rPr>
                <w:color w:val="000000"/>
                <w:sz w:val="20"/>
                <w:lang w:eastAsia="ru-RU"/>
              </w:rPr>
            </w:pPr>
          </w:p>
        </w:tc>
        <w:tc>
          <w:tcPr>
            <w:tcW w:w="3469" w:type="dxa"/>
            <w:vAlign w:val="center"/>
          </w:tcPr>
          <w:p w14:paraId="1C35D3A1" w14:textId="0DFBF0B0" w:rsidR="00DD32B2" w:rsidRPr="00DD32B2" w:rsidRDefault="00DD32B2" w:rsidP="00DD32B2">
            <w:pPr>
              <w:jc w:val="center"/>
              <w:rPr>
                <w:bCs/>
                <w:color w:val="000000"/>
                <w:sz w:val="20"/>
                <w:lang w:eastAsia="ru-RU"/>
              </w:rPr>
            </w:pPr>
          </w:p>
        </w:tc>
      </w:tr>
      <w:tr w:rsidR="00DD32B2" w:rsidRPr="00DD32B2" w14:paraId="54383522" w14:textId="77777777" w:rsidTr="00183A71">
        <w:trPr>
          <w:trHeight w:val="20"/>
          <w:jc w:val="center"/>
        </w:trPr>
        <w:tc>
          <w:tcPr>
            <w:tcW w:w="704" w:type="dxa"/>
            <w:vAlign w:val="center"/>
          </w:tcPr>
          <w:p w14:paraId="406F5613" w14:textId="43C67F46" w:rsidR="00DD32B2" w:rsidRPr="00DD32B2" w:rsidRDefault="00DD32B2" w:rsidP="00DD32B2">
            <w:pPr>
              <w:jc w:val="center"/>
              <w:rPr>
                <w:sz w:val="20"/>
                <w:szCs w:val="20"/>
              </w:rPr>
            </w:pPr>
            <w:r w:rsidRPr="00DD32B2">
              <w:rPr>
                <w:sz w:val="20"/>
                <w:szCs w:val="20"/>
              </w:rPr>
              <w:t>29</w:t>
            </w:r>
          </w:p>
        </w:tc>
        <w:tc>
          <w:tcPr>
            <w:tcW w:w="3477" w:type="dxa"/>
          </w:tcPr>
          <w:p w14:paraId="0A45E129" w14:textId="6A0EC925" w:rsidR="00DD32B2" w:rsidRPr="00DD32B2" w:rsidRDefault="00DD32B2" w:rsidP="00DD32B2">
            <w:pPr>
              <w:jc w:val="center"/>
              <w:rPr>
                <w:sz w:val="20"/>
                <w:szCs w:val="20"/>
              </w:rPr>
            </w:pPr>
          </w:p>
        </w:tc>
        <w:tc>
          <w:tcPr>
            <w:tcW w:w="2410" w:type="dxa"/>
          </w:tcPr>
          <w:p w14:paraId="35DB9599" w14:textId="45730EE2" w:rsidR="00DD32B2" w:rsidRPr="00DD32B2" w:rsidRDefault="00DD32B2" w:rsidP="00DD32B2">
            <w:pPr>
              <w:jc w:val="center"/>
              <w:rPr>
                <w:color w:val="000000"/>
                <w:sz w:val="20"/>
                <w:lang w:eastAsia="ru-RU"/>
              </w:rPr>
            </w:pPr>
          </w:p>
        </w:tc>
        <w:tc>
          <w:tcPr>
            <w:tcW w:w="3469" w:type="dxa"/>
          </w:tcPr>
          <w:p w14:paraId="4406CECC" w14:textId="2DA59C89" w:rsidR="00DD32B2" w:rsidRPr="00DD32B2" w:rsidRDefault="00DD32B2" w:rsidP="00DD32B2">
            <w:pPr>
              <w:jc w:val="center"/>
              <w:rPr>
                <w:bCs/>
                <w:color w:val="000000"/>
                <w:sz w:val="20"/>
                <w:lang w:eastAsia="ru-RU"/>
              </w:rPr>
            </w:pPr>
          </w:p>
        </w:tc>
      </w:tr>
      <w:tr w:rsidR="00DD32B2" w:rsidRPr="00DD32B2" w14:paraId="4FBAC5F8" w14:textId="77777777" w:rsidTr="00DD32B2">
        <w:trPr>
          <w:trHeight w:val="20"/>
          <w:jc w:val="center"/>
        </w:trPr>
        <w:tc>
          <w:tcPr>
            <w:tcW w:w="704" w:type="dxa"/>
            <w:vAlign w:val="center"/>
          </w:tcPr>
          <w:p w14:paraId="0B5B4F11" w14:textId="4C6595A9" w:rsidR="00DD32B2" w:rsidRPr="00DD32B2" w:rsidRDefault="00DD32B2" w:rsidP="00DD32B2">
            <w:pPr>
              <w:jc w:val="center"/>
              <w:rPr>
                <w:sz w:val="20"/>
                <w:szCs w:val="20"/>
              </w:rPr>
            </w:pPr>
            <w:r w:rsidRPr="00DD32B2">
              <w:rPr>
                <w:sz w:val="20"/>
                <w:szCs w:val="20"/>
              </w:rPr>
              <w:t>30</w:t>
            </w:r>
          </w:p>
        </w:tc>
        <w:tc>
          <w:tcPr>
            <w:tcW w:w="3477" w:type="dxa"/>
            <w:vAlign w:val="center"/>
          </w:tcPr>
          <w:p w14:paraId="48F5005D" w14:textId="2FEA7C55" w:rsidR="00DD32B2" w:rsidRPr="00DD32B2" w:rsidRDefault="00DD32B2" w:rsidP="00DD32B2">
            <w:pPr>
              <w:jc w:val="center"/>
              <w:rPr>
                <w:sz w:val="20"/>
                <w:szCs w:val="20"/>
              </w:rPr>
            </w:pPr>
          </w:p>
        </w:tc>
        <w:tc>
          <w:tcPr>
            <w:tcW w:w="2410" w:type="dxa"/>
            <w:vAlign w:val="center"/>
          </w:tcPr>
          <w:p w14:paraId="7A1BCAAC" w14:textId="53B3B318" w:rsidR="00DD32B2" w:rsidRPr="00DD32B2" w:rsidRDefault="00DD32B2" w:rsidP="00DD32B2">
            <w:pPr>
              <w:jc w:val="center"/>
              <w:rPr>
                <w:color w:val="000000"/>
                <w:sz w:val="20"/>
                <w:lang w:eastAsia="ru-RU"/>
              </w:rPr>
            </w:pPr>
          </w:p>
        </w:tc>
        <w:tc>
          <w:tcPr>
            <w:tcW w:w="3469" w:type="dxa"/>
            <w:vAlign w:val="center"/>
          </w:tcPr>
          <w:p w14:paraId="173B0EFD" w14:textId="54477080" w:rsidR="00DD32B2" w:rsidRPr="00DD32B2" w:rsidRDefault="00DD32B2" w:rsidP="00DD32B2">
            <w:pPr>
              <w:jc w:val="center"/>
              <w:rPr>
                <w:bCs/>
                <w:color w:val="000000"/>
                <w:sz w:val="20"/>
                <w:lang w:eastAsia="ru-RU"/>
              </w:rPr>
            </w:pPr>
          </w:p>
        </w:tc>
      </w:tr>
      <w:tr w:rsidR="00DD32B2" w:rsidRPr="00DD32B2" w14:paraId="7C4B8C87" w14:textId="77777777" w:rsidTr="00183A71">
        <w:trPr>
          <w:trHeight w:val="20"/>
          <w:jc w:val="center"/>
        </w:trPr>
        <w:tc>
          <w:tcPr>
            <w:tcW w:w="704" w:type="dxa"/>
            <w:vAlign w:val="center"/>
          </w:tcPr>
          <w:p w14:paraId="4B498E90" w14:textId="46B03920" w:rsidR="00DD32B2" w:rsidRPr="00DD32B2" w:rsidRDefault="00DD32B2" w:rsidP="00DD32B2">
            <w:pPr>
              <w:jc w:val="center"/>
              <w:rPr>
                <w:sz w:val="20"/>
                <w:szCs w:val="20"/>
              </w:rPr>
            </w:pPr>
            <w:r w:rsidRPr="00DD32B2">
              <w:rPr>
                <w:sz w:val="20"/>
                <w:szCs w:val="20"/>
              </w:rPr>
              <w:t>31</w:t>
            </w:r>
          </w:p>
        </w:tc>
        <w:tc>
          <w:tcPr>
            <w:tcW w:w="3477" w:type="dxa"/>
          </w:tcPr>
          <w:p w14:paraId="5FEF117D" w14:textId="539DEAE5" w:rsidR="00DD32B2" w:rsidRPr="00DD32B2" w:rsidRDefault="00DD32B2" w:rsidP="00DD32B2">
            <w:pPr>
              <w:jc w:val="center"/>
              <w:rPr>
                <w:sz w:val="20"/>
                <w:szCs w:val="20"/>
              </w:rPr>
            </w:pPr>
          </w:p>
        </w:tc>
        <w:tc>
          <w:tcPr>
            <w:tcW w:w="2410" w:type="dxa"/>
          </w:tcPr>
          <w:p w14:paraId="717EC6D1" w14:textId="7D8ADF1A" w:rsidR="00DD32B2" w:rsidRPr="00DD32B2" w:rsidRDefault="00DD32B2" w:rsidP="00DD32B2">
            <w:pPr>
              <w:jc w:val="center"/>
              <w:rPr>
                <w:color w:val="000000"/>
                <w:sz w:val="20"/>
                <w:lang w:eastAsia="ru-RU"/>
              </w:rPr>
            </w:pPr>
          </w:p>
        </w:tc>
        <w:tc>
          <w:tcPr>
            <w:tcW w:w="3469" w:type="dxa"/>
          </w:tcPr>
          <w:p w14:paraId="279E3B09" w14:textId="51B08FD6" w:rsidR="00DD32B2" w:rsidRPr="00DD32B2" w:rsidRDefault="00DD32B2" w:rsidP="00DD32B2">
            <w:pPr>
              <w:jc w:val="center"/>
              <w:rPr>
                <w:bCs/>
                <w:color w:val="000000"/>
                <w:sz w:val="20"/>
                <w:lang w:eastAsia="ru-RU"/>
              </w:rPr>
            </w:pPr>
          </w:p>
        </w:tc>
      </w:tr>
      <w:tr w:rsidR="00DD32B2" w:rsidRPr="00DD32B2" w14:paraId="47495E2B" w14:textId="77777777" w:rsidTr="00DD32B2">
        <w:trPr>
          <w:trHeight w:val="20"/>
          <w:jc w:val="center"/>
        </w:trPr>
        <w:tc>
          <w:tcPr>
            <w:tcW w:w="704" w:type="dxa"/>
            <w:vAlign w:val="center"/>
          </w:tcPr>
          <w:p w14:paraId="795B0316" w14:textId="324EC3B2" w:rsidR="00DD32B2" w:rsidRPr="00DD32B2" w:rsidRDefault="00DD32B2" w:rsidP="00DD32B2">
            <w:pPr>
              <w:jc w:val="center"/>
              <w:rPr>
                <w:sz w:val="20"/>
                <w:szCs w:val="20"/>
              </w:rPr>
            </w:pPr>
            <w:r w:rsidRPr="00DD32B2">
              <w:rPr>
                <w:sz w:val="20"/>
                <w:szCs w:val="20"/>
              </w:rPr>
              <w:t>32</w:t>
            </w:r>
          </w:p>
        </w:tc>
        <w:tc>
          <w:tcPr>
            <w:tcW w:w="3477" w:type="dxa"/>
            <w:vAlign w:val="center"/>
          </w:tcPr>
          <w:p w14:paraId="33926080" w14:textId="300E46D1" w:rsidR="00DD32B2" w:rsidRPr="00DD32B2" w:rsidRDefault="00DD32B2" w:rsidP="00DD32B2">
            <w:pPr>
              <w:jc w:val="center"/>
              <w:rPr>
                <w:sz w:val="20"/>
                <w:szCs w:val="20"/>
              </w:rPr>
            </w:pPr>
          </w:p>
        </w:tc>
        <w:tc>
          <w:tcPr>
            <w:tcW w:w="2410" w:type="dxa"/>
            <w:vAlign w:val="center"/>
          </w:tcPr>
          <w:p w14:paraId="118CCB92" w14:textId="4FB00DCD" w:rsidR="00DD32B2" w:rsidRPr="00DD32B2" w:rsidRDefault="00DD32B2" w:rsidP="00DD32B2">
            <w:pPr>
              <w:jc w:val="center"/>
              <w:rPr>
                <w:color w:val="000000"/>
                <w:sz w:val="20"/>
                <w:lang w:eastAsia="ru-RU"/>
              </w:rPr>
            </w:pPr>
          </w:p>
        </w:tc>
        <w:tc>
          <w:tcPr>
            <w:tcW w:w="3469" w:type="dxa"/>
            <w:vAlign w:val="center"/>
          </w:tcPr>
          <w:p w14:paraId="616A54F0" w14:textId="6C49362B" w:rsidR="00DD32B2" w:rsidRPr="00DD32B2" w:rsidRDefault="00DD32B2" w:rsidP="00DD32B2">
            <w:pPr>
              <w:jc w:val="center"/>
              <w:rPr>
                <w:bCs/>
                <w:color w:val="000000"/>
                <w:sz w:val="20"/>
                <w:lang w:eastAsia="ru-RU"/>
              </w:rPr>
            </w:pPr>
          </w:p>
        </w:tc>
      </w:tr>
      <w:tr w:rsidR="00DD32B2" w:rsidRPr="00DD32B2" w14:paraId="492EB312" w14:textId="77777777" w:rsidTr="00183A71">
        <w:trPr>
          <w:trHeight w:val="20"/>
          <w:jc w:val="center"/>
        </w:trPr>
        <w:tc>
          <w:tcPr>
            <w:tcW w:w="704" w:type="dxa"/>
            <w:vAlign w:val="center"/>
          </w:tcPr>
          <w:p w14:paraId="64AE6F6F" w14:textId="759618EB" w:rsidR="00DD32B2" w:rsidRPr="00DD32B2" w:rsidRDefault="00DD32B2" w:rsidP="00DD32B2">
            <w:pPr>
              <w:jc w:val="center"/>
              <w:rPr>
                <w:sz w:val="20"/>
                <w:szCs w:val="20"/>
              </w:rPr>
            </w:pPr>
            <w:r w:rsidRPr="00DD32B2">
              <w:rPr>
                <w:sz w:val="20"/>
                <w:szCs w:val="20"/>
              </w:rPr>
              <w:t>33</w:t>
            </w:r>
          </w:p>
        </w:tc>
        <w:tc>
          <w:tcPr>
            <w:tcW w:w="3477" w:type="dxa"/>
          </w:tcPr>
          <w:p w14:paraId="12F5F109" w14:textId="7E5867FE" w:rsidR="00DD32B2" w:rsidRPr="00DD32B2" w:rsidRDefault="00DD32B2" w:rsidP="00DD32B2">
            <w:pPr>
              <w:jc w:val="center"/>
              <w:rPr>
                <w:sz w:val="20"/>
                <w:szCs w:val="20"/>
              </w:rPr>
            </w:pPr>
          </w:p>
        </w:tc>
        <w:tc>
          <w:tcPr>
            <w:tcW w:w="2410" w:type="dxa"/>
          </w:tcPr>
          <w:p w14:paraId="002C957B" w14:textId="06D6ED40" w:rsidR="00DD32B2" w:rsidRPr="00DD32B2" w:rsidRDefault="00DD32B2" w:rsidP="00DD32B2">
            <w:pPr>
              <w:jc w:val="center"/>
              <w:rPr>
                <w:color w:val="000000"/>
                <w:sz w:val="20"/>
                <w:lang w:eastAsia="ru-RU"/>
              </w:rPr>
            </w:pPr>
          </w:p>
        </w:tc>
        <w:tc>
          <w:tcPr>
            <w:tcW w:w="3469" w:type="dxa"/>
          </w:tcPr>
          <w:p w14:paraId="496F2D6E" w14:textId="2EBF957F" w:rsidR="00DD32B2" w:rsidRPr="00DD32B2" w:rsidRDefault="00DD32B2" w:rsidP="00DD32B2">
            <w:pPr>
              <w:jc w:val="center"/>
              <w:rPr>
                <w:bCs/>
                <w:color w:val="000000"/>
                <w:sz w:val="20"/>
                <w:lang w:eastAsia="ru-RU"/>
              </w:rPr>
            </w:pPr>
          </w:p>
        </w:tc>
      </w:tr>
      <w:tr w:rsidR="00DD32B2" w:rsidRPr="00DD32B2" w14:paraId="59AEC14E" w14:textId="77777777" w:rsidTr="00DD32B2">
        <w:trPr>
          <w:trHeight w:val="20"/>
          <w:jc w:val="center"/>
        </w:trPr>
        <w:tc>
          <w:tcPr>
            <w:tcW w:w="704" w:type="dxa"/>
            <w:vAlign w:val="center"/>
          </w:tcPr>
          <w:p w14:paraId="1F98A729" w14:textId="2AB89650" w:rsidR="00DD32B2" w:rsidRPr="00DD32B2" w:rsidRDefault="00DD32B2" w:rsidP="00DD32B2">
            <w:pPr>
              <w:jc w:val="center"/>
              <w:rPr>
                <w:sz w:val="20"/>
                <w:szCs w:val="20"/>
              </w:rPr>
            </w:pPr>
            <w:r w:rsidRPr="00DD32B2">
              <w:rPr>
                <w:sz w:val="20"/>
                <w:szCs w:val="20"/>
              </w:rPr>
              <w:t>34</w:t>
            </w:r>
          </w:p>
        </w:tc>
        <w:tc>
          <w:tcPr>
            <w:tcW w:w="3477" w:type="dxa"/>
            <w:vAlign w:val="center"/>
          </w:tcPr>
          <w:p w14:paraId="3E519FC5" w14:textId="021F39AA" w:rsidR="00DD32B2" w:rsidRPr="00DD32B2" w:rsidRDefault="00DD32B2" w:rsidP="00DD32B2">
            <w:pPr>
              <w:jc w:val="center"/>
              <w:rPr>
                <w:sz w:val="20"/>
                <w:szCs w:val="20"/>
              </w:rPr>
            </w:pPr>
          </w:p>
        </w:tc>
        <w:tc>
          <w:tcPr>
            <w:tcW w:w="2410" w:type="dxa"/>
            <w:vAlign w:val="center"/>
          </w:tcPr>
          <w:p w14:paraId="5C6B142B" w14:textId="624EBFC1" w:rsidR="00DD32B2" w:rsidRPr="00DD32B2" w:rsidRDefault="00DD32B2" w:rsidP="00DD32B2">
            <w:pPr>
              <w:jc w:val="center"/>
              <w:rPr>
                <w:color w:val="000000"/>
                <w:sz w:val="20"/>
                <w:lang w:eastAsia="ru-RU"/>
              </w:rPr>
            </w:pPr>
          </w:p>
        </w:tc>
        <w:tc>
          <w:tcPr>
            <w:tcW w:w="3469" w:type="dxa"/>
            <w:vAlign w:val="center"/>
          </w:tcPr>
          <w:p w14:paraId="12F19A07" w14:textId="209A80DF" w:rsidR="00DD32B2" w:rsidRPr="00DD32B2" w:rsidRDefault="00DD32B2" w:rsidP="00DD32B2">
            <w:pPr>
              <w:jc w:val="center"/>
              <w:rPr>
                <w:bCs/>
                <w:color w:val="000000"/>
                <w:sz w:val="20"/>
                <w:lang w:eastAsia="ru-RU"/>
              </w:rPr>
            </w:pPr>
          </w:p>
        </w:tc>
      </w:tr>
      <w:tr w:rsidR="00DD32B2" w:rsidRPr="00DD32B2" w14:paraId="24B5C08D" w14:textId="77777777" w:rsidTr="00DD32B2">
        <w:trPr>
          <w:trHeight w:val="20"/>
          <w:jc w:val="center"/>
        </w:trPr>
        <w:tc>
          <w:tcPr>
            <w:tcW w:w="704" w:type="dxa"/>
            <w:vAlign w:val="center"/>
          </w:tcPr>
          <w:p w14:paraId="203AA11C" w14:textId="59FC0942" w:rsidR="00DD32B2" w:rsidRPr="00DD32B2" w:rsidRDefault="00DD32B2" w:rsidP="00DD32B2">
            <w:pPr>
              <w:jc w:val="center"/>
              <w:rPr>
                <w:sz w:val="20"/>
                <w:szCs w:val="20"/>
              </w:rPr>
            </w:pPr>
            <w:r w:rsidRPr="00DD32B2">
              <w:rPr>
                <w:sz w:val="20"/>
                <w:szCs w:val="20"/>
              </w:rPr>
              <w:t>35</w:t>
            </w:r>
          </w:p>
        </w:tc>
        <w:tc>
          <w:tcPr>
            <w:tcW w:w="3477" w:type="dxa"/>
            <w:vAlign w:val="center"/>
          </w:tcPr>
          <w:p w14:paraId="04436580" w14:textId="495D9C95" w:rsidR="00DD32B2" w:rsidRPr="00DD32B2" w:rsidRDefault="00DD32B2" w:rsidP="00DD32B2">
            <w:pPr>
              <w:jc w:val="center"/>
              <w:rPr>
                <w:sz w:val="20"/>
                <w:szCs w:val="20"/>
              </w:rPr>
            </w:pPr>
          </w:p>
        </w:tc>
        <w:tc>
          <w:tcPr>
            <w:tcW w:w="2410" w:type="dxa"/>
            <w:vAlign w:val="center"/>
          </w:tcPr>
          <w:p w14:paraId="28998710" w14:textId="62EA1612" w:rsidR="00DD32B2" w:rsidRPr="00DD32B2" w:rsidRDefault="00DD32B2" w:rsidP="00DD32B2">
            <w:pPr>
              <w:jc w:val="center"/>
              <w:rPr>
                <w:color w:val="000000"/>
                <w:sz w:val="20"/>
                <w:lang w:eastAsia="ru-RU"/>
              </w:rPr>
            </w:pPr>
          </w:p>
        </w:tc>
        <w:tc>
          <w:tcPr>
            <w:tcW w:w="3469" w:type="dxa"/>
            <w:vAlign w:val="center"/>
          </w:tcPr>
          <w:p w14:paraId="24DF470F" w14:textId="02F3ED7A" w:rsidR="00DD32B2" w:rsidRPr="00DD32B2" w:rsidRDefault="00DD32B2" w:rsidP="00DD32B2">
            <w:pPr>
              <w:jc w:val="center"/>
              <w:rPr>
                <w:bCs/>
                <w:color w:val="000000"/>
                <w:sz w:val="20"/>
                <w:lang w:eastAsia="ru-RU"/>
              </w:rPr>
            </w:pPr>
          </w:p>
        </w:tc>
      </w:tr>
      <w:tr w:rsidR="00DD32B2" w:rsidRPr="00DD32B2" w14:paraId="7B27FB23" w14:textId="77777777" w:rsidTr="00DD32B2">
        <w:trPr>
          <w:trHeight w:val="20"/>
          <w:jc w:val="center"/>
        </w:trPr>
        <w:tc>
          <w:tcPr>
            <w:tcW w:w="704" w:type="dxa"/>
            <w:vAlign w:val="center"/>
          </w:tcPr>
          <w:p w14:paraId="6BA89A3E" w14:textId="464957F7" w:rsidR="00DD32B2" w:rsidRPr="00DD32B2" w:rsidRDefault="00DD32B2" w:rsidP="00DD32B2">
            <w:pPr>
              <w:jc w:val="center"/>
              <w:rPr>
                <w:sz w:val="20"/>
                <w:szCs w:val="20"/>
              </w:rPr>
            </w:pPr>
            <w:r w:rsidRPr="00DD32B2">
              <w:rPr>
                <w:sz w:val="20"/>
                <w:szCs w:val="20"/>
              </w:rPr>
              <w:t>36</w:t>
            </w:r>
          </w:p>
        </w:tc>
        <w:tc>
          <w:tcPr>
            <w:tcW w:w="3477" w:type="dxa"/>
            <w:vAlign w:val="center"/>
          </w:tcPr>
          <w:p w14:paraId="3E321F21" w14:textId="179DDFE7" w:rsidR="00DD32B2" w:rsidRPr="00DD32B2" w:rsidRDefault="00DD32B2" w:rsidP="00DD32B2">
            <w:pPr>
              <w:jc w:val="center"/>
              <w:rPr>
                <w:sz w:val="20"/>
                <w:szCs w:val="20"/>
              </w:rPr>
            </w:pPr>
          </w:p>
        </w:tc>
        <w:tc>
          <w:tcPr>
            <w:tcW w:w="2410" w:type="dxa"/>
            <w:vAlign w:val="center"/>
          </w:tcPr>
          <w:p w14:paraId="23E11054" w14:textId="48C062DF" w:rsidR="00DD32B2" w:rsidRPr="00DD32B2" w:rsidRDefault="00DD32B2" w:rsidP="00DD32B2">
            <w:pPr>
              <w:jc w:val="center"/>
              <w:rPr>
                <w:color w:val="000000"/>
                <w:sz w:val="20"/>
                <w:lang w:eastAsia="ru-RU"/>
              </w:rPr>
            </w:pPr>
          </w:p>
        </w:tc>
        <w:tc>
          <w:tcPr>
            <w:tcW w:w="3469" w:type="dxa"/>
            <w:vAlign w:val="center"/>
          </w:tcPr>
          <w:p w14:paraId="0C3C2A1B" w14:textId="274CCF7B" w:rsidR="00DD32B2" w:rsidRPr="00DD32B2" w:rsidRDefault="00DD32B2" w:rsidP="00DD32B2">
            <w:pPr>
              <w:jc w:val="center"/>
              <w:rPr>
                <w:bCs/>
                <w:color w:val="000000"/>
                <w:sz w:val="20"/>
                <w:lang w:eastAsia="ru-RU"/>
              </w:rPr>
            </w:pPr>
          </w:p>
        </w:tc>
      </w:tr>
      <w:tr w:rsidR="00DD32B2" w:rsidRPr="00DD32B2" w14:paraId="7A335355" w14:textId="77777777" w:rsidTr="00DD32B2">
        <w:trPr>
          <w:trHeight w:val="20"/>
          <w:jc w:val="center"/>
        </w:trPr>
        <w:tc>
          <w:tcPr>
            <w:tcW w:w="704" w:type="dxa"/>
            <w:vAlign w:val="center"/>
          </w:tcPr>
          <w:p w14:paraId="47DA69CC" w14:textId="1F4EBCB1" w:rsidR="00DD32B2" w:rsidRPr="00DD32B2" w:rsidRDefault="00DD32B2" w:rsidP="00DD32B2">
            <w:pPr>
              <w:jc w:val="center"/>
              <w:rPr>
                <w:sz w:val="20"/>
                <w:szCs w:val="20"/>
              </w:rPr>
            </w:pPr>
            <w:r w:rsidRPr="00DD32B2">
              <w:rPr>
                <w:sz w:val="20"/>
                <w:szCs w:val="20"/>
              </w:rPr>
              <w:t>37</w:t>
            </w:r>
          </w:p>
        </w:tc>
        <w:tc>
          <w:tcPr>
            <w:tcW w:w="3477" w:type="dxa"/>
            <w:vAlign w:val="center"/>
          </w:tcPr>
          <w:p w14:paraId="21198928" w14:textId="363748B3" w:rsidR="00DD32B2" w:rsidRPr="00DD32B2" w:rsidRDefault="00DD32B2" w:rsidP="00DD32B2">
            <w:pPr>
              <w:jc w:val="center"/>
              <w:rPr>
                <w:sz w:val="20"/>
                <w:szCs w:val="20"/>
              </w:rPr>
            </w:pPr>
          </w:p>
        </w:tc>
        <w:tc>
          <w:tcPr>
            <w:tcW w:w="2410" w:type="dxa"/>
            <w:vAlign w:val="center"/>
          </w:tcPr>
          <w:p w14:paraId="6BAF9966" w14:textId="7CCF4281" w:rsidR="00DD32B2" w:rsidRPr="00DD32B2" w:rsidRDefault="00DD32B2" w:rsidP="00DD32B2">
            <w:pPr>
              <w:jc w:val="center"/>
              <w:rPr>
                <w:color w:val="000000"/>
                <w:sz w:val="20"/>
                <w:lang w:eastAsia="ru-RU"/>
              </w:rPr>
            </w:pPr>
          </w:p>
        </w:tc>
        <w:tc>
          <w:tcPr>
            <w:tcW w:w="3469" w:type="dxa"/>
            <w:vAlign w:val="center"/>
          </w:tcPr>
          <w:p w14:paraId="4A9CBE0A" w14:textId="1EA3610F" w:rsidR="00DD32B2" w:rsidRPr="00DD32B2" w:rsidRDefault="00DD32B2" w:rsidP="00DD32B2">
            <w:pPr>
              <w:jc w:val="center"/>
              <w:rPr>
                <w:bCs/>
                <w:color w:val="000000"/>
                <w:sz w:val="20"/>
                <w:lang w:eastAsia="ru-RU"/>
              </w:rPr>
            </w:pPr>
          </w:p>
        </w:tc>
      </w:tr>
      <w:tr w:rsidR="00DD32B2" w:rsidRPr="00DD32B2" w14:paraId="058FDD2F" w14:textId="77777777" w:rsidTr="00DD32B2">
        <w:trPr>
          <w:trHeight w:val="20"/>
          <w:jc w:val="center"/>
        </w:trPr>
        <w:tc>
          <w:tcPr>
            <w:tcW w:w="704" w:type="dxa"/>
            <w:vAlign w:val="center"/>
          </w:tcPr>
          <w:p w14:paraId="1E10CB95" w14:textId="44081A44" w:rsidR="00DD32B2" w:rsidRPr="00DD32B2" w:rsidRDefault="00DD32B2" w:rsidP="00DD32B2">
            <w:pPr>
              <w:jc w:val="center"/>
              <w:rPr>
                <w:sz w:val="20"/>
                <w:szCs w:val="20"/>
              </w:rPr>
            </w:pPr>
            <w:r w:rsidRPr="00DD32B2">
              <w:rPr>
                <w:sz w:val="20"/>
                <w:szCs w:val="20"/>
              </w:rPr>
              <w:t>38</w:t>
            </w:r>
          </w:p>
        </w:tc>
        <w:tc>
          <w:tcPr>
            <w:tcW w:w="3477" w:type="dxa"/>
            <w:vAlign w:val="center"/>
          </w:tcPr>
          <w:p w14:paraId="055ED598" w14:textId="5640417B" w:rsidR="00DD32B2" w:rsidRPr="00DD32B2" w:rsidRDefault="00DD32B2" w:rsidP="00DD32B2">
            <w:pPr>
              <w:jc w:val="center"/>
              <w:rPr>
                <w:sz w:val="20"/>
                <w:szCs w:val="20"/>
              </w:rPr>
            </w:pPr>
          </w:p>
        </w:tc>
        <w:tc>
          <w:tcPr>
            <w:tcW w:w="2410" w:type="dxa"/>
            <w:vAlign w:val="center"/>
          </w:tcPr>
          <w:p w14:paraId="2234E01E" w14:textId="71F4C541" w:rsidR="00DD32B2" w:rsidRPr="00DD32B2" w:rsidRDefault="00DD32B2" w:rsidP="00DD32B2">
            <w:pPr>
              <w:jc w:val="center"/>
              <w:rPr>
                <w:color w:val="000000"/>
                <w:sz w:val="20"/>
                <w:lang w:eastAsia="ru-RU"/>
              </w:rPr>
            </w:pPr>
          </w:p>
        </w:tc>
        <w:tc>
          <w:tcPr>
            <w:tcW w:w="3469" w:type="dxa"/>
            <w:vAlign w:val="center"/>
          </w:tcPr>
          <w:p w14:paraId="6186A5B4" w14:textId="01ECBBFF" w:rsidR="00DD32B2" w:rsidRPr="00DD32B2" w:rsidRDefault="00DD32B2" w:rsidP="00DD32B2">
            <w:pPr>
              <w:jc w:val="center"/>
              <w:rPr>
                <w:bCs/>
                <w:color w:val="000000"/>
                <w:sz w:val="20"/>
                <w:lang w:eastAsia="ru-RU"/>
              </w:rPr>
            </w:pPr>
          </w:p>
        </w:tc>
      </w:tr>
      <w:tr w:rsidR="00DD32B2" w:rsidRPr="00DD32B2" w14:paraId="7C3BCF40" w14:textId="77777777" w:rsidTr="00DD32B2">
        <w:trPr>
          <w:trHeight w:val="20"/>
          <w:jc w:val="center"/>
        </w:trPr>
        <w:tc>
          <w:tcPr>
            <w:tcW w:w="704" w:type="dxa"/>
            <w:vAlign w:val="center"/>
          </w:tcPr>
          <w:p w14:paraId="7B251209" w14:textId="2BCC782D" w:rsidR="00DD32B2" w:rsidRPr="00DD32B2" w:rsidRDefault="00DD32B2" w:rsidP="00DD32B2">
            <w:pPr>
              <w:jc w:val="center"/>
              <w:rPr>
                <w:sz w:val="20"/>
                <w:szCs w:val="20"/>
              </w:rPr>
            </w:pPr>
            <w:r w:rsidRPr="00DD32B2">
              <w:rPr>
                <w:sz w:val="20"/>
                <w:szCs w:val="20"/>
              </w:rPr>
              <w:t>39</w:t>
            </w:r>
          </w:p>
        </w:tc>
        <w:tc>
          <w:tcPr>
            <w:tcW w:w="3477" w:type="dxa"/>
            <w:vAlign w:val="center"/>
          </w:tcPr>
          <w:p w14:paraId="5831EBCA" w14:textId="78A6462C" w:rsidR="00DD32B2" w:rsidRPr="00DD32B2" w:rsidRDefault="00DD32B2" w:rsidP="00DD32B2">
            <w:pPr>
              <w:jc w:val="center"/>
              <w:rPr>
                <w:sz w:val="20"/>
                <w:szCs w:val="20"/>
              </w:rPr>
            </w:pPr>
          </w:p>
        </w:tc>
        <w:tc>
          <w:tcPr>
            <w:tcW w:w="2410" w:type="dxa"/>
            <w:vAlign w:val="center"/>
          </w:tcPr>
          <w:p w14:paraId="0E2F7C6D" w14:textId="41EE93BB" w:rsidR="00DD32B2" w:rsidRPr="00DD32B2" w:rsidRDefault="00DD32B2" w:rsidP="00DD32B2">
            <w:pPr>
              <w:jc w:val="center"/>
              <w:rPr>
                <w:color w:val="000000"/>
                <w:sz w:val="20"/>
                <w:lang w:eastAsia="ru-RU"/>
              </w:rPr>
            </w:pPr>
          </w:p>
        </w:tc>
        <w:tc>
          <w:tcPr>
            <w:tcW w:w="3469" w:type="dxa"/>
            <w:vAlign w:val="center"/>
          </w:tcPr>
          <w:p w14:paraId="4EC5257B" w14:textId="7A1CE79E" w:rsidR="00DD32B2" w:rsidRPr="00DD32B2" w:rsidRDefault="00DD32B2" w:rsidP="00DD32B2">
            <w:pPr>
              <w:jc w:val="center"/>
              <w:rPr>
                <w:bCs/>
                <w:color w:val="000000"/>
                <w:sz w:val="20"/>
                <w:lang w:eastAsia="ru-RU"/>
              </w:rPr>
            </w:pPr>
          </w:p>
        </w:tc>
      </w:tr>
      <w:tr w:rsidR="00DD32B2" w:rsidRPr="00DD32B2" w14:paraId="5FD6A8AB" w14:textId="77777777" w:rsidTr="00DD32B2">
        <w:trPr>
          <w:trHeight w:val="20"/>
          <w:jc w:val="center"/>
        </w:trPr>
        <w:tc>
          <w:tcPr>
            <w:tcW w:w="704" w:type="dxa"/>
            <w:vAlign w:val="center"/>
          </w:tcPr>
          <w:p w14:paraId="1D8AB5D9" w14:textId="366C3B12" w:rsidR="00DD32B2" w:rsidRPr="00DD32B2" w:rsidRDefault="00DD32B2" w:rsidP="00DD32B2">
            <w:pPr>
              <w:jc w:val="center"/>
              <w:rPr>
                <w:sz w:val="20"/>
                <w:szCs w:val="20"/>
              </w:rPr>
            </w:pPr>
            <w:r w:rsidRPr="00DD32B2">
              <w:rPr>
                <w:sz w:val="20"/>
                <w:szCs w:val="20"/>
              </w:rPr>
              <w:t>40</w:t>
            </w:r>
          </w:p>
        </w:tc>
        <w:tc>
          <w:tcPr>
            <w:tcW w:w="3477" w:type="dxa"/>
            <w:vAlign w:val="center"/>
          </w:tcPr>
          <w:p w14:paraId="6D6F1960" w14:textId="1B8C8B97" w:rsidR="00DD32B2" w:rsidRPr="00DD32B2" w:rsidRDefault="00DD32B2" w:rsidP="00DD32B2">
            <w:pPr>
              <w:jc w:val="center"/>
              <w:rPr>
                <w:sz w:val="20"/>
                <w:szCs w:val="20"/>
              </w:rPr>
            </w:pPr>
          </w:p>
        </w:tc>
        <w:tc>
          <w:tcPr>
            <w:tcW w:w="2410" w:type="dxa"/>
            <w:vAlign w:val="center"/>
          </w:tcPr>
          <w:p w14:paraId="5A2D6605" w14:textId="0C28FD5D" w:rsidR="00DD32B2" w:rsidRPr="00DD32B2" w:rsidRDefault="00DD32B2" w:rsidP="00DD32B2">
            <w:pPr>
              <w:jc w:val="center"/>
              <w:rPr>
                <w:color w:val="000000"/>
                <w:sz w:val="20"/>
                <w:lang w:eastAsia="ru-RU"/>
              </w:rPr>
            </w:pPr>
          </w:p>
        </w:tc>
        <w:tc>
          <w:tcPr>
            <w:tcW w:w="3469" w:type="dxa"/>
            <w:vAlign w:val="center"/>
          </w:tcPr>
          <w:p w14:paraId="1AAFA842" w14:textId="1DDEECA3" w:rsidR="00DD32B2" w:rsidRPr="00DD32B2" w:rsidRDefault="00DD32B2" w:rsidP="00DD32B2">
            <w:pPr>
              <w:jc w:val="center"/>
              <w:rPr>
                <w:bCs/>
                <w:color w:val="000000"/>
                <w:sz w:val="20"/>
                <w:lang w:eastAsia="ru-RU"/>
              </w:rPr>
            </w:pPr>
          </w:p>
        </w:tc>
      </w:tr>
      <w:tr w:rsidR="00DD32B2" w:rsidRPr="00DD32B2" w14:paraId="5220E8E3" w14:textId="77777777" w:rsidTr="00DD32B2">
        <w:trPr>
          <w:trHeight w:val="20"/>
          <w:jc w:val="center"/>
        </w:trPr>
        <w:tc>
          <w:tcPr>
            <w:tcW w:w="704" w:type="dxa"/>
            <w:vAlign w:val="center"/>
          </w:tcPr>
          <w:p w14:paraId="491186E8" w14:textId="671DDDE1" w:rsidR="00DD32B2" w:rsidRPr="00DD32B2" w:rsidRDefault="00DD32B2" w:rsidP="00DD32B2">
            <w:pPr>
              <w:jc w:val="center"/>
              <w:rPr>
                <w:sz w:val="20"/>
                <w:szCs w:val="20"/>
              </w:rPr>
            </w:pPr>
            <w:r w:rsidRPr="00DD32B2">
              <w:rPr>
                <w:sz w:val="20"/>
                <w:szCs w:val="20"/>
              </w:rPr>
              <w:t>41</w:t>
            </w:r>
          </w:p>
        </w:tc>
        <w:tc>
          <w:tcPr>
            <w:tcW w:w="3477" w:type="dxa"/>
            <w:vAlign w:val="center"/>
          </w:tcPr>
          <w:p w14:paraId="40714381" w14:textId="4F0A7F15" w:rsidR="00DD32B2" w:rsidRPr="00DD32B2" w:rsidRDefault="00DD32B2" w:rsidP="00DD32B2">
            <w:pPr>
              <w:jc w:val="center"/>
              <w:rPr>
                <w:sz w:val="20"/>
                <w:szCs w:val="20"/>
              </w:rPr>
            </w:pPr>
          </w:p>
        </w:tc>
        <w:tc>
          <w:tcPr>
            <w:tcW w:w="2410" w:type="dxa"/>
            <w:vAlign w:val="center"/>
          </w:tcPr>
          <w:p w14:paraId="543781CE" w14:textId="4F3F6B76" w:rsidR="00DD32B2" w:rsidRPr="00DD32B2" w:rsidRDefault="00DD32B2" w:rsidP="00DD32B2">
            <w:pPr>
              <w:jc w:val="center"/>
              <w:rPr>
                <w:color w:val="000000"/>
                <w:sz w:val="20"/>
                <w:lang w:eastAsia="ru-RU"/>
              </w:rPr>
            </w:pPr>
          </w:p>
        </w:tc>
        <w:tc>
          <w:tcPr>
            <w:tcW w:w="3469" w:type="dxa"/>
            <w:vAlign w:val="center"/>
          </w:tcPr>
          <w:p w14:paraId="707BA2C9" w14:textId="79D3D92C" w:rsidR="00DD32B2" w:rsidRPr="00DD32B2" w:rsidRDefault="00DD32B2" w:rsidP="00DD32B2">
            <w:pPr>
              <w:jc w:val="center"/>
              <w:rPr>
                <w:bCs/>
                <w:color w:val="000000"/>
                <w:sz w:val="20"/>
                <w:lang w:eastAsia="ru-RU"/>
              </w:rPr>
            </w:pPr>
          </w:p>
        </w:tc>
      </w:tr>
      <w:tr w:rsidR="00DD32B2" w:rsidRPr="00DD32B2" w14:paraId="5A32688A" w14:textId="77777777" w:rsidTr="00DD32B2">
        <w:trPr>
          <w:trHeight w:val="20"/>
          <w:jc w:val="center"/>
        </w:trPr>
        <w:tc>
          <w:tcPr>
            <w:tcW w:w="704" w:type="dxa"/>
            <w:vAlign w:val="center"/>
          </w:tcPr>
          <w:p w14:paraId="53932DA5" w14:textId="4FEEEF39" w:rsidR="00DD32B2" w:rsidRPr="00DD32B2" w:rsidRDefault="00DD32B2" w:rsidP="00DD32B2">
            <w:pPr>
              <w:jc w:val="center"/>
              <w:rPr>
                <w:sz w:val="20"/>
                <w:szCs w:val="20"/>
              </w:rPr>
            </w:pPr>
            <w:r w:rsidRPr="00DD32B2">
              <w:rPr>
                <w:sz w:val="20"/>
                <w:szCs w:val="20"/>
              </w:rPr>
              <w:t>42</w:t>
            </w:r>
          </w:p>
        </w:tc>
        <w:tc>
          <w:tcPr>
            <w:tcW w:w="3477" w:type="dxa"/>
            <w:vAlign w:val="center"/>
          </w:tcPr>
          <w:p w14:paraId="504B0355" w14:textId="7D976965" w:rsidR="00DD32B2" w:rsidRPr="00DD32B2" w:rsidRDefault="00DD32B2" w:rsidP="00DD32B2">
            <w:pPr>
              <w:jc w:val="center"/>
              <w:rPr>
                <w:sz w:val="20"/>
                <w:szCs w:val="20"/>
              </w:rPr>
            </w:pPr>
          </w:p>
        </w:tc>
        <w:tc>
          <w:tcPr>
            <w:tcW w:w="2410" w:type="dxa"/>
            <w:vAlign w:val="center"/>
          </w:tcPr>
          <w:p w14:paraId="68CBBF66" w14:textId="626CA8DF" w:rsidR="00DD32B2" w:rsidRPr="00DD32B2" w:rsidRDefault="00DD32B2" w:rsidP="00DD32B2">
            <w:pPr>
              <w:jc w:val="center"/>
              <w:rPr>
                <w:color w:val="000000"/>
                <w:sz w:val="20"/>
                <w:lang w:eastAsia="ru-RU"/>
              </w:rPr>
            </w:pPr>
          </w:p>
        </w:tc>
        <w:tc>
          <w:tcPr>
            <w:tcW w:w="3469" w:type="dxa"/>
            <w:vAlign w:val="center"/>
          </w:tcPr>
          <w:p w14:paraId="6B7A9EFE" w14:textId="60BA3413" w:rsidR="00DD32B2" w:rsidRPr="00DD32B2" w:rsidRDefault="00DD32B2" w:rsidP="00DD32B2">
            <w:pPr>
              <w:jc w:val="center"/>
              <w:rPr>
                <w:bCs/>
                <w:color w:val="000000"/>
                <w:sz w:val="20"/>
                <w:lang w:eastAsia="ru-RU"/>
              </w:rPr>
            </w:pPr>
          </w:p>
        </w:tc>
      </w:tr>
      <w:tr w:rsidR="00DD32B2" w:rsidRPr="00DD32B2" w14:paraId="5A5576DF" w14:textId="77777777" w:rsidTr="00DD32B2">
        <w:trPr>
          <w:trHeight w:val="20"/>
          <w:jc w:val="center"/>
        </w:trPr>
        <w:tc>
          <w:tcPr>
            <w:tcW w:w="704" w:type="dxa"/>
            <w:vAlign w:val="center"/>
          </w:tcPr>
          <w:p w14:paraId="5AE1501F" w14:textId="18C0480D" w:rsidR="00DD32B2" w:rsidRPr="00DD32B2" w:rsidRDefault="00DD32B2" w:rsidP="00DD32B2">
            <w:pPr>
              <w:jc w:val="center"/>
              <w:rPr>
                <w:sz w:val="20"/>
                <w:szCs w:val="20"/>
              </w:rPr>
            </w:pPr>
            <w:r w:rsidRPr="00DD32B2">
              <w:rPr>
                <w:sz w:val="20"/>
                <w:szCs w:val="20"/>
              </w:rPr>
              <w:t>43</w:t>
            </w:r>
          </w:p>
        </w:tc>
        <w:tc>
          <w:tcPr>
            <w:tcW w:w="3477" w:type="dxa"/>
            <w:vAlign w:val="center"/>
          </w:tcPr>
          <w:p w14:paraId="10CB94E0" w14:textId="767048FB" w:rsidR="00DD32B2" w:rsidRPr="00DD32B2" w:rsidRDefault="00DD32B2" w:rsidP="00DD32B2">
            <w:pPr>
              <w:jc w:val="center"/>
              <w:rPr>
                <w:sz w:val="20"/>
                <w:szCs w:val="20"/>
              </w:rPr>
            </w:pPr>
          </w:p>
        </w:tc>
        <w:tc>
          <w:tcPr>
            <w:tcW w:w="2410" w:type="dxa"/>
            <w:vAlign w:val="center"/>
          </w:tcPr>
          <w:p w14:paraId="6D1B0028" w14:textId="5CCE6E74" w:rsidR="00DD32B2" w:rsidRPr="00DD32B2" w:rsidRDefault="00DD32B2" w:rsidP="00DD32B2">
            <w:pPr>
              <w:jc w:val="center"/>
              <w:rPr>
                <w:color w:val="000000"/>
                <w:sz w:val="20"/>
                <w:lang w:eastAsia="ru-RU"/>
              </w:rPr>
            </w:pPr>
          </w:p>
        </w:tc>
        <w:tc>
          <w:tcPr>
            <w:tcW w:w="3469" w:type="dxa"/>
            <w:vAlign w:val="center"/>
          </w:tcPr>
          <w:p w14:paraId="3FE1F3DF" w14:textId="34B34798" w:rsidR="00DD32B2" w:rsidRPr="00DD32B2" w:rsidRDefault="00DD32B2" w:rsidP="00DD32B2">
            <w:pPr>
              <w:jc w:val="center"/>
              <w:rPr>
                <w:bCs/>
                <w:color w:val="000000"/>
                <w:sz w:val="20"/>
                <w:lang w:eastAsia="ru-RU"/>
              </w:rPr>
            </w:pPr>
          </w:p>
        </w:tc>
      </w:tr>
    </w:tbl>
    <w:p w14:paraId="351897E3" w14:textId="77777777" w:rsidR="003E7F99" w:rsidRPr="00DD32B2" w:rsidRDefault="003E7F99" w:rsidP="003E7F99">
      <w:pPr>
        <w:ind w:firstLine="567"/>
        <w:jc w:val="center"/>
        <w:rPr>
          <w:b/>
          <w:sz w:val="20"/>
          <w:szCs w:val="20"/>
        </w:rPr>
      </w:pPr>
    </w:p>
    <w:p w14:paraId="3518984E" w14:textId="77777777" w:rsidR="006F664F" w:rsidRPr="00DD32B2" w:rsidRDefault="00DD0755" w:rsidP="006F664F">
      <w:pPr>
        <w:pStyle w:val="af3"/>
        <w:numPr>
          <w:ilvl w:val="1"/>
          <w:numId w:val="11"/>
        </w:numPr>
        <w:spacing w:before="120" w:after="120"/>
        <w:rPr>
          <w:b/>
          <w:sz w:val="20"/>
          <w:szCs w:val="20"/>
        </w:rPr>
      </w:pPr>
      <w:bookmarkStart w:id="1" w:name="_Hlk178586620"/>
      <w:r w:rsidRPr="00DD32B2">
        <w:rPr>
          <w:b/>
          <w:sz w:val="20"/>
          <w:szCs w:val="20"/>
        </w:rPr>
        <w:t>Особые условия расчета агентского вознаграждения</w:t>
      </w:r>
    </w:p>
    <w:p w14:paraId="3518984F" w14:textId="22601946" w:rsidR="006F664F" w:rsidRPr="00DD32B2" w:rsidRDefault="00DD0755" w:rsidP="006F664F">
      <w:pPr>
        <w:ind w:firstLine="709"/>
        <w:jc w:val="both"/>
        <w:rPr>
          <w:sz w:val="20"/>
          <w:szCs w:val="20"/>
          <w:lang w:eastAsia="ru-RU"/>
        </w:rPr>
      </w:pPr>
      <w:r w:rsidRPr="00DD32B2">
        <w:rPr>
          <w:sz w:val="20"/>
          <w:szCs w:val="20"/>
          <w:lang w:eastAsia="ru-RU"/>
        </w:rPr>
        <w:t xml:space="preserve">Максимальный размер Агентского вознаграждения за период действия настоящего Договора с учетом всех, подлежащих оплате налогов, по сегментам АВ по п.1.1 не может превышать </w:t>
      </w:r>
      <w:r w:rsidR="00D21350">
        <w:rPr>
          <w:rFonts w:eastAsia="Times New Roman"/>
          <w:sz w:val="20"/>
          <w:szCs w:val="20"/>
          <w:lang w:eastAsia="ru-RU"/>
        </w:rPr>
        <w:t>______</w:t>
      </w:r>
      <w:r w:rsidRPr="00DD32B2">
        <w:rPr>
          <w:rFonts w:eastAsia="Times New Roman"/>
          <w:sz w:val="20"/>
          <w:szCs w:val="20"/>
          <w:lang w:eastAsia="ru-RU"/>
        </w:rPr>
        <w:t xml:space="preserve"> (</w:t>
      </w:r>
      <w:r w:rsidR="00D21350">
        <w:rPr>
          <w:rFonts w:eastAsia="Times New Roman"/>
          <w:sz w:val="20"/>
          <w:szCs w:val="20"/>
          <w:lang w:eastAsia="ru-RU"/>
        </w:rPr>
        <w:t>_______</w:t>
      </w:r>
      <w:r w:rsidRPr="00DD32B2">
        <w:rPr>
          <w:rFonts w:eastAsia="Times New Roman"/>
          <w:sz w:val="20"/>
          <w:szCs w:val="20"/>
          <w:lang w:eastAsia="ru-RU"/>
        </w:rPr>
        <w:t>) рублей 00 копеек</w:t>
      </w:r>
      <w:r w:rsidR="000336D1" w:rsidRPr="00DD32B2">
        <w:rPr>
          <w:rFonts w:eastAsia="Times New Roman"/>
          <w:sz w:val="20"/>
          <w:szCs w:val="20"/>
          <w:lang w:eastAsia="ru-RU"/>
        </w:rPr>
        <w:t xml:space="preserve">, включая НДС. </w:t>
      </w:r>
    </w:p>
    <w:p w14:paraId="35189850" w14:textId="77777777" w:rsidR="0059712B" w:rsidRPr="00DD32B2" w:rsidRDefault="0059712B" w:rsidP="003E7F99">
      <w:pPr>
        <w:ind w:firstLine="567"/>
        <w:jc w:val="center"/>
        <w:rPr>
          <w:b/>
          <w:sz w:val="20"/>
          <w:szCs w:val="20"/>
        </w:rPr>
      </w:pPr>
    </w:p>
    <w:p w14:paraId="35189851" w14:textId="77777777" w:rsidR="006F664F" w:rsidRPr="00DD32B2" w:rsidRDefault="00DD0755" w:rsidP="006F664F">
      <w:pPr>
        <w:pStyle w:val="af3"/>
        <w:numPr>
          <w:ilvl w:val="1"/>
          <w:numId w:val="13"/>
        </w:numPr>
        <w:spacing w:before="120" w:after="120"/>
        <w:ind w:hanging="76"/>
        <w:rPr>
          <w:b/>
          <w:sz w:val="20"/>
          <w:szCs w:val="20"/>
        </w:rPr>
      </w:pPr>
      <w:r w:rsidRPr="00DD32B2">
        <w:rPr>
          <w:b/>
          <w:sz w:val="20"/>
          <w:szCs w:val="20"/>
        </w:rPr>
        <w:lastRenderedPageBreak/>
        <w:t xml:space="preserve">Размер агентского вознаграждения </w:t>
      </w:r>
    </w:p>
    <w:p w14:paraId="35189852" w14:textId="77777777" w:rsidR="006F664F" w:rsidRPr="00DD32B2" w:rsidRDefault="006F664F" w:rsidP="003E7F99">
      <w:pPr>
        <w:ind w:firstLine="567"/>
        <w:jc w:val="center"/>
        <w:rPr>
          <w:b/>
          <w:sz w:val="20"/>
          <w:szCs w:val="20"/>
        </w:rPr>
      </w:pPr>
    </w:p>
    <w:tbl>
      <w:tblPr>
        <w:tblStyle w:val="a6"/>
        <w:tblW w:w="10097" w:type="dxa"/>
        <w:tblInd w:w="137" w:type="dxa"/>
        <w:tblLayout w:type="fixed"/>
        <w:tblLook w:val="04A0" w:firstRow="1" w:lastRow="0" w:firstColumn="1" w:lastColumn="0" w:noHBand="0" w:noVBand="1"/>
      </w:tblPr>
      <w:tblGrid>
        <w:gridCol w:w="683"/>
        <w:gridCol w:w="3286"/>
        <w:gridCol w:w="2410"/>
        <w:gridCol w:w="3718"/>
      </w:tblGrid>
      <w:tr w:rsidR="00F40611" w:rsidRPr="00DD32B2" w14:paraId="35189858" w14:textId="77777777" w:rsidTr="00286957">
        <w:trPr>
          <w:trHeight w:val="20"/>
        </w:trPr>
        <w:tc>
          <w:tcPr>
            <w:tcW w:w="683" w:type="dxa"/>
          </w:tcPr>
          <w:p w14:paraId="35189853" w14:textId="77777777" w:rsidR="006F664F" w:rsidRPr="00DD32B2" w:rsidRDefault="00DD0755" w:rsidP="006F664F">
            <w:pPr>
              <w:ind w:left="-116" w:right="-71"/>
              <w:jc w:val="center"/>
              <w:rPr>
                <w:sz w:val="20"/>
                <w:szCs w:val="20"/>
              </w:rPr>
            </w:pPr>
            <w:r w:rsidRPr="00DD32B2">
              <w:rPr>
                <w:sz w:val="20"/>
                <w:szCs w:val="20"/>
              </w:rPr>
              <w:t>№</w:t>
            </w:r>
          </w:p>
          <w:p w14:paraId="35189854" w14:textId="77777777" w:rsidR="006F664F" w:rsidRPr="00DD32B2" w:rsidRDefault="00DD0755" w:rsidP="006F664F">
            <w:pPr>
              <w:jc w:val="center"/>
              <w:rPr>
                <w:rFonts w:eastAsia="Times New Roman"/>
                <w:color w:val="000000"/>
                <w:sz w:val="20"/>
                <w:szCs w:val="20"/>
                <w:lang w:eastAsia="ru-RU"/>
              </w:rPr>
            </w:pPr>
            <w:r w:rsidRPr="00DD32B2">
              <w:rPr>
                <w:sz w:val="20"/>
                <w:szCs w:val="20"/>
              </w:rPr>
              <w:t>п/п</w:t>
            </w:r>
          </w:p>
        </w:tc>
        <w:tc>
          <w:tcPr>
            <w:tcW w:w="3286" w:type="dxa"/>
          </w:tcPr>
          <w:p w14:paraId="35189855" w14:textId="77777777" w:rsidR="006F664F" w:rsidRPr="00DD32B2" w:rsidRDefault="00DD0755" w:rsidP="006F664F">
            <w:pPr>
              <w:jc w:val="center"/>
              <w:rPr>
                <w:sz w:val="20"/>
                <w:szCs w:val="20"/>
              </w:rPr>
            </w:pPr>
            <w:r w:rsidRPr="00DD32B2">
              <w:rPr>
                <w:sz w:val="20"/>
                <w:szCs w:val="20"/>
              </w:rPr>
              <w:t>Наименование Страхового продукта/программы</w:t>
            </w:r>
          </w:p>
        </w:tc>
        <w:tc>
          <w:tcPr>
            <w:tcW w:w="2410" w:type="dxa"/>
          </w:tcPr>
          <w:p w14:paraId="35189856" w14:textId="77777777" w:rsidR="006F664F" w:rsidRPr="00DD32B2" w:rsidRDefault="00DD0755" w:rsidP="006F664F">
            <w:pPr>
              <w:jc w:val="center"/>
              <w:rPr>
                <w:sz w:val="20"/>
                <w:szCs w:val="20"/>
              </w:rPr>
            </w:pPr>
            <w:r w:rsidRPr="00DD32B2">
              <w:rPr>
                <w:sz w:val="20"/>
                <w:szCs w:val="20"/>
              </w:rPr>
              <w:t>Сегмент АВ</w:t>
            </w:r>
          </w:p>
        </w:tc>
        <w:tc>
          <w:tcPr>
            <w:tcW w:w="3718" w:type="dxa"/>
          </w:tcPr>
          <w:p w14:paraId="35189857" w14:textId="77777777" w:rsidR="006F664F" w:rsidRPr="00DD32B2" w:rsidRDefault="00DD0755" w:rsidP="006F664F">
            <w:pPr>
              <w:jc w:val="center"/>
              <w:rPr>
                <w:sz w:val="20"/>
                <w:szCs w:val="20"/>
              </w:rPr>
            </w:pPr>
            <w:r w:rsidRPr="00DD32B2">
              <w:rPr>
                <w:sz w:val="20"/>
                <w:szCs w:val="20"/>
              </w:rPr>
              <w:t>Ставка агентского вознаграждения от величины страховой премии, включая НДС (%)</w:t>
            </w:r>
          </w:p>
        </w:tc>
      </w:tr>
      <w:tr w:rsidR="00F40611" w:rsidRPr="00DD32B2" w14:paraId="3518985D" w14:textId="77777777" w:rsidTr="00286957">
        <w:trPr>
          <w:trHeight w:val="20"/>
        </w:trPr>
        <w:tc>
          <w:tcPr>
            <w:tcW w:w="683" w:type="dxa"/>
          </w:tcPr>
          <w:p w14:paraId="35189859" w14:textId="77777777" w:rsidR="006F664F" w:rsidRPr="00DD32B2" w:rsidRDefault="00DD0755" w:rsidP="006F664F">
            <w:pPr>
              <w:jc w:val="center"/>
              <w:rPr>
                <w:rFonts w:eastAsia="Times New Roman"/>
                <w:color w:val="000000"/>
                <w:sz w:val="20"/>
                <w:szCs w:val="20"/>
                <w:lang w:eastAsia="ru-RU"/>
              </w:rPr>
            </w:pPr>
            <w:r w:rsidRPr="00DD32B2">
              <w:rPr>
                <w:rFonts w:eastAsia="Times New Roman"/>
                <w:color w:val="000000"/>
                <w:sz w:val="20"/>
                <w:szCs w:val="20"/>
                <w:lang w:eastAsia="ru-RU"/>
              </w:rPr>
              <w:t>1</w:t>
            </w:r>
          </w:p>
        </w:tc>
        <w:tc>
          <w:tcPr>
            <w:tcW w:w="3286" w:type="dxa"/>
          </w:tcPr>
          <w:p w14:paraId="3518985A" w14:textId="53C7C60F" w:rsidR="006F664F" w:rsidRPr="00DD32B2" w:rsidRDefault="006F664F" w:rsidP="006F664F">
            <w:pPr>
              <w:jc w:val="center"/>
              <w:rPr>
                <w:sz w:val="20"/>
                <w:szCs w:val="20"/>
              </w:rPr>
            </w:pPr>
          </w:p>
        </w:tc>
        <w:tc>
          <w:tcPr>
            <w:tcW w:w="2410" w:type="dxa"/>
          </w:tcPr>
          <w:p w14:paraId="3518985B" w14:textId="08B2F0AD" w:rsidR="006F664F" w:rsidRPr="00DD32B2" w:rsidRDefault="006F664F" w:rsidP="006F664F">
            <w:pPr>
              <w:jc w:val="center"/>
              <w:rPr>
                <w:sz w:val="20"/>
                <w:szCs w:val="20"/>
              </w:rPr>
            </w:pPr>
          </w:p>
        </w:tc>
        <w:tc>
          <w:tcPr>
            <w:tcW w:w="3718" w:type="dxa"/>
          </w:tcPr>
          <w:p w14:paraId="3518985C" w14:textId="194860B6" w:rsidR="006F664F" w:rsidRPr="00DD32B2" w:rsidRDefault="006F664F" w:rsidP="006F664F">
            <w:pPr>
              <w:jc w:val="center"/>
              <w:rPr>
                <w:sz w:val="20"/>
                <w:szCs w:val="20"/>
              </w:rPr>
            </w:pPr>
          </w:p>
        </w:tc>
      </w:tr>
      <w:tr w:rsidR="00F40611" w:rsidRPr="00DD32B2" w14:paraId="35189862" w14:textId="77777777" w:rsidTr="00286957">
        <w:trPr>
          <w:trHeight w:val="20"/>
        </w:trPr>
        <w:tc>
          <w:tcPr>
            <w:tcW w:w="683" w:type="dxa"/>
          </w:tcPr>
          <w:p w14:paraId="3518985E" w14:textId="77777777" w:rsidR="006F664F" w:rsidRPr="00DD32B2" w:rsidRDefault="00DD0755" w:rsidP="006F664F">
            <w:pPr>
              <w:jc w:val="center"/>
              <w:rPr>
                <w:rFonts w:eastAsia="Times New Roman"/>
                <w:color w:val="000000"/>
                <w:sz w:val="20"/>
                <w:szCs w:val="20"/>
                <w:lang w:eastAsia="ru-RU"/>
              </w:rPr>
            </w:pPr>
            <w:r w:rsidRPr="00DD32B2">
              <w:rPr>
                <w:rFonts w:eastAsia="Times New Roman"/>
                <w:color w:val="000000"/>
                <w:sz w:val="20"/>
                <w:szCs w:val="20"/>
                <w:lang w:eastAsia="ru-RU"/>
              </w:rPr>
              <w:t>2</w:t>
            </w:r>
          </w:p>
        </w:tc>
        <w:tc>
          <w:tcPr>
            <w:tcW w:w="3286" w:type="dxa"/>
          </w:tcPr>
          <w:p w14:paraId="3518985F" w14:textId="68673971" w:rsidR="006F664F" w:rsidRPr="00DD32B2" w:rsidRDefault="006F664F" w:rsidP="006F664F">
            <w:pPr>
              <w:jc w:val="center"/>
              <w:rPr>
                <w:sz w:val="20"/>
                <w:szCs w:val="20"/>
              </w:rPr>
            </w:pPr>
          </w:p>
        </w:tc>
        <w:tc>
          <w:tcPr>
            <w:tcW w:w="2410" w:type="dxa"/>
          </w:tcPr>
          <w:p w14:paraId="35189860" w14:textId="2BC2BA06" w:rsidR="006F664F" w:rsidRPr="00DD32B2" w:rsidRDefault="006F664F" w:rsidP="006F664F">
            <w:pPr>
              <w:jc w:val="center"/>
              <w:rPr>
                <w:sz w:val="20"/>
                <w:szCs w:val="20"/>
              </w:rPr>
            </w:pPr>
          </w:p>
        </w:tc>
        <w:tc>
          <w:tcPr>
            <w:tcW w:w="3718" w:type="dxa"/>
          </w:tcPr>
          <w:p w14:paraId="35189861" w14:textId="3206038B" w:rsidR="006F664F" w:rsidRPr="00DD32B2" w:rsidRDefault="006F664F" w:rsidP="006F664F">
            <w:pPr>
              <w:jc w:val="center"/>
              <w:rPr>
                <w:sz w:val="20"/>
                <w:szCs w:val="20"/>
              </w:rPr>
            </w:pPr>
          </w:p>
        </w:tc>
      </w:tr>
      <w:tr w:rsidR="00F40611" w:rsidRPr="00DD32B2" w14:paraId="35189867" w14:textId="77777777" w:rsidTr="00286957">
        <w:trPr>
          <w:trHeight w:val="20"/>
        </w:trPr>
        <w:tc>
          <w:tcPr>
            <w:tcW w:w="683" w:type="dxa"/>
          </w:tcPr>
          <w:p w14:paraId="35189863" w14:textId="77777777" w:rsidR="006F664F" w:rsidRPr="00DD32B2" w:rsidRDefault="00DD0755" w:rsidP="006F664F">
            <w:pPr>
              <w:jc w:val="center"/>
              <w:rPr>
                <w:rFonts w:eastAsia="Times New Roman"/>
                <w:color w:val="000000"/>
                <w:sz w:val="20"/>
                <w:szCs w:val="20"/>
                <w:lang w:eastAsia="ru-RU"/>
              </w:rPr>
            </w:pPr>
            <w:r w:rsidRPr="00DD32B2">
              <w:rPr>
                <w:rFonts w:eastAsia="Times New Roman"/>
                <w:color w:val="000000"/>
                <w:sz w:val="20"/>
                <w:szCs w:val="20"/>
                <w:lang w:eastAsia="ru-RU"/>
              </w:rPr>
              <w:t>3</w:t>
            </w:r>
          </w:p>
        </w:tc>
        <w:tc>
          <w:tcPr>
            <w:tcW w:w="3286" w:type="dxa"/>
          </w:tcPr>
          <w:p w14:paraId="35189864" w14:textId="349DFB31" w:rsidR="006F664F" w:rsidRPr="00DD32B2" w:rsidRDefault="006F664F" w:rsidP="006F664F">
            <w:pPr>
              <w:jc w:val="center"/>
              <w:rPr>
                <w:sz w:val="20"/>
                <w:szCs w:val="20"/>
              </w:rPr>
            </w:pPr>
          </w:p>
        </w:tc>
        <w:tc>
          <w:tcPr>
            <w:tcW w:w="2410" w:type="dxa"/>
          </w:tcPr>
          <w:p w14:paraId="35189865" w14:textId="1704F7AA" w:rsidR="006F664F" w:rsidRPr="00DD32B2" w:rsidRDefault="006F664F" w:rsidP="006F664F">
            <w:pPr>
              <w:jc w:val="center"/>
              <w:rPr>
                <w:sz w:val="20"/>
                <w:szCs w:val="20"/>
              </w:rPr>
            </w:pPr>
          </w:p>
        </w:tc>
        <w:tc>
          <w:tcPr>
            <w:tcW w:w="3718" w:type="dxa"/>
          </w:tcPr>
          <w:p w14:paraId="35189866" w14:textId="5B1385E8" w:rsidR="006F664F" w:rsidRPr="00DD32B2" w:rsidRDefault="006F664F" w:rsidP="006F664F">
            <w:pPr>
              <w:jc w:val="center"/>
              <w:rPr>
                <w:sz w:val="20"/>
                <w:szCs w:val="20"/>
              </w:rPr>
            </w:pPr>
          </w:p>
        </w:tc>
      </w:tr>
      <w:tr w:rsidR="00F40611" w:rsidRPr="00DD32B2" w14:paraId="3518986C" w14:textId="77777777" w:rsidTr="00286957">
        <w:trPr>
          <w:trHeight w:val="20"/>
        </w:trPr>
        <w:tc>
          <w:tcPr>
            <w:tcW w:w="683" w:type="dxa"/>
          </w:tcPr>
          <w:p w14:paraId="35189868" w14:textId="77777777" w:rsidR="006F664F" w:rsidRPr="00DD32B2" w:rsidRDefault="00DD0755" w:rsidP="006F664F">
            <w:pPr>
              <w:jc w:val="center"/>
              <w:rPr>
                <w:rFonts w:eastAsia="Times New Roman"/>
                <w:color w:val="000000"/>
                <w:sz w:val="20"/>
                <w:szCs w:val="20"/>
                <w:lang w:eastAsia="ru-RU"/>
              </w:rPr>
            </w:pPr>
            <w:r w:rsidRPr="00DD32B2">
              <w:rPr>
                <w:rFonts w:eastAsia="Times New Roman"/>
                <w:color w:val="000000"/>
                <w:sz w:val="20"/>
                <w:szCs w:val="20"/>
                <w:lang w:eastAsia="ru-RU"/>
              </w:rPr>
              <w:t>4</w:t>
            </w:r>
          </w:p>
        </w:tc>
        <w:tc>
          <w:tcPr>
            <w:tcW w:w="3286" w:type="dxa"/>
          </w:tcPr>
          <w:p w14:paraId="35189869" w14:textId="3690E813" w:rsidR="006F664F" w:rsidRPr="00DD32B2" w:rsidRDefault="006F664F" w:rsidP="006F664F">
            <w:pPr>
              <w:jc w:val="center"/>
              <w:rPr>
                <w:sz w:val="20"/>
                <w:szCs w:val="20"/>
              </w:rPr>
            </w:pPr>
          </w:p>
        </w:tc>
        <w:tc>
          <w:tcPr>
            <w:tcW w:w="2410" w:type="dxa"/>
          </w:tcPr>
          <w:p w14:paraId="3518986A" w14:textId="269ED653" w:rsidR="006F664F" w:rsidRPr="00DD32B2" w:rsidRDefault="006F664F" w:rsidP="006F664F">
            <w:pPr>
              <w:jc w:val="center"/>
              <w:rPr>
                <w:sz w:val="20"/>
                <w:szCs w:val="20"/>
              </w:rPr>
            </w:pPr>
          </w:p>
        </w:tc>
        <w:tc>
          <w:tcPr>
            <w:tcW w:w="3718" w:type="dxa"/>
          </w:tcPr>
          <w:p w14:paraId="3518986B" w14:textId="2BBA56C0" w:rsidR="006F664F" w:rsidRPr="00DD32B2" w:rsidRDefault="006F664F" w:rsidP="006F664F">
            <w:pPr>
              <w:jc w:val="center"/>
              <w:rPr>
                <w:sz w:val="20"/>
                <w:szCs w:val="20"/>
              </w:rPr>
            </w:pPr>
          </w:p>
        </w:tc>
      </w:tr>
      <w:tr w:rsidR="00F40611" w:rsidRPr="00DD32B2" w14:paraId="35189871" w14:textId="77777777" w:rsidTr="00286957">
        <w:trPr>
          <w:trHeight w:val="20"/>
        </w:trPr>
        <w:tc>
          <w:tcPr>
            <w:tcW w:w="683" w:type="dxa"/>
          </w:tcPr>
          <w:p w14:paraId="3518986D" w14:textId="77777777" w:rsidR="006F664F" w:rsidRPr="00DD32B2" w:rsidRDefault="00DD0755" w:rsidP="006F664F">
            <w:pPr>
              <w:jc w:val="center"/>
              <w:rPr>
                <w:rFonts w:eastAsia="Times New Roman"/>
                <w:color w:val="000000"/>
                <w:sz w:val="20"/>
                <w:szCs w:val="20"/>
                <w:lang w:eastAsia="ru-RU"/>
              </w:rPr>
            </w:pPr>
            <w:r w:rsidRPr="00DD32B2">
              <w:rPr>
                <w:rFonts w:eastAsia="Times New Roman"/>
                <w:color w:val="000000"/>
                <w:sz w:val="20"/>
                <w:szCs w:val="20"/>
                <w:lang w:eastAsia="ru-RU"/>
              </w:rPr>
              <w:t>5</w:t>
            </w:r>
          </w:p>
        </w:tc>
        <w:tc>
          <w:tcPr>
            <w:tcW w:w="3286" w:type="dxa"/>
          </w:tcPr>
          <w:p w14:paraId="3518986E" w14:textId="369D5D42" w:rsidR="006F664F" w:rsidRPr="00DD32B2" w:rsidRDefault="006F664F" w:rsidP="006F664F">
            <w:pPr>
              <w:jc w:val="center"/>
              <w:rPr>
                <w:sz w:val="20"/>
                <w:szCs w:val="20"/>
              </w:rPr>
            </w:pPr>
          </w:p>
        </w:tc>
        <w:tc>
          <w:tcPr>
            <w:tcW w:w="2410" w:type="dxa"/>
          </w:tcPr>
          <w:p w14:paraId="3518986F" w14:textId="2BF023E2" w:rsidR="006F664F" w:rsidRPr="00DD32B2" w:rsidRDefault="006F664F" w:rsidP="006F664F">
            <w:pPr>
              <w:jc w:val="center"/>
              <w:rPr>
                <w:sz w:val="20"/>
                <w:szCs w:val="20"/>
              </w:rPr>
            </w:pPr>
          </w:p>
        </w:tc>
        <w:tc>
          <w:tcPr>
            <w:tcW w:w="3718" w:type="dxa"/>
          </w:tcPr>
          <w:p w14:paraId="35189870" w14:textId="7023E409" w:rsidR="006F664F" w:rsidRPr="00DD32B2" w:rsidRDefault="006F664F" w:rsidP="006F664F">
            <w:pPr>
              <w:jc w:val="center"/>
              <w:rPr>
                <w:sz w:val="20"/>
                <w:szCs w:val="20"/>
              </w:rPr>
            </w:pPr>
          </w:p>
        </w:tc>
      </w:tr>
      <w:tr w:rsidR="00F40611" w:rsidRPr="00DD32B2" w14:paraId="35189876" w14:textId="77777777" w:rsidTr="00286957">
        <w:trPr>
          <w:trHeight w:val="20"/>
        </w:trPr>
        <w:tc>
          <w:tcPr>
            <w:tcW w:w="683" w:type="dxa"/>
          </w:tcPr>
          <w:p w14:paraId="35189872" w14:textId="77777777" w:rsidR="006F664F" w:rsidRPr="00DD32B2" w:rsidRDefault="00DD0755" w:rsidP="006F664F">
            <w:pPr>
              <w:jc w:val="center"/>
              <w:rPr>
                <w:rFonts w:eastAsia="Times New Roman"/>
                <w:color w:val="000000"/>
                <w:sz w:val="20"/>
                <w:szCs w:val="20"/>
                <w:lang w:eastAsia="ru-RU"/>
              </w:rPr>
            </w:pPr>
            <w:r w:rsidRPr="00DD32B2">
              <w:rPr>
                <w:rFonts w:eastAsia="Times New Roman"/>
                <w:color w:val="000000"/>
                <w:sz w:val="20"/>
                <w:szCs w:val="20"/>
                <w:lang w:eastAsia="ru-RU"/>
              </w:rPr>
              <w:t>6</w:t>
            </w:r>
          </w:p>
        </w:tc>
        <w:tc>
          <w:tcPr>
            <w:tcW w:w="3286" w:type="dxa"/>
          </w:tcPr>
          <w:p w14:paraId="35189873" w14:textId="1835BE75" w:rsidR="006F664F" w:rsidRPr="00DD32B2" w:rsidRDefault="006F664F" w:rsidP="006F664F">
            <w:pPr>
              <w:jc w:val="center"/>
              <w:rPr>
                <w:sz w:val="20"/>
                <w:szCs w:val="20"/>
              </w:rPr>
            </w:pPr>
          </w:p>
        </w:tc>
        <w:tc>
          <w:tcPr>
            <w:tcW w:w="2410" w:type="dxa"/>
          </w:tcPr>
          <w:p w14:paraId="35189874" w14:textId="443DF6E6" w:rsidR="006F664F" w:rsidRPr="00DD32B2" w:rsidRDefault="006F664F" w:rsidP="006F664F">
            <w:pPr>
              <w:jc w:val="center"/>
              <w:rPr>
                <w:sz w:val="20"/>
                <w:szCs w:val="20"/>
              </w:rPr>
            </w:pPr>
          </w:p>
        </w:tc>
        <w:tc>
          <w:tcPr>
            <w:tcW w:w="3718" w:type="dxa"/>
          </w:tcPr>
          <w:p w14:paraId="35189875" w14:textId="4E0F83BE" w:rsidR="006F664F" w:rsidRPr="00DD32B2" w:rsidRDefault="006F664F" w:rsidP="006F664F">
            <w:pPr>
              <w:jc w:val="center"/>
              <w:rPr>
                <w:sz w:val="20"/>
                <w:szCs w:val="20"/>
              </w:rPr>
            </w:pPr>
          </w:p>
        </w:tc>
      </w:tr>
      <w:tr w:rsidR="00F40611" w:rsidRPr="00DD32B2" w14:paraId="3518987B" w14:textId="77777777" w:rsidTr="00286957">
        <w:trPr>
          <w:trHeight w:val="20"/>
        </w:trPr>
        <w:tc>
          <w:tcPr>
            <w:tcW w:w="683" w:type="dxa"/>
          </w:tcPr>
          <w:p w14:paraId="35189877" w14:textId="77777777" w:rsidR="006F664F" w:rsidRPr="00DD32B2" w:rsidRDefault="00DD0755" w:rsidP="006F664F">
            <w:pPr>
              <w:jc w:val="center"/>
              <w:rPr>
                <w:rFonts w:eastAsia="Times New Roman"/>
                <w:color w:val="000000"/>
                <w:sz w:val="20"/>
                <w:szCs w:val="20"/>
                <w:lang w:eastAsia="ru-RU"/>
              </w:rPr>
            </w:pPr>
            <w:r w:rsidRPr="00DD32B2">
              <w:rPr>
                <w:rFonts w:eastAsia="Times New Roman"/>
                <w:color w:val="000000"/>
                <w:sz w:val="20"/>
                <w:szCs w:val="20"/>
                <w:lang w:eastAsia="ru-RU"/>
              </w:rPr>
              <w:t>7</w:t>
            </w:r>
          </w:p>
        </w:tc>
        <w:tc>
          <w:tcPr>
            <w:tcW w:w="3286" w:type="dxa"/>
          </w:tcPr>
          <w:p w14:paraId="35189878" w14:textId="236A8955" w:rsidR="006F664F" w:rsidRPr="00DD32B2" w:rsidRDefault="006F664F" w:rsidP="006F664F">
            <w:pPr>
              <w:jc w:val="center"/>
              <w:rPr>
                <w:sz w:val="20"/>
                <w:szCs w:val="20"/>
              </w:rPr>
            </w:pPr>
          </w:p>
        </w:tc>
        <w:tc>
          <w:tcPr>
            <w:tcW w:w="2410" w:type="dxa"/>
          </w:tcPr>
          <w:p w14:paraId="35189879" w14:textId="651CF832" w:rsidR="006F664F" w:rsidRPr="00DD32B2" w:rsidRDefault="006F664F" w:rsidP="006F664F">
            <w:pPr>
              <w:jc w:val="center"/>
              <w:rPr>
                <w:sz w:val="20"/>
                <w:szCs w:val="20"/>
              </w:rPr>
            </w:pPr>
          </w:p>
        </w:tc>
        <w:tc>
          <w:tcPr>
            <w:tcW w:w="3718" w:type="dxa"/>
          </w:tcPr>
          <w:p w14:paraId="3518987A" w14:textId="60D84D5E" w:rsidR="006F664F" w:rsidRPr="00DD32B2" w:rsidRDefault="006F664F" w:rsidP="006F664F">
            <w:pPr>
              <w:jc w:val="center"/>
              <w:rPr>
                <w:sz w:val="20"/>
                <w:szCs w:val="20"/>
              </w:rPr>
            </w:pPr>
          </w:p>
        </w:tc>
      </w:tr>
      <w:tr w:rsidR="00F40611" w:rsidRPr="00DD32B2" w14:paraId="35189880" w14:textId="77777777" w:rsidTr="00286957">
        <w:trPr>
          <w:trHeight w:val="20"/>
        </w:trPr>
        <w:tc>
          <w:tcPr>
            <w:tcW w:w="683" w:type="dxa"/>
          </w:tcPr>
          <w:p w14:paraId="3518987C" w14:textId="77777777" w:rsidR="006F664F" w:rsidRPr="00DD32B2" w:rsidRDefault="00DD0755" w:rsidP="006F664F">
            <w:pPr>
              <w:jc w:val="center"/>
              <w:rPr>
                <w:rFonts w:eastAsia="Times New Roman"/>
                <w:color w:val="000000"/>
                <w:sz w:val="20"/>
                <w:szCs w:val="20"/>
                <w:lang w:eastAsia="ru-RU"/>
              </w:rPr>
            </w:pPr>
            <w:r w:rsidRPr="00DD32B2">
              <w:rPr>
                <w:rFonts w:eastAsia="Times New Roman"/>
                <w:color w:val="000000"/>
                <w:sz w:val="20"/>
                <w:szCs w:val="20"/>
                <w:lang w:eastAsia="ru-RU"/>
              </w:rPr>
              <w:t>8</w:t>
            </w:r>
          </w:p>
        </w:tc>
        <w:tc>
          <w:tcPr>
            <w:tcW w:w="3286" w:type="dxa"/>
          </w:tcPr>
          <w:p w14:paraId="3518987D" w14:textId="66571827" w:rsidR="006F664F" w:rsidRPr="00DD32B2" w:rsidRDefault="006F664F" w:rsidP="006F664F">
            <w:pPr>
              <w:jc w:val="center"/>
              <w:rPr>
                <w:sz w:val="20"/>
                <w:szCs w:val="20"/>
              </w:rPr>
            </w:pPr>
          </w:p>
        </w:tc>
        <w:tc>
          <w:tcPr>
            <w:tcW w:w="2410" w:type="dxa"/>
          </w:tcPr>
          <w:p w14:paraId="3518987E" w14:textId="67CE09B3" w:rsidR="006F664F" w:rsidRPr="00DD32B2" w:rsidRDefault="006F664F" w:rsidP="006F664F">
            <w:pPr>
              <w:jc w:val="center"/>
              <w:rPr>
                <w:sz w:val="20"/>
                <w:szCs w:val="20"/>
              </w:rPr>
            </w:pPr>
          </w:p>
        </w:tc>
        <w:tc>
          <w:tcPr>
            <w:tcW w:w="3718" w:type="dxa"/>
          </w:tcPr>
          <w:p w14:paraId="3518987F" w14:textId="49233C53" w:rsidR="006F664F" w:rsidRPr="00DD32B2" w:rsidRDefault="006F664F" w:rsidP="006F664F">
            <w:pPr>
              <w:jc w:val="center"/>
              <w:rPr>
                <w:sz w:val="20"/>
                <w:szCs w:val="20"/>
              </w:rPr>
            </w:pPr>
          </w:p>
        </w:tc>
      </w:tr>
      <w:tr w:rsidR="00F40611" w:rsidRPr="00DD32B2" w14:paraId="35189885" w14:textId="77777777" w:rsidTr="00286957">
        <w:trPr>
          <w:trHeight w:val="20"/>
        </w:trPr>
        <w:tc>
          <w:tcPr>
            <w:tcW w:w="683" w:type="dxa"/>
          </w:tcPr>
          <w:p w14:paraId="35189881" w14:textId="77777777" w:rsidR="006F664F" w:rsidRPr="00DD32B2" w:rsidRDefault="00DD0755" w:rsidP="006F664F">
            <w:pPr>
              <w:jc w:val="center"/>
              <w:rPr>
                <w:rFonts w:eastAsia="Times New Roman"/>
                <w:color w:val="000000"/>
                <w:sz w:val="20"/>
                <w:szCs w:val="20"/>
                <w:lang w:eastAsia="ru-RU"/>
              </w:rPr>
            </w:pPr>
            <w:r w:rsidRPr="00DD32B2">
              <w:rPr>
                <w:rFonts w:eastAsia="Times New Roman"/>
                <w:color w:val="000000"/>
                <w:sz w:val="20"/>
                <w:szCs w:val="20"/>
                <w:lang w:eastAsia="ru-RU"/>
              </w:rPr>
              <w:t>9</w:t>
            </w:r>
          </w:p>
        </w:tc>
        <w:tc>
          <w:tcPr>
            <w:tcW w:w="3286" w:type="dxa"/>
          </w:tcPr>
          <w:p w14:paraId="35189882" w14:textId="1A237C8D" w:rsidR="006F664F" w:rsidRPr="00DD32B2" w:rsidRDefault="006F664F" w:rsidP="006F664F">
            <w:pPr>
              <w:jc w:val="center"/>
              <w:rPr>
                <w:sz w:val="20"/>
                <w:szCs w:val="20"/>
              </w:rPr>
            </w:pPr>
          </w:p>
        </w:tc>
        <w:tc>
          <w:tcPr>
            <w:tcW w:w="2410" w:type="dxa"/>
          </w:tcPr>
          <w:p w14:paraId="35189883" w14:textId="49D8B84F" w:rsidR="006F664F" w:rsidRPr="00DD32B2" w:rsidRDefault="006F664F" w:rsidP="006F664F">
            <w:pPr>
              <w:jc w:val="center"/>
              <w:rPr>
                <w:sz w:val="20"/>
                <w:szCs w:val="20"/>
              </w:rPr>
            </w:pPr>
          </w:p>
        </w:tc>
        <w:tc>
          <w:tcPr>
            <w:tcW w:w="3718" w:type="dxa"/>
          </w:tcPr>
          <w:p w14:paraId="35189884" w14:textId="3646813C" w:rsidR="006F664F" w:rsidRPr="00DD32B2" w:rsidRDefault="006F664F" w:rsidP="006F664F">
            <w:pPr>
              <w:jc w:val="center"/>
              <w:rPr>
                <w:sz w:val="20"/>
                <w:szCs w:val="20"/>
              </w:rPr>
            </w:pPr>
          </w:p>
        </w:tc>
      </w:tr>
      <w:tr w:rsidR="00F40611" w:rsidRPr="00DD32B2" w14:paraId="3518988A" w14:textId="77777777" w:rsidTr="00286957">
        <w:trPr>
          <w:trHeight w:val="20"/>
        </w:trPr>
        <w:tc>
          <w:tcPr>
            <w:tcW w:w="683" w:type="dxa"/>
          </w:tcPr>
          <w:p w14:paraId="35189886" w14:textId="77777777" w:rsidR="006F664F" w:rsidRPr="00DD32B2" w:rsidRDefault="00DD0755" w:rsidP="006F664F">
            <w:pPr>
              <w:jc w:val="center"/>
              <w:rPr>
                <w:rFonts w:eastAsia="Times New Roman"/>
                <w:color w:val="000000"/>
                <w:sz w:val="20"/>
                <w:szCs w:val="20"/>
                <w:lang w:eastAsia="ru-RU"/>
              </w:rPr>
            </w:pPr>
            <w:r w:rsidRPr="00DD32B2">
              <w:rPr>
                <w:rFonts w:eastAsia="Times New Roman"/>
                <w:color w:val="000000"/>
                <w:sz w:val="20"/>
                <w:szCs w:val="20"/>
                <w:lang w:eastAsia="ru-RU"/>
              </w:rPr>
              <w:t>10</w:t>
            </w:r>
          </w:p>
        </w:tc>
        <w:tc>
          <w:tcPr>
            <w:tcW w:w="3286" w:type="dxa"/>
          </w:tcPr>
          <w:p w14:paraId="35189887" w14:textId="0D9695DB" w:rsidR="006F664F" w:rsidRPr="00DD32B2" w:rsidRDefault="006F664F" w:rsidP="006F664F">
            <w:pPr>
              <w:jc w:val="center"/>
              <w:rPr>
                <w:sz w:val="20"/>
                <w:szCs w:val="20"/>
              </w:rPr>
            </w:pPr>
          </w:p>
        </w:tc>
        <w:tc>
          <w:tcPr>
            <w:tcW w:w="2410" w:type="dxa"/>
          </w:tcPr>
          <w:p w14:paraId="35189888" w14:textId="3C7C74B8" w:rsidR="006F664F" w:rsidRPr="00DD32B2" w:rsidRDefault="006F664F" w:rsidP="006F664F">
            <w:pPr>
              <w:jc w:val="center"/>
              <w:rPr>
                <w:sz w:val="20"/>
                <w:szCs w:val="20"/>
              </w:rPr>
            </w:pPr>
          </w:p>
        </w:tc>
        <w:tc>
          <w:tcPr>
            <w:tcW w:w="3718" w:type="dxa"/>
          </w:tcPr>
          <w:p w14:paraId="35189889" w14:textId="5E6DFC7F" w:rsidR="006F664F" w:rsidRPr="00DD32B2" w:rsidRDefault="006F664F" w:rsidP="006F664F">
            <w:pPr>
              <w:jc w:val="center"/>
              <w:rPr>
                <w:sz w:val="20"/>
                <w:szCs w:val="20"/>
              </w:rPr>
            </w:pPr>
          </w:p>
        </w:tc>
      </w:tr>
      <w:bookmarkEnd w:id="1"/>
    </w:tbl>
    <w:p w14:paraId="3518988B" w14:textId="77777777" w:rsidR="006F664F" w:rsidRPr="00DD32B2" w:rsidRDefault="006F664F" w:rsidP="003E7F99">
      <w:pPr>
        <w:ind w:firstLine="567"/>
        <w:jc w:val="center"/>
        <w:rPr>
          <w:b/>
          <w:sz w:val="20"/>
          <w:szCs w:val="20"/>
        </w:rPr>
      </w:pPr>
    </w:p>
    <w:p w14:paraId="3518988C" w14:textId="77777777" w:rsidR="006F664F" w:rsidRPr="00AF29A1" w:rsidRDefault="00DD0755" w:rsidP="006F664F">
      <w:pPr>
        <w:pStyle w:val="af3"/>
        <w:numPr>
          <w:ilvl w:val="1"/>
          <w:numId w:val="13"/>
        </w:numPr>
        <w:spacing w:before="120" w:after="120"/>
        <w:rPr>
          <w:b/>
          <w:sz w:val="20"/>
          <w:szCs w:val="20"/>
        </w:rPr>
      </w:pPr>
      <w:r w:rsidRPr="00AF29A1">
        <w:rPr>
          <w:b/>
          <w:sz w:val="20"/>
          <w:szCs w:val="20"/>
        </w:rPr>
        <w:t>Особые условия расчета агентского вознаграждения</w:t>
      </w:r>
    </w:p>
    <w:p w14:paraId="3518988D" w14:textId="12F56503" w:rsidR="006F664F" w:rsidRPr="00AF29A1" w:rsidRDefault="00DD0755" w:rsidP="00DD32B2">
      <w:pPr>
        <w:jc w:val="both"/>
        <w:rPr>
          <w:rFonts w:eastAsia="Times New Roman"/>
          <w:sz w:val="20"/>
          <w:szCs w:val="20"/>
          <w:lang w:eastAsia="ru-RU"/>
        </w:rPr>
      </w:pPr>
      <w:r w:rsidRPr="00AF29A1">
        <w:rPr>
          <w:sz w:val="20"/>
          <w:szCs w:val="20"/>
          <w:lang w:eastAsia="ru-RU"/>
        </w:rPr>
        <w:t xml:space="preserve">Максимальный размер Агентского вознаграждения за период действия настоящего Договора с учетом всех, подлежащих оплате налогов, по сегментам АВ по </w:t>
      </w:r>
      <w:proofErr w:type="gramStart"/>
      <w:r w:rsidRPr="00AF29A1">
        <w:rPr>
          <w:sz w:val="20"/>
          <w:szCs w:val="20"/>
          <w:lang w:eastAsia="ru-RU"/>
        </w:rPr>
        <w:t>п.2.1  не</w:t>
      </w:r>
      <w:proofErr w:type="gramEnd"/>
      <w:r w:rsidRPr="00AF29A1">
        <w:rPr>
          <w:sz w:val="20"/>
          <w:szCs w:val="20"/>
          <w:lang w:eastAsia="ru-RU"/>
        </w:rPr>
        <w:t xml:space="preserve"> может превышать </w:t>
      </w:r>
      <w:r w:rsidR="00D21350">
        <w:rPr>
          <w:rFonts w:eastAsia="Times New Roman"/>
          <w:sz w:val="20"/>
          <w:szCs w:val="20"/>
          <w:lang w:eastAsia="ru-RU"/>
        </w:rPr>
        <w:t>______</w:t>
      </w:r>
      <w:r w:rsidR="00D21350" w:rsidRPr="00DD32B2">
        <w:rPr>
          <w:rFonts w:eastAsia="Times New Roman"/>
          <w:sz w:val="20"/>
          <w:szCs w:val="20"/>
          <w:lang w:eastAsia="ru-RU"/>
        </w:rPr>
        <w:t xml:space="preserve"> (</w:t>
      </w:r>
      <w:r w:rsidR="00D21350">
        <w:rPr>
          <w:rFonts w:eastAsia="Times New Roman"/>
          <w:sz w:val="20"/>
          <w:szCs w:val="20"/>
          <w:lang w:eastAsia="ru-RU"/>
        </w:rPr>
        <w:t>_______</w:t>
      </w:r>
      <w:r w:rsidR="00D21350" w:rsidRPr="00DD32B2">
        <w:rPr>
          <w:rFonts w:eastAsia="Times New Roman"/>
          <w:sz w:val="20"/>
          <w:szCs w:val="20"/>
          <w:lang w:eastAsia="ru-RU"/>
        </w:rPr>
        <w:t>)</w:t>
      </w:r>
      <w:r w:rsidRPr="00AF29A1">
        <w:rPr>
          <w:rFonts w:eastAsia="Times New Roman"/>
          <w:sz w:val="20"/>
          <w:szCs w:val="20"/>
          <w:lang w:eastAsia="ru-RU"/>
        </w:rPr>
        <w:t xml:space="preserve"> рублей 00 копеек</w:t>
      </w:r>
      <w:r w:rsidR="000336D1" w:rsidRPr="00AF29A1">
        <w:rPr>
          <w:rFonts w:eastAsia="Times New Roman"/>
          <w:sz w:val="20"/>
          <w:szCs w:val="20"/>
          <w:lang w:eastAsia="ru-RU"/>
        </w:rPr>
        <w:t>, включая НДС.</w:t>
      </w:r>
    </w:p>
    <w:p w14:paraId="2224416F" w14:textId="5B03F620" w:rsidR="00AF29A1" w:rsidRPr="00AF29A1" w:rsidRDefault="00AF29A1" w:rsidP="00DD32B2">
      <w:pPr>
        <w:jc w:val="both"/>
        <w:rPr>
          <w:rFonts w:eastAsia="Times New Roman"/>
          <w:sz w:val="20"/>
          <w:szCs w:val="20"/>
          <w:lang w:eastAsia="ru-RU"/>
        </w:rPr>
      </w:pPr>
    </w:p>
    <w:p w14:paraId="7CA2D3AF" w14:textId="77777777" w:rsidR="00AF29A1" w:rsidRPr="00AF29A1" w:rsidRDefault="00AF29A1" w:rsidP="00AF29A1">
      <w:pPr>
        <w:jc w:val="both"/>
        <w:rPr>
          <w:b/>
          <w:sz w:val="20"/>
          <w:szCs w:val="20"/>
        </w:rPr>
      </w:pPr>
      <w:r w:rsidRPr="00AF29A1">
        <w:rPr>
          <w:b/>
          <w:sz w:val="20"/>
          <w:szCs w:val="20"/>
        </w:rPr>
        <w:t xml:space="preserve">3.1. Размер агентского вознаграждения </w:t>
      </w:r>
    </w:p>
    <w:p w14:paraId="0D9FCDAC" w14:textId="77777777" w:rsidR="00AF29A1" w:rsidRPr="00AF29A1" w:rsidRDefault="00AF29A1" w:rsidP="00AF29A1">
      <w:pPr>
        <w:ind w:firstLine="709"/>
        <w:jc w:val="both"/>
        <w:rPr>
          <w:b/>
          <w:sz w:val="20"/>
          <w:szCs w:val="20"/>
        </w:rPr>
      </w:pPr>
    </w:p>
    <w:tbl>
      <w:tblPr>
        <w:tblStyle w:val="a6"/>
        <w:tblW w:w="10097" w:type="dxa"/>
        <w:tblInd w:w="137" w:type="dxa"/>
        <w:tblLayout w:type="fixed"/>
        <w:tblLook w:val="04A0" w:firstRow="1" w:lastRow="0" w:firstColumn="1" w:lastColumn="0" w:noHBand="0" w:noVBand="1"/>
      </w:tblPr>
      <w:tblGrid>
        <w:gridCol w:w="683"/>
        <w:gridCol w:w="3286"/>
        <w:gridCol w:w="2410"/>
        <w:gridCol w:w="3718"/>
      </w:tblGrid>
      <w:tr w:rsidR="00AF29A1" w:rsidRPr="00AF29A1" w14:paraId="28C9444B" w14:textId="77777777" w:rsidTr="00183A71">
        <w:trPr>
          <w:trHeight w:val="20"/>
        </w:trPr>
        <w:tc>
          <w:tcPr>
            <w:tcW w:w="683" w:type="dxa"/>
          </w:tcPr>
          <w:p w14:paraId="46A204F1" w14:textId="77777777" w:rsidR="00AF29A1" w:rsidRPr="00AF29A1" w:rsidRDefault="00AF29A1" w:rsidP="00183A71">
            <w:pPr>
              <w:ind w:firstLine="709"/>
              <w:jc w:val="both"/>
              <w:rPr>
                <w:sz w:val="20"/>
                <w:szCs w:val="20"/>
              </w:rPr>
            </w:pPr>
            <w:r w:rsidRPr="00AF29A1">
              <w:rPr>
                <w:sz w:val="20"/>
                <w:szCs w:val="20"/>
              </w:rPr>
              <w:t>№</w:t>
            </w:r>
          </w:p>
          <w:p w14:paraId="50A47A00" w14:textId="77777777" w:rsidR="00AF29A1" w:rsidRPr="00AF29A1" w:rsidRDefault="00AF29A1" w:rsidP="00183A71">
            <w:pPr>
              <w:ind w:firstLine="709"/>
              <w:jc w:val="both"/>
              <w:rPr>
                <w:rFonts w:eastAsia="Times New Roman"/>
                <w:color w:val="000000"/>
                <w:sz w:val="20"/>
                <w:szCs w:val="20"/>
                <w:lang w:eastAsia="ru-RU"/>
              </w:rPr>
            </w:pPr>
            <w:r w:rsidRPr="00AF29A1">
              <w:rPr>
                <w:sz w:val="20"/>
                <w:szCs w:val="20"/>
              </w:rPr>
              <w:t>п/п</w:t>
            </w:r>
          </w:p>
        </w:tc>
        <w:tc>
          <w:tcPr>
            <w:tcW w:w="3286" w:type="dxa"/>
          </w:tcPr>
          <w:p w14:paraId="50E933C8" w14:textId="77777777" w:rsidR="00AF29A1" w:rsidRPr="00AF29A1" w:rsidRDefault="00AF29A1" w:rsidP="00190B49">
            <w:pPr>
              <w:jc w:val="center"/>
              <w:rPr>
                <w:sz w:val="20"/>
                <w:szCs w:val="20"/>
              </w:rPr>
            </w:pPr>
            <w:r w:rsidRPr="00AF29A1">
              <w:rPr>
                <w:sz w:val="20"/>
                <w:szCs w:val="20"/>
              </w:rPr>
              <w:t>Наименование Страхового продукта/программы</w:t>
            </w:r>
          </w:p>
        </w:tc>
        <w:tc>
          <w:tcPr>
            <w:tcW w:w="2410" w:type="dxa"/>
          </w:tcPr>
          <w:p w14:paraId="1D745B12" w14:textId="77777777" w:rsidR="00AF29A1" w:rsidRPr="00AF29A1" w:rsidRDefault="00AF29A1" w:rsidP="00190B49">
            <w:pPr>
              <w:jc w:val="center"/>
              <w:rPr>
                <w:sz w:val="20"/>
                <w:szCs w:val="20"/>
              </w:rPr>
            </w:pPr>
            <w:r w:rsidRPr="00AF29A1">
              <w:rPr>
                <w:sz w:val="20"/>
                <w:szCs w:val="20"/>
              </w:rPr>
              <w:t>Сегмент АВ</w:t>
            </w:r>
          </w:p>
        </w:tc>
        <w:tc>
          <w:tcPr>
            <w:tcW w:w="3718" w:type="dxa"/>
          </w:tcPr>
          <w:p w14:paraId="13D68C19" w14:textId="77777777" w:rsidR="00AF29A1" w:rsidRPr="00AF29A1" w:rsidRDefault="00AF29A1" w:rsidP="00190B49">
            <w:pPr>
              <w:jc w:val="center"/>
              <w:rPr>
                <w:sz w:val="20"/>
                <w:szCs w:val="20"/>
              </w:rPr>
            </w:pPr>
            <w:r w:rsidRPr="00AF29A1">
              <w:rPr>
                <w:sz w:val="20"/>
                <w:szCs w:val="20"/>
              </w:rPr>
              <w:t>Ставка агентского вознаграждения от величины страховой премии, включая НДС (%)</w:t>
            </w:r>
          </w:p>
        </w:tc>
      </w:tr>
      <w:tr w:rsidR="00AF29A1" w:rsidRPr="00AF29A1" w14:paraId="6AE2E535" w14:textId="77777777" w:rsidTr="00183A71">
        <w:trPr>
          <w:trHeight w:val="20"/>
        </w:trPr>
        <w:tc>
          <w:tcPr>
            <w:tcW w:w="683" w:type="dxa"/>
          </w:tcPr>
          <w:p w14:paraId="4C4DC757" w14:textId="77777777" w:rsidR="00AF29A1" w:rsidRPr="00AF29A1" w:rsidRDefault="00AF29A1" w:rsidP="00183A71">
            <w:pPr>
              <w:ind w:firstLine="709"/>
              <w:jc w:val="both"/>
              <w:rPr>
                <w:rFonts w:eastAsia="Times New Roman"/>
                <w:color w:val="000000"/>
                <w:sz w:val="20"/>
                <w:szCs w:val="20"/>
                <w:lang w:eastAsia="ru-RU"/>
              </w:rPr>
            </w:pPr>
            <w:r w:rsidRPr="00AF29A1">
              <w:rPr>
                <w:rFonts w:eastAsia="Times New Roman"/>
                <w:color w:val="000000"/>
                <w:sz w:val="20"/>
                <w:szCs w:val="20"/>
                <w:lang w:eastAsia="ru-RU"/>
              </w:rPr>
              <w:t>1</w:t>
            </w:r>
          </w:p>
        </w:tc>
        <w:tc>
          <w:tcPr>
            <w:tcW w:w="3286" w:type="dxa"/>
          </w:tcPr>
          <w:p w14:paraId="5EE52321" w14:textId="20982412" w:rsidR="00AF29A1" w:rsidRPr="00AF29A1" w:rsidRDefault="00AF29A1" w:rsidP="00183A71">
            <w:pPr>
              <w:ind w:firstLine="709"/>
              <w:jc w:val="both"/>
              <w:rPr>
                <w:sz w:val="20"/>
                <w:szCs w:val="20"/>
              </w:rPr>
            </w:pPr>
          </w:p>
        </w:tc>
        <w:tc>
          <w:tcPr>
            <w:tcW w:w="2410" w:type="dxa"/>
          </w:tcPr>
          <w:p w14:paraId="1781909E" w14:textId="4D82738F" w:rsidR="00AF29A1" w:rsidRPr="00AF29A1" w:rsidRDefault="00AF29A1" w:rsidP="00183A71">
            <w:pPr>
              <w:ind w:firstLine="709"/>
              <w:jc w:val="both"/>
              <w:rPr>
                <w:sz w:val="20"/>
                <w:szCs w:val="20"/>
              </w:rPr>
            </w:pPr>
          </w:p>
        </w:tc>
        <w:tc>
          <w:tcPr>
            <w:tcW w:w="3718" w:type="dxa"/>
          </w:tcPr>
          <w:p w14:paraId="6095B8E4" w14:textId="6B30E307" w:rsidR="00AF29A1" w:rsidRPr="00AF29A1" w:rsidRDefault="00AF29A1" w:rsidP="00183A71">
            <w:pPr>
              <w:ind w:firstLine="709"/>
              <w:jc w:val="both"/>
              <w:rPr>
                <w:sz w:val="20"/>
                <w:szCs w:val="20"/>
              </w:rPr>
            </w:pPr>
          </w:p>
        </w:tc>
      </w:tr>
      <w:tr w:rsidR="00AF29A1" w:rsidRPr="00AF29A1" w14:paraId="10339EA7" w14:textId="77777777" w:rsidTr="00183A71">
        <w:trPr>
          <w:trHeight w:val="20"/>
        </w:trPr>
        <w:tc>
          <w:tcPr>
            <w:tcW w:w="683" w:type="dxa"/>
          </w:tcPr>
          <w:p w14:paraId="1D800F0D" w14:textId="77777777" w:rsidR="00AF29A1" w:rsidRPr="00AF29A1" w:rsidRDefault="00AF29A1" w:rsidP="00183A71">
            <w:pPr>
              <w:ind w:firstLine="709"/>
              <w:jc w:val="both"/>
              <w:rPr>
                <w:rFonts w:eastAsia="Times New Roman"/>
                <w:color w:val="000000"/>
                <w:sz w:val="20"/>
                <w:szCs w:val="20"/>
                <w:lang w:eastAsia="ru-RU"/>
              </w:rPr>
            </w:pPr>
            <w:r w:rsidRPr="00AF29A1">
              <w:rPr>
                <w:rFonts w:eastAsia="Times New Roman"/>
                <w:color w:val="000000"/>
                <w:sz w:val="20"/>
                <w:szCs w:val="20"/>
                <w:lang w:eastAsia="ru-RU"/>
              </w:rPr>
              <w:t>2</w:t>
            </w:r>
          </w:p>
        </w:tc>
        <w:tc>
          <w:tcPr>
            <w:tcW w:w="3286" w:type="dxa"/>
          </w:tcPr>
          <w:p w14:paraId="54CE35AC" w14:textId="15DA4F22" w:rsidR="00AF29A1" w:rsidRPr="00AF29A1" w:rsidRDefault="00AF29A1" w:rsidP="00183A71">
            <w:pPr>
              <w:ind w:firstLine="709"/>
              <w:jc w:val="both"/>
              <w:rPr>
                <w:sz w:val="20"/>
                <w:szCs w:val="20"/>
              </w:rPr>
            </w:pPr>
          </w:p>
        </w:tc>
        <w:tc>
          <w:tcPr>
            <w:tcW w:w="2410" w:type="dxa"/>
          </w:tcPr>
          <w:p w14:paraId="05EDDA0F" w14:textId="00F6C46E" w:rsidR="00AF29A1" w:rsidRPr="00AF29A1" w:rsidRDefault="00AF29A1" w:rsidP="00183A71">
            <w:pPr>
              <w:ind w:firstLine="709"/>
              <w:jc w:val="both"/>
              <w:rPr>
                <w:sz w:val="20"/>
                <w:szCs w:val="20"/>
              </w:rPr>
            </w:pPr>
          </w:p>
        </w:tc>
        <w:tc>
          <w:tcPr>
            <w:tcW w:w="3718" w:type="dxa"/>
          </w:tcPr>
          <w:p w14:paraId="10D32B5F" w14:textId="07AC8854" w:rsidR="00AF29A1" w:rsidRPr="00AF29A1" w:rsidRDefault="00AF29A1" w:rsidP="00183A71">
            <w:pPr>
              <w:ind w:firstLine="709"/>
              <w:jc w:val="both"/>
              <w:rPr>
                <w:sz w:val="20"/>
                <w:szCs w:val="20"/>
              </w:rPr>
            </w:pPr>
          </w:p>
        </w:tc>
      </w:tr>
    </w:tbl>
    <w:p w14:paraId="275A168E" w14:textId="77777777" w:rsidR="00AF29A1" w:rsidRPr="00AF29A1" w:rsidRDefault="00AF29A1" w:rsidP="00AF29A1">
      <w:pPr>
        <w:ind w:firstLine="709"/>
        <w:jc w:val="both"/>
        <w:rPr>
          <w:b/>
          <w:sz w:val="20"/>
          <w:szCs w:val="20"/>
        </w:rPr>
      </w:pPr>
    </w:p>
    <w:p w14:paraId="46200DAB" w14:textId="77777777" w:rsidR="00AF29A1" w:rsidRPr="00AF29A1" w:rsidRDefault="00AF29A1" w:rsidP="00AF29A1">
      <w:pPr>
        <w:jc w:val="both"/>
        <w:rPr>
          <w:b/>
          <w:sz w:val="20"/>
          <w:szCs w:val="20"/>
        </w:rPr>
      </w:pPr>
      <w:r w:rsidRPr="00AF29A1">
        <w:rPr>
          <w:b/>
          <w:sz w:val="20"/>
          <w:szCs w:val="20"/>
        </w:rPr>
        <w:t>3.2. Особые условия расчета агентского вознаграждения</w:t>
      </w:r>
    </w:p>
    <w:p w14:paraId="56B928EB" w14:textId="1A610207" w:rsidR="00AF29A1" w:rsidRPr="00AF29A1" w:rsidRDefault="00AF29A1" w:rsidP="00AF29A1">
      <w:pPr>
        <w:jc w:val="both"/>
        <w:rPr>
          <w:sz w:val="20"/>
          <w:szCs w:val="20"/>
          <w:lang w:eastAsia="ru-RU"/>
        </w:rPr>
      </w:pPr>
      <w:r w:rsidRPr="00AF29A1">
        <w:rPr>
          <w:sz w:val="20"/>
          <w:szCs w:val="20"/>
          <w:lang w:eastAsia="ru-RU"/>
        </w:rPr>
        <w:t xml:space="preserve">Максимальный размер Агентского вознаграждения за период действия настоящего Договора с учетом всех, подлежащих оплате налогов, по сегментам АВ по </w:t>
      </w:r>
      <w:proofErr w:type="gramStart"/>
      <w:r w:rsidRPr="00AF29A1">
        <w:rPr>
          <w:sz w:val="20"/>
          <w:szCs w:val="20"/>
          <w:lang w:eastAsia="ru-RU"/>
        </w:rPr>
        <w:t>п.3.1  не</w:t>
      </w:r>
      <w:proofErr w:type="gramEnd"/>
      <w:r w:rsidRPr="00AF29A1">
        <w:rPr>
          <w:sz w:val="20"/>
          <w:szCs w:val="20"/>
          <w:lang w:eastAsia="ru-RU"/>
        </w:rPr>
        <w:t xml:space="preserve"> может превышать </w:t>
      </w:r>
      <w:r w:rsidR="00D21350">
        <w:rPr>
          <w:rFonts w:eastAsia="Times New Roman"/>
          <w:sz w:val="20"/>
          <w:szCs w:val="20"/>
          <w:lang w:eastAsia="ru-RU"/>
        </w:rPr>
        <w:t>______</w:t>
      </w:r>
      <w:r w:rsidR="00D21350" w:rsidRPr="00DD32B2">
        <w:rPr>
          <w:rFonts w:eastAsia="Times New Roman"/>
          <w:sz w:val="20"/>
          <w:szCs w:val="20"/>
          <w:lang w:eastAsia="ru-RU"/>
        </w:rPr>
        <w:t xml:space="preserve"> (</w:t>
      </w:r>
      <w:r w:rsidR="00D21350">
        <w:rPr>
          <w:rFonts w:eastAsia="Times New Roman"/>
          <w:sz w:val="20"/>
          <w:szCs w:val="20"/>
          <w:lang w:eastAsia="ru-RU"/>
        </w:rPr>
        <w:t>_______</w:t>
      </w:r>
      <w:r w:rsidR="00D21350" w:rsidRPr="00DD32B2">
        <w:rPr>
          <w:rFonts w:eastAsia="Times New Roman"/>
          <w:sz w:val="20"/>
          <w:szCs w:val="20"/>
          <w:lang w:eastAsia="ru-RU"/>
        </w:rPr>
        <w:t>)</w:t>
      </w:r>
      <w:r w:rsidRPr="00AF29A1">
        <w:rPr>
          <w:rFonts w:eastAsia="Times New Roman"/>
          <w:sz w:val="20"/>
          <w:szCs w:val="20"/>
          <w:lang w:eastAsia="ru-RU"/>
        </w:rPr>
        <w:t xml:space="preserve">, включая НДС. </w:t>
      </w:r>
    </w:p>
    <w:p w14:paraId="428BC0AC" w14:textId="77777777" w:rsidR="00AF29A1" w:rsidRPr="00AF29A1" w:rsidRDefault="00AF29A1" w:rsidP="00AF29A1">
      <w:pPr>
        <w:spacing w:before="120" w:after="120"/>
        <w:rPr>
          <w:b/>
          <w:sz w:val="20"/>
          <w:szCs w:val="20"/>
        </w:rPr>
      </w:pPr>
      <w:r w:rsidRPr="00AF29A1">
        <w:rPr>
          <w:b/>
          <w:sz w:val="20"/>
          <w:szCs w:val="20"/>
        </w:rPr>
        <w:t>4.Общие условия расчета агентского вознаграждения</w:t>
      </w:r>
    </w:p>
    <w:p w14:paraId="066B6F3D" w14:textId="28936142" w:rsidR="00AF29A1" w:rsidRPr="007505E5" w:rsidRDefault="00AF29A1" w:rsidP="00AF29A1">
      <w:pPr>
        <w:tabs>
          <w:tab w:val="left" w:pos="1276"/>
        </w:tabs>
        <w:jc w:val="both"/>
        <w:rPr>
          <w:rFonts w:eastAsia="Times New Roman"/>
          <w:sz w:val="20"/>
          <w:szCs w:val="20"/>
          <w:lang w:eastAsia="ru-RU"/>
        </w:rPr>
      </w:pPr>
      <w:r w:rsidRPr="00AF29A1">
        <w:rPr>
          <w:rFonts w:eastAsia="Times New Roman"/>
          <w:sz w:val="20"/>
          <w:szCs w:val="20"/>
          <w:lang w:eastAsia="ru-RU"/>
        </w:rPr>
        <w:t xml:space="preserve">Максимальный размер Агентского вознаграждения за период действия настоящего Договора с учетом всех, подлежащих оплате налогов, не может превышать рублей </w:t>
      </w:r>
      <w:r w:rsidR="00D21350">
        <w:rPr>
          <w:rFonts w:eastAsia="Times New Roman"/>
          <w:sz w:val="20"/>
          <w:szCs w:val="20"/>
          <w:lang w:eastAsia="ru-RU"/>
        </w:rPr>
        <w:t>______</w:t>
      </w:r>
      <w:r w:rsidR="00D21350" w:rsidRPr="00DD32B2">
        <w:rPr>
          <w:rFonts w:eastAsia="Times New Roman"/>
          <w:sz w:val="20"/>
          <w:szCs w:val="20"/>
          <w:lang w:eastAsia="ru-RU"/>
        </w:rPr>
        <w:t xml:space="preserve"> (</w:t>
      </w:r>
      <w:r w:rsidR="00D21350">
        <w:rPr>
          <w:rFonts w:eastAsia="Times New Roman"/>
          <w:sz w:val="20"/>
          <w:szCs w:val="20"/>
          <w:lang w:eastAsia="ru-RU"/>
        </w:rPr>
        <w:t>_______</w:t>
      </w:r>
      <w:r w:rsidR="00D21350" w:rsidRPr="00DD32B2">
        <w:rPr>
          <w:rFonts w:eastAsia="Times New Roman"/>
          <w:sz w:val="20"/>
          <w:szCs w:val="20"/>
          <w:lang w:eastAsia="ru-RU"/>
        </w:rPr>
        <w:t xml:space="preserve">) </w:t>
      </w:r>
      <w:r w:rsidRPr="00AF29A1">
        <w:rPr>
          <w:rFonts w:eastAsia="Times New Roman"/>
          <w:sz w:val="20"/>
          <w:szCs w:val="20"/>
          <w:lang w:eastAsia="ru-RU"/>
        </w:rPr>
        <w:t xml:space="preserve">копеек, включая НДС. Ограничение максимального размера </w:t>
      </w:r>
      <w:proofErr w:type="gramStart"/>
      <w:r w:rsidRPr="00AF29A1">
        <w:rPr>
          <w:rFonts w:eastAsia="Times New Roman"/>
          <w:sz w:val="20"/>
          <w:szCs w:val="20"/>
          <w:lang w:eastAsia="ru-RU"/>
        </w:rPr>
        <w:t>вознаграждения  по</w:t>
      </w:r>
      <w:proofErr w:type="gramEnd"/>
      <w:r w:rsidRPr="00AF29A1">
        <w:rPr>
          <w:rFonts w:eastAsia="Times New Roman"/>
          <w:sz w:val="20"/>
          <w:szCs w:val="20"/>
          <w:lang w:eastAsia="ru-RU"/>
        </w:rPr>
        <w:t xml:space="preserve"> настоящему Договору не обязывает Страховщика получить Услуги Банка-агента на всю эту сумму, и в случае, если оплата, полученная Банком-агентом в период действия Договора</w:t>
      </w:r>
      <w:r w:rsidRPr="007505E5">
        <w:rPr>
          <w:rFonts w:eastAsia="Times New Roman"/>
          <w:sz w:val="20"/>
          <w:szCs w:val="20"/>
          <w:lang w:eastAsia="ru-RU"/>
        </w:rPr>
        <w:t xml:space="preserve">, составит меньшую сумму, Банк-агент не вправе требовать от Страховщика выплаты максимального размера Агентского вознаграждения. </w:t>
      </w:r>
    </w:p>
    <w:p w14:paraId="62972816" w14:textId="77777777" w:rsidR="00AF29A1" w:rsidRPr="007505E5" w:rsidRDefault="00AF29A1" w:rsidP="00AF29A1">
      <w:pPr>
        <w:tabs>
          <w:tab w:val="left" w:pos="1276"/>
        </w:tabs>
        <w:jc w:val="both"/>
        <w:rPr>
          <w:rFonts w:eastAsia="Times New Roman"/>
          <w:sz w:val="20"/>
          <w:szCs w:val="20"/>
          <w:lang w:eastAsia="ru-RU"/>
        </w:rPr>
      </w:pPr>
      <w:r w:rsidRPr="007505E5">
        <w:rPr>
          <w:rFonts w:eastAsia="Times New Roman"/>
          <w:sz w:val="20"/>
          <w:szCs w:val="20"/>
          <w:lang w:eastAsia="ru-RU"/>
        </w:rPr>
        <w:t>Действие Договора автоматически прекращается после оказания Услуг, оплата которых Страховщиком повлечет полное исчерпание общего максимального размера Агентского вознаграждения (стоимости Услуг) по Договору. Если Банк-агент, не смотря на прекращение действия Договора продолжит оказание Услуг, Страховщик не обязан осуществлять их оплату, компенсировать расходы Банка-агента на их оплату, выплачивать Банку-агенту какие-либо убытки или расходы.</w:t>
      </w:r>
    </w:p>
    <w:p w14:paraId="5BE9C548" w14:textId="77777777" w:rsidR="00AF29A1" w:rsidRPr="007505E5" w:rsidRDefault="00AF29A1" w:rsidP="00AF29A1">
      <w:pPr>
        <w:tabs>
          <w:tab w:val="left" w:pos="1276"/>
        </w:tabs>
        <w:jc w:val="both"/>
        <w:rPr>
          <w:rFonts w:eastAsia="Times New Roman"/>
          <w:sz w:val="20"/>
          <w:szCs w:val="20"/>
          <w:lang w:eastAsia="ru-RU"/>
        </w:rPr>
      </w:pPr>
    </w:p>
    <w:p w14:paraId="351898A9" w14:textId="77777777" w:rsidR="008B1D93" w:rsidRPr="00DD32B2" w:rsidRDefault="00DD0755" w:rsidP="008B1D93">
      <w:pPr>
        <w:jc w:val="center"/>
        <w:rPr>
          <w:rFonts w:eastAsia="Times New Roman"/>
          <w:b/>
          <w:sz w:val="20"/>
          <w:szCs w:val="20"/>
          <w:lang w:eastAsia="en-US"/>
        </w:rPr>
      </w:pPr>
      <w:r w:rsidRPr="00DD32B2">
        <w:rPr>
          <w:rFonts w:eastAsia="Times New Roman"/>
          <w:b/>
          <w:sz w:val="20"/>
          <w:szCs w:val="20"/>
          <w:lang w:eastAsia="en-US"/>
        </w:rPr>
        <w:t>Подписи Сторон:</w:t>
      </w:r>
    </w:p>
    <w:tbl>
      <w:tblPr>
        <w:tblpPr w:leftFromText="180" w:rightFromText="180" w:vertAnchor="text" w:horzAnchor="margin" w:tblpY="212"/>
        <w:tblW w:w="0" w:type="auto"/>
        <w:tblLook w:val="01E0" w:firstRow="1" w:lastRow="1" w:firstColumn="1" w:lastColumn="1" w:noHBand="0" w:noVBand="0"/>
      </w:tblPr>
      <w:tblGrid>
        <w:gridCol w:w="5245"/>
        <w:gridCol w:w="5103"/>
      </w:tblGrid>
      <w:tr w:rsidR="00F40611" w:rsidRPr="00DD32B2" w14:paraId="351898AC" w14:textId="77777777" w:rsidTr="00AB46E5">
        <w:trPr>
          <w:trHeight w:val="284"/>
        </w:trPr>
        <w:tc>
          <w:tcPr>
            <w:tcW w:w="5245" w:type="dxa"/>
          </w:tcPr>
          <w:p w14:paraId="351898AA" w14:textId="65AEE40B" w:rsidR="008B1D93" w:rsidRPr="00DD32B2" w:rsidRDefault="008B1D93" w:rsidP="008B1D93">
            <w:pPr>
              <w:tabs>
                <w:tab w:val="left" w:pos="709"/>
                <w:tab w:val="left" w:pos="851"/>
                <w:tab w:val="left" w:pos="1134"/>
              </w:tabs>
              <w:rPr>
                <w:b/>
                <w:sz w:val="20"/>
                <w:szCs w:val="20"/>
              </w:rPr>
            </w:pPr>
          </w:p>
        </w:tc>
        <w:tc>
          <w:tcPr>
            <w:tcW w:w="5103" w:type="dxa"/>
          </w:tcPr>
          <w:p w14:paraId="351898AB" w14:textId="77777777" w:rsidR="008B1D93" w:rsidRPr="00DD32B2" w:rsidRDefault="00DD0755" w:rsidP="008B1D93">
            <w:pPr>
              <w:widowControl w:val="0"/>
              <w:tabs>
                <w:tab w:val="num" w:pos="-142"/>
              </w:tabs>
              <w:suppressAutoHyphens/>
              <w:rPr>
                <w:rFonts w:eastAsia="Arial Unicode MS"/>
                <w:sz w:val="20"/>
                <w:szCs w:val="20"/>
              </w:rPr>
            </w:pPr>
            <w:r w:rsidRPr="00DD32B2">
              <w:rPr>
                <w:rStyle w:val="a3"/>
                <w:rFonts w:eastAsia="Arial Unicode MS"/>
                <w:sz w:val="20"/>
                <w:szCs w:val="20"/>
              </w:rPr>
              <w:t>ООО СК «Сбербанк страхование жизни»</w:t>
            </w:r>
          </w:p>
        </w:tc>
      </w:tr>
      <w:tr w:rsidR="00F40611" w:rsidRPr="00DD32B2" w14:paraId="351898B6" w14:textId="77777777" w:rsidTr="00AB46E5">
        <w:trPr>
          <w:trHeight w:val="1409"/>
        </w:trPr>
        <w:tc>
          <w:tcPr>
            <w:tcW w:w="5245" w:type="dxa"/>
          </w:tcPr>
          <w:p w14:paraId="351898AD" w14:textId="016F6838" w:rsidR="008B1D93" w:rsidRPr="00DD32B2" w:rsidRDefault="008B1D93" w:rsidP="00AB46E5">
            <w:pPr>
              <w:tabs>
                <w:tab w:val="left" w:pos="709"/>
                <w:tab w:val="left" w:pos="851"/>
                <w:tab w:val="left" w:pos="1134"/>
              </w:tabs>
              <w:rPr>
                <w:b/>
                <w:sz w:val="20"/>
                <w:szCs w:val="20"/>
              </w:rPr>
            </w:pPr>
          </w:p>
          <w:p w14:paraId="351898AF" w14:textId="77777777" w:rsidR="008B1D93" w:rsidRPr="00DD32B2" w:rsidRDefault="008B1D93" w:rsidP="00AB46E5">
            <w:pPr>
              <w:tabs>
                <w:tab w:val="left" w:pos="709"/>
                <w:tab w:val="left" w:pos="851"/>
                <w:tab w:val="left" w:pos="1134"/>
                <w:tab w:val="left" w:pos="3255"/>
              </w:tabs>
              <w:rPr>
                <w:sz w:val="20"/>
                <w:szCs w:val="20"/>
              </w:rPr>
            </w:pPr>
          </w:p>
          <w:p w14:paraId="351898B0" w14:textId="1216296C" w:rsidR="008B1D93" w:rsidRPr="00DD32B2" w:rsidRDefault="00DD0755" w:rsidP="00AB46E5">
            <w:pPr>
              <w:tabs>
                <w:tab w:val="left" w:pos="709"/>
                <w:tab w:val="left" w:pos="851"/>
                <w:tab w:val="left" w:pos="1134"/>
                <w:tab w:val="left" w:pos="3255"/>
              </w:tabs>
              <w:rPr>
                <w:b/>
                <w:sz w:val="20"/>
                <w:szCs w:val="20"/>
              </w:rPr>
            </w:pPr>
            <w:r w:rsidRPr="00DD32B2">
              <w:rPr>
                <w:sz w:val="20"/>
                <w:szCs w:val="20"/>
              </w:rPr>
              <w:t xml:space="preserve">__________________/ </w:t>
            </w:r>
            <w:r w:rsidRPr="00DD32B2">
              <w:rPr>
                <w:b/>
                <w:sz w:val="20"/>
                <w:szCs w:val="20"/>
              </w:rPr>
              <w:t xml:space="preserve"> </w:t>
            </w:r>
            <w:r w:rsidR="00F97901">
              <w:rPr>
                <w:b/>
                <w:sz w:val="20"/>
                <w:szCs w:val="20"/>
              </w:rPr>
              <w:t xml:space="preserve">____________ </w:t>
            </w:r>
            <w:r w:rsidRPr="00DD32B2">
              <w:rPr>
                <w:sz w:val="20"/>
                <w:szCs w:val="20"/>
              </w:rPr>
              <w:t xml:space="preserve"> /</w:t>
            </w:r>
          </w:p>
        </w:tc>
        <w:tc>
          <w:tcPr>
            <w:tcW w:w="5103" w:type="dxa"/>
          </w:tcPr>
          <w:p w14:paraId="351898B2" w14:textId="77777777" w:rsidR="008B1D93" w:rsidRPr="00DD32B2" w:rsidRDefault="008B1D93" w:rsidP="00AB46E5">
            <w:pPr>
              <w:keepNext/>
              <w:overflowPunct w:val="0"/>
              <w:rPr>
                <w:b/>
                <w:sz w:val="20"/>
                <w:szCs w:val="20"/>
                <w:lang w:eastAsia="ja-JP"/>
              </w:rPr>
            </w:pPr>
          </w:p>
          <w:p w14:paraId="351898B3" w14:textId="77777777" w:rsidR="008B1D93" w:rsidRPr="00DD32B2" w:rsidRDefault="008B1D93" w:rsidP="00AB46E5">
            <w:pPr>
              <w:keepNext/>
              <w:overflowPunct w:val="0"/>
              <w:rPr>
                <w:sz w:val="20"/>
                <w:szCs w:val="20"/>
              </w:rPr>
            </w:pPr>
          </w:p>
          <w:p w14:paraId="351898B4" w14:textId="1C65D869" w:rsidR="008B1D93" w:rsidRPr="00DD32B2" w:rsidRDefault="00DD0755" w:rsidP="00AB46E5">
            <w:pPr>
              <w:keepNext/>
              <w:overflowPunct w:val="0"/>
              <w:rPr>
                <w:sz w:val="20"/>
                <w:szCs w:val="20"/>
              </w:rPr>
            </w:pPr>
            <w:r w:rsidRPr="00DD32B2">
              <w:rPr>
                <w:sz w:val="20"/>
                <w:szCs w:val="20"/>
              </w:rPr>
              <w:t xml:space="preserve">_____________________ / </w:t>
            </w:r>
            <w:r w:rsidR="00F97901">
              <w:rPr>
                <w:b/>
                <w:sz w:val="20"/>
                <w:szCs w:val="20"/>
              </w:rPr>
              <w:t xml:space="preserve">____________ </w:t>
            </w:r>
            <w:r w:rsidR="00F97901" w:rsidRPr="00DD32B2">
              <w:rPr>
                <w:sz w:val="20"/>
                <w:szCs w:val="20"/>
              </w:rPr>
              <w:t xml:space="preserve"> </w:t>
            </w:r>
            <w:r w:rsidR="00F97901">
              <w:rPr>
                <w:b/>
                <w:sz w:val="20"/>
                <w:szCs w:val="20"/>
              </w:rPr>
              <w:t xml:space="preserve"> </w:t>
            </w:r>
            <w:r w:rsidRPr="00DD32B2">
              <w:rPr>
                <w:sz w:val="20"/>
                <w:szCs w:val="20"/>
              </w:rPr>
              <w:t>/</w:t>
            </w:r>
          </w:p>
          <w:p w14:paraId="351898B5" w14:textId="77777777" w:rsidR="008B1D93" w:rsidRPr="00DD32B2" w:rsidRDefault="008B1D93" w:rsidP="00AB46E5">
            <w:pPr>
              <w:rPr>
                <w:b/>
                <w:sz w:val="20"/>
                <w:szCs w:val="20"/>
              </w:rPr>
            </w:pPr>
          </w:p>
        </w:tc>
      </w:tr>
    </w:tbl>
    <w:p w14:paraId="351898B7" w14:textId="62E4EE39" w:rsidR="00452A8C" w:rsidRPr="00DD32B2" w:rsidRDefault="00452A8C" w:rsidP="005F05AD">
      <w:pPr>
        <w:pStyle w:val="Loan1"/>
        <w:spacing w:before="0" w:after="0"/>
        <w:rPr>
          <w:rFonts w:ascii="Times New Roman" w:hAnsi="Times New Roman"/>
        </w:rPr>
      </w:pPr>
    </w:p>
    <w:p w14:paraId="0393F7D9" w14:textId="5E97EBF7" w:rsidR="00DD32B2" w:rsidRPr="00DD32B2" w:rsidRDefault="00DD32B2" w:rsidP="005F05AD">
      <w:pPr>
        <w:pStyle w:val="Loan1"/>
        <w:spacing w:before="0" w:after="0"/>
        <w:rPr>
          <w:rFonts w:ascii="Times New Roman" w:hAnsi="Times New Roman"/>
        </w:rPr>
      </w:pPr>
    </w:p>
    <w:p w14:paraId="05443C0D" w14:textId="25C05F9E" w:rsidR="00DD32B2" w:rsidRPr="00DD32B2" w:rsidRDefault="00DD32B2" w:rsidP="005F05AD">
      <w:pPr>
        <w:pStyle w:val="Loan1"/>
        <w:spacing w:before="0" w:after="0"/>
        <w:rPr>
          <w:rFonts w:ascii="Times New Roman" w:hAnsi="Times New Roman"/>
        </w:rPr>
      </w:pPr>
    </w:p>
    <w:p w14:paraId="60210045" w14:textId="6D144908" w:rsidR="00DD32B2" w:rsidRPr="00DD32B2" w:rsidRDefault="00DD32B2" w:rsidP="005F05AD">
      <w:pPr>
        <w:pStyle w:val="Loan1"/>
        <w:spacing w:before="0" w:after="0"/>
        <w:rPr>
          <w:rFonts w:ascii="Times New Roman" w:hAnsi="Times New Roman"/>
        </w:rPr>
      </w:pPr>
    </w:p>
    <w:p w14:paraId="3E429C50" w14:textId="1C736BD3" w:rsidR="00DD32B2" w:rsidRPr="00DD32B2" w:rsidRDefault="00DD32B2" w:rsidP="005F05AD">
      <w:pPr>
        <w:pStyle w:val="Loan1"/>
        <w:spacing w:before="0" w:after="0"/>
        <w:rPr>
          <w:rFonts w:ascii="Times New Roman" w:hAnsi="Times New Roman"/>
        </w:rPr>
      </w:pPr>
    </w:p>
    <w:p w14:paraId="12FC516D" w14:textId="74CC78EB" w:rsidR="00DD32B2" w:rsidRPr="00DD32B2" w:rsidRDefault="00DD32B2" w:rsidP="005F05AD">
      <w:pPr>
        <w:pStyle w:val="Loan1"/>
        <w:spacing w:before="0" w:after="0"/>
        <w:rPr>
          <w:rFonts w:ascii="Times New Roman" w:hAnsi="Times New Roman"/>
        </w:rPr>
      </w:pPr>
    </w:p>
    <w:p w14:paraId="6347C3A8" w14:textId="532A00A3" w:rsidR="00DD32B2" w:rsidRPr="00DD32B2" w:rsidRDefault="00DD32B2" w:rsidP="005F05AD">
      <w:pPr>
        <w:pStyle w:val="Loan1"/>
        <w:spacing w:before="0" w:after="0"/>
        <w:rPr>
          <w:rFonts w:ascii="Times New Roman" w:hAnsi="Times New Roman"/>
        </w:rPr>
      </w:pPr>
    </w:p>
    <w:p w14:paraId="0D6749AE" w14:textId="4E82513B" w:rsidR="00DD32B2" w:rsidRPr="00DD32B2" w:rsidRDefault="00DD32B2" w:rsidP="005F05AD">
      <w:pPr>
        <w:pStyle w:val="Loan1"/>
        <w:spacing w:before="0" w:after="0"/>
        <w:rPr>
          <w:rFonts w:ascii="Times New Roman" w:hAnsi="Times New Roman"/>
        </w:rPr>
      </w:pPr>
    </w:p>
    <w:p w14:paraId="78732709" w14:textId="74AD85F8" w:rsidR="00DD32B2" w:rsidRPr="00DD32B2" w:rsidRDefault="00DD32B2" w:rsidP="005F05AD">
      <w:pPr>
        <w:pStyle w:val="Loan1"/>
        <w:spacing w:before="0" w:after="0"/>
        <w:rPr>
          <w:rFonts w:ascii="Times New Roman" w:hAnsi="Times New Roman"/>
        </w:rPr>
      </w:pPr>
    </w:p>
    <w:p w14:paraId="3FF9651E" w14:textId="5DA90AA3" w:rsidR="00DD32B2" w:rsidRPr="00DD32B2" w:rsidRDefault="00DD32B2" w:rsidP="005F05AD">
      <w:pPr>
        <w:pStyle w:val="Loan1"/>
        <w:spacing w:before="0" w:after="0"/>
        <w:rPr>
          <w:rFonts w:ascii="Times New Roman" w:hAnsi="Times New Roman"/>
        </w:rPr>
      </w:pPr>
    </w:p>
    <w:p w14:paraId="439CE3AA" w14:textId="74D6DC6D" w:rsidR="00DD32B2" w:rsidRPr="00DD32B2" w:rsidRDefault="00DD32B2" w:rsidP="005F05AD">
      <w:pPr>
        <w:pStyle w:val="Loan1"/>
        <w:spacing w:before="0" w:after="0"/>
        <w:rPr>
          <w:rFonts w:ascii="Times New Roman" w:hAnsi="Times New Roman"/>
        </w:rPr>
      </w:pPr>
    </w:p>
    <w:p w14:paraId="351898B9" w14:textId="77777777" w:rsidR="007505E5" w:rsidRPr="00DD32B2" w:rsidRDefault="00DD0755" w:rsidP="007505E5">
      <w:pPr>
        <w:pStyle w:val="Loan1"/>
        <w:spacing w:before="0" w:after="0"/>
        <w:jc w:val="right"/>
        <w:rPr>
          <w:rFonts w:ascii="Times New Roman" w:eastAsia="Batang" w:hAnsi="Times New Roman"/>
          <w:b/>
        </w:rPr>
      </w:pPr>
      <w:r w:rsidRPr="00DD32B2">
        <w:rPr>
          <w:rFonts w:ascii="Times New Roman" w:eastAsia="Batang" w:hAnsi="Times New Roman"/>
          <w:b/>
        </w:rPr>
        <w:lastRenderedPageBreak/>
        <w:t xml:space="preserve">Приложение № 2 </w:t>
      </w:r>
    </w:p>
    <w:p w14:paraId="351898BA" w14:textId="38A861D3" w:rsidR="007505E5" w:rsidRPr="00DD32B2" w:rsidRDefault="00DD0755" w:rsidP="007505E5">
      <w:pPr>
        <w:pStyle w:val="Loan1"/>
        <w:spacing w:before="0" w:after="0"/>
        <w:jc w:val="right"/>
        <w:rPr>
          <w:rFonts w:ascii="Times New Roman" w:eastAsia="Batang" w:hAnsi="Times New Roman"/>
          <w:b/>
        </w:rPr>
      </w:pPr>
      <w:r w:rsidRPr="00DD32B2">
        <w:rPr>
          <w:rFonts w:ascii="Times New Roman" w:eastAsia="Batang" w:hAnsi="Times New Roman"/>
          <w:b/>
        </w:rPr>
        <w:t xml:space="preserve">к Дополнительному соглашению № </w:t>
      </w:r>
      <w:r w:rsidR="00F97901">
        <w:rPr>
          <w:rFonts w:ascii="Times New Roman" w:eastAsia="Batang" w:hAnsi="Times New Roman"/>
          <w:b/>
        </w:rPr>
        <w:t>__</w:t>
      </w:r>
      <w:r w:rsidRPr="00DD32B2">
        <w:rPr>
          <w:rFonts w:ascii="Times New Roman" w:eastAsia="Batang" w:hAnsi="Times New Roman"/>
          <w:b/>
        </w:rPr>
        <w:t xml:space="preserve"> от «___» __________ 2025 года</w:t>
      </w:r>
    </w:p>
    <w:p w14:paraId="351898BB" w14:textId="77777777" w:rsidR="007505E5" w:rsidRPr="00DD32B2" w:rsidRDefault="007505E5" w:rsidP="007505E5">
      <w:pPr>
        <w:pStyle w:val="Loan1"/>
        <w:spacing w:before="0" w:after="0"/>
        <w:jc w:val="right"/>
        <w:rPr>
          <w:rFonts w:ascii="Times New Roman" w:eastAsia="Batang" w:hAnsi="Times New Roman"/>
          <w:b/>
        </w:rPr>
      </w:pPr>
    </w:p>
    <w:p w14:paraId="351898BC" w14:textId="58723E00" w:rsidR="007505E5" w:rsidRPr="00DD32B2" w:rsidRDefault="00DD0755" w:rsidP="007505E5">
      <w:pPr>
        <w:autoSpaceDE w:val="0"/>
        <w:autoSpaceDN w:val="0"/>
        <w:adjustRightInd w:val="0"/>
        <w:ind w:left="4956"/>
        <w:jc w:val="right"/>
        <w:rPr>
          <w:b/>
          <w:color w:val="000000"/>
          <w:sz w:val="20"/>
          <w:szCs w:val="20"/>
        </w:rPr>
      </w:pPr>
      <w:r w:rsidRPr="00DD32B2">
        <w:rPr>
          <w:b/>
          <w:color w:val="000000"/>
          <w:sz w:val="20"/>
          <w:szCs w:val="20"/>
        </w:rPr>
        <w:t xml:space="preserve">Приложение № </w:t>
      </w:r>
      <w:r w:rsidR="00F97901">
        <w:rPr>
          <w:b/>
          <w:color w:val="000000"/>
          <w:sz w:val="20"/>
          <w:szCs w:val="20"/>
        </w:rPr>
        <w:t>___</w:t>
      </w:r>
      <w:r w:rsidRPr="00DD32B2">
        <w:rPr>
          <w:b/>
          <w:color w:val="000000"/>
          <w:sz w:val="20"/>
          <w:szCs w:val="20"/>
        </w:rPr>
        <w:t xml:space="preserve"> к Агентскому договору</w:t>
      </w:r>
    </w:p>
    <w:p w14:paraId="351898BD" w14:textId="1E40CA02" w:rsidR="007505E5" w:rsidRPr="00DD32B2" w:rsidRDefault="00DD0755" w:rsidP="007505E5">
      <w:pPr>
        <w:autoSpaceDE w:val="0"/>
        <w:autoSpaceDN w:val="0"/>
        <w:adjustRightInd w:val="0"/>
        <w:ind w:left="4956"/>
        <w:jc w:val="right"/>
        <w:rPr>
          <w:b/>
          <w:sz w:val="20"/>
          <w:szCs w:val="20"/>
        </w:rPr>
      </w:pPr>
      <w:r w:rsidRPr="00DD32B2">
        <w:rPr>
          <w:b/>
          <w:sz w:val="20"/>
          <w:szCs w:val="20"/>
        </w:rPr>
        <w:t>№</w:t>
      </w:r>
      <w:r w:rsidR="00F97901">
        <w:rPr>
          <w:b/>
          <w:sz w:val="20"/>
          <w:szCs w:val="20"/>
        </w:rPr>
        <w:t xml:space="preserve"> _____</w:t>
      </w:r>
      <w:r w:rsidRPr="00DD32B2">
        <w:rPr>
          <w:b/>
          <w:sz w:val="20"/>
          <w:szCs w:val="20"/>
        </w:rPr>
        <w:t xml:space="preserve"> от </w:t>
      </w:r>
      <w:r w:rsidR="00F97901">
        <w:rPr>
          <w:b/>
          <w:sz w:val="20"/>
          <w:szCs w:val="20"/>
        </w:rPr>
        <w:t>_________г</w:t>
      </w:r>
      <w:r w:rsidRPr="00DD32B2">
        <w:rPr>
          <w:b/>
          <w:sz w:val="20"/>
          <w:szCs w:val="20"/>
        </w:rPr>
        <w:t>.</w:t>
      </w:r>
    </w:p>
    <w:p w14:paraId="351898BE" w14:textId="77777777" w:rsidR="007505E5" w:rsidRPr="00DD32B2" w:rsidRDefault="007505E5" w:rsidP="007505E5">
      <w:pPr>
        <w:autoSpaceDE w:val="0"/>
        <w:autoSpaceDN w:val="0"/>
        <w:adjustRightInd w:val="0"/>
        <w:ind w:left="4956"/>
        <w:jc w:val="right"/>
        <w:rPr>
          <w:b/>
          <w:color w:val="000000"/>
          <w:sz w:val="20"/>
          <w:szCs w:val="20"/>
        </w:rPr>
      </w:pPr>
    </w:p>
    <w:p w14:paraId="351898BF" w14:textId="77777777" w:rsidR="007505E5" w:rsidRPr="00DD32B2" w:rsidRDefault="00DD0755" w:rsidP="007505E5">
      <w:pPr>
        <w:autoSpaceDE w:val="0"/>
        <w:autoSpaceDN w:val="0"/>
        <w:adjustRightInd w:val="0"/>
        <w:jc w:val="center"/>
        <w:rPr>
          <w:b/>
          <w:bCs/>
          <w:color w:val="000000"/>
          <w:sz w:val="20"/>
          <w:szCs w:val="20"/>
        </w:rPr>
      </w:pPr>
      <w:r w:rsidRPr="00DD32B2">
        <w:rPr>
          <w:b/>
          <w:bCs/>
          <w:color w:val="000000"/>
          <w:sz w:val="20"/>
          <w:szCs w:val="20"/>
        </w:rPr>
        <w:t>ДОПОЛНИТЕЛЬНЫЕ УСЛОВИЯ РЕАЛИЗАЦИИ СТРАХОВЫХ ПРОДУКТОВ И ЛИМИТЫ, В ПРЕДЕЛАХ КОТОРЫХ БАНК-АГЕНТ МОЖЕТ ОФОРМЛЯТЬ ДОГОВОР СТРАХОВАНИЯ БЕЗ ДОПОЛНИТЕЛЬНОГО СОГЛАСОВАНИЯ СО СТРАХОВЩИКОМ:</w:t>
      </w:r>
    </w:p>
    <w:p w14:paraId="351898C0" w14:textId="77777777" w:rsidR="007505E5" w:rsidRPr="00DD32B2" w:rsidRDefault="007505E5" w:rsidP="007505E5">
      <w:pPr>
        <w:autoSpaceDE w:val="0"/>
        <w:autoSpaceDN w:val="0"/>
        <w:adjustRightInd w:val="0"/>
        <w:jc w:val="center"/>
        <w:rPr>
          <w:b/>
          <w:bCs/>
          <w:color w:val="000000"/>
          <w:sz w:val="20"/>
          <w:szCs w:val="20"/>
        </w:rPr>
      </w:pPr>
    </w:p>
    <w:p w14:paraId="351898C1" w14:textId="77777777" w:rsidR="007505E5" w:rsidRPr="00DD32B2" w:rsidRDefault="00DD0755" w:rsidP="007505E5">
      <w:pPr>
        <w:pStyle w:val="af3"/>
        <w:numPr>
          <w:ilvl w:val="0"/>
          <w:numId w:val="2"/>
        </w:numPr>
        <w:autoSpaceDE w:val="0"/>
        <w:autoSpaceDN w:val="0"/>
        <w:adjustRightInd w:val="0"/>
        <w:rPr>
          <w:b/>
          <w:bCs/>
          <w:color w:val="000000"/>
          <w:sz w:val="20"/>
          <w:szCs w:val="20"/>
        </w:rPr>
      </w:pPr>
      <w:r w:rsidRPr="00DD32B2">
        <w:rPr>
          <w:b/>
          <w:bCs/>
          <w:color w:val="000000"/>
          <w:sz w:val="20"/>
          <w:szCs w:val="20"/>
        </w:rPr>
        <w:t>Действующие страховые продукты:</w:t>
      </w:r>
    </w:p>
    <w:p w14:paraId="351898C2" w14:textId="77777777" w:rsidR="007505E5" w:rsidRPr="00DD32B2" w:rsidRDefault="007505E5" w:rsidP="007505E5">
      <w:pPr>
        <w:autoSpaceDE w:val="0"/>
        <w:autoSpaceDN w:val="0"/>
        <w:adjustRightInd w:val="0"/>
        <w:ind w:left="4956"/>
        <w:jc w:val="right"/>
        <w:rPr>
          <w:b/>
          <w:bCs/>
          <w:color w:val="000000"/>
          <w:sz w:val="20"/>
          <w:szCs w:val="20"/>
        </w:rPr>
      </w:pPr>
    </w:p>
    <w:p w14:paraId="351898C3" w14:textId="77777777" w:rsidR="007505E5" w:rsidRPr="00DD32B2" w:rsidRDefault="00DD0755" w:rsidP="007505E5">
      <w:pPr>
        <w:pStyle w:val="af3"/>
        <w:numPr>
          <w:ilvl w:val="1"/>
          <w:numId w:val="3"/>
        </w:numPr>
        <w:tabs>
          <w:tab w:val="left" w:pos="142"/>
          <w:tab w:val="left" w:pos="851"/>
          <w:tab w:val="left" w:pos="1134"/>
        </w:tabs>
        <w:adjustRightInd w:val="0"/>
        <w:jc w:val="both"/>
        <w:rPr>
          <w:b/>
          <w:bCs/>
          <w:sz w:val="20"/>
          <w:szCs w:val="20"/>
        </w:rPr>
      </w:pPr>
      <w:r w:rsidRPr="00DD32B2">
        <w:rPr>
          <w:b/>
          <w:bCs/>
          <w:sz w:val="20"/>
          <w:szCs w:val="20"/>
        </w:rPr>
        <w:t>По Страховому продукту «Фамильная стратегия»:</w:t>
      </w:r>
    </w:p>
    <w:p w14:paraId="351898C4" w14:textId="77777777" w:rsidR="007505E5" w:rsidRPr="00DD32B2" w:rsidRDefault="007505E5" w:rsidP="007505E5">
      <w:pPr>
        <w:pStyle w:val="af3"/>
        <w:tabs>
          <w:tab w:val="left" w:pos="142"/>
          <w:tab w:val="left" w:pos="851"/>
          <w:tab w:val="left" w:pos="1134"/>
        </w:tabs>
        <w:adjustRightInd w:val="0"/>
        <w:ind w:left="360"/>
        <w:jc w:val="both"/>
        <w:rPr>
          <w:b/>
          <w:bCs/>
          <w:sz w:val="20"/>
          <w:szCs w:val="20"/>
        </w:rPr>
      </w:pPr>
    </w:p>
    <w:tbl>
      <w:tblPr>
        <w:tblStyle w:val="a6"/>
        <w:tblpPr w:leftFromText="180" w:rightFromText="180" w:vertAnchor="text" w:tblpXSpec="right" w:tblpY="1"/>
        <w:tblOverlap w:val="never"/>
        <w:tblW w:w="0" w:type="auto"/>
        <w:tblLook w:val="04A0" w:firstRow="1" w:lastRow="0" w:firstColumn="1" w:lastColumn="0" w:noHBand="0" w:noVBand="1"/>
      </w:tblPr>
      <w:tblGrid>
        <w:gridCol w:w="3681"/>
        <w:gridCol w:w="6657"/>
      </w:tblGrid>
      <w:tr w:rsidR="00F40611" w:rsidRPr="00DD32B2" w14:paraId="351898C8" w14:textId="77777777" w:rsidTr="0021314D">
        <w:trPr>
          <w:trHeight w:val="128"/>
        </w:trPr>
        <w:tc>
          <w:tcPr>
            <w:tcW w:w="3681" w:type="dxa"/>
            <w:shd w:val="clear" w:color="auto" w:fill="auto"/>
            <w:vAlign w:val="center"/>
          </w:tcPr>
          <w:p w14:paraId="351898C5" w14:textId="77777777" w:rsidR="007505E5" w:rsidRPr="00DD32B2" w:rsidRDefault="00DD0755" w:rsidP="0021314D">
            <w:pPr>
              <w:jc w:val="both"/>
              <w:rPr>
                <w:sz w:val="20"/>
                <w:szCs w:val="20"/>
              </w:rPr>
            </w:pPr>
            <w:r w:rsidRPr="00DD32B2">
              <w:rPr>
                <w:b/>
                <w:sz w:val="20"/>
                <w:szCs w:val="20"/>
              </w:rPr>
              <w:t>Параметры</w:t>
            </w:r>
            <w:r w:rsidRPr="00DD32B2">
              <w:rPr>
                <w:b/>
                <w:sz w:val="20"/>
                <w:szCs w:val="20"/>
                <w:lang w:val="en-US"/>
              </w:rPr>
              <w:t xml:space="preserve"> </w:t>
            </w:r>
            <w:r w:rsidRPr="00DD32B2">
              <w:rPr>
                <w:b/>
                <w:sz w:val="20"/>
                <w:szCs w:val="20"/>
              </w:rPr>
              <w:t>страхового продукта</w:t>
            </w:r>
          </w:p>
        </w:tc>
        <w:tc>
          <w:tcPr>
            <w:tcW w:w="6657" w:type="dxa"/>
            <w:shd w:val="clear" w:color="auto" w:fill="auto"/>
            <w:vAlign w:val="center"/>
          </w:tcPr>
          <w:p w14:paraId="351898C6" w14:textId="77777777" w:rsidR="007505E5" w:rsidRPr="00DD32B2" w:rsidRDefault="00DD0755" w:rsidP="0021314D">
            <w:pPr>
              <w:jc w:val="center"/>
              <w:rPr>
                <w:b/>
                <w:sz w:val="20"/>
                <w:szCs w:val="20"/>
              </w:rPr>
            </w:pPr>
            <w:r w:rsidRPr="00DD32B2">
              <w:rPr>
                <w:b/>
                <w:sz w:val="20"/>
                <w:szCs w:val="20"/>
              </w:rPr>
              <w:t>Описание</w:t>
            </w:r>
          </w:p>
          <w:p w14:paraId="351898C7" w14:textId="77777777" w:rsidR="007505E5" w:rsidRPr="00DD32B2" w:rsidRDefault="007505E5" w:rsidP="0021314D">
            <w:pPr>
              <w:jc w:val="center"/>
              <w:rPr>
                <w:b/>
                <w:sz w:val="20"/>
                <w:szCs w:val="20"/>
              </w:rPr>
            </w:pPr>
          </w:p>
        </w:tc>
      </w:tr>
      <w:tr w:rsidR="00F40611" w:rsidRPr="00DD32B2" w14:paraId="351898CC" w14:textId="77777777" w:rsidTr="0021314D">
        <w:tc>
          <w:tcPr>
            <w:tcW w:w="3681" w:type="dxa"/>
            <w:vAlign w:val="center"/>
          </w:tcPr>
          <w:p w14:paraId="351898C9" w14:textId="77777777" w:rsidR="007505E5" w:rsidRPr="00DD32B2" w:rsidRDefault="00DD0755" w:rsidP="0021314D">
            <w:pPr>
              <w:jc w:val="both"/>
              <w:rPr>
                <w:sz w:val="20"/>
                <w:szCs w:val="20"/>
              </w:rPr>
            </w:pPr>
            <w:r w:rsidRPr="00DD32B2">
              <w:rPr>
                <w:sz w:val="20"/>
                <w:szCs w:val="20"/>
              </w:rPr>
              <w:t>Возраст Застрахованного лица</w:t>
            </w:r>
          </w:p>
        </w:tc>
        <w:tc>
          <w:tcPr>
            <w:tcW w:w="6657" w:type="dxa"/>
            <w:vAlign w:val="center"/>
          </w:tcPr>
          <w:p w14:paraId="351898CA" w14:textId="77777777" w:rsidR="007505E5" w:rsidRPr="00DD32B2" w:rsidRDefault="00DD0755" w:rsidP="0021314D">
            <w:pPr>
              <w:ind w:right="-1"/>
              <w:jc w:val="both"/>
              <w:rPr>
                <w:sz w:val="20"/>
                <w:szCs w:val="20"/>
              </w:rPr>
            </w:pPr>
            <w:r w:rsidRPr="00DD32B2">
              <w:rPr>
                <w:sz w:val="20"/>
                <w:szCs w:val="20"/>
              </w:rPr>
              <w:t xml:space="preserve">Возрастные ограничения: </w:t>
            </w:r>
          </w:p>
          <w:p w14:paraId="351898CB" w14:textId="77777777" w:rsidR="007505E5" w:rsidRPr="00DD32B2" w:rsidRDefault="00DD0755" w:rsidP="0021314D">
            <w:pPr>
              <w:ind w:right="-1"/>
              <w:jc w:val="both"/>
              <w:rPr>
                <w:sz w:val="20"/>
                <w:szCs w:val="20"/>
              </w:rPr>
            </w:pPr>
            <w:r w:rsidRPr="00DD32B2">
              <w:rPr>
                <w:sz w:val="20"/>
                <w:szCs w:val="20"/>
              </w:rPr>
              <w:t>не менее 18 лет и не более 80 полных лет на дату заключения Договора страхования</w:t>
            </w:r>
          </w:p>
        </w:tc>
      </w:tr>
      <w:tr w:rsidR="00F40611" w:rsidRPr="00DD32B2" w14:paraId="351898CF" w14:textId="77777777" w:rsidTr="0021314D">
        <w:tc>
          <w:tcPr>
            <w:tcW w:w="3681" w:type="dxa"/>
            <w:vAlign w:val="center"/>
          </w:tcPr>
          <w:p w14:paraId="351898CD" w14:textId="77777777" w:rsidR="007505E5" w:rsidRPr="00DD32B2" w:rsidRDefault="00DD0755" w:rsidP="0021314D">
            <w:pPr>
              <w:jc w:val="both"/>
              <w:rPr>
                <w:sz w:val="20"/>
                <w:szCs w:val="20"/>
              </w:rPr>
            </w:pPr>
            <w:r w:rsidRPr="00DD32B2">
              <w:rPr>
                <w:sz w:val="20"/>
                <w:szCs w:val="20"/>
              </w:rPr>
              <w:t>Порядок оплаты страховой премии</w:t>
            </w:r>
          </w:p>
        </w:tc>
        <w:tc>
          <w:tcPr>
            <w:tcW w:w="6657" w:type="dxa"/>
            <w:vAlign w:val="center"/>
          </w:tcPr>
          <w:p w14:paraId="351898CE" w14:textId="77777777" w:rsidR="007505E5" w:rsidRPr="00DD32B2" w:rsidRDefault="00DD0755" w:rsidP="0021314D">
            <w:pPr>
              <w:pStyle w:val="Default"/>
              <w:jc w:val="both"/>
              <w:rPr>
                <w:rFonts w:ascii="Times New Roman" w:hAnsi="Times New Roman" w:cs="Times New Roman"/>
                <w:color w:val="auto"/>
                <w:sz w:val="20"/>
                <w:szCs w:val="20"/>
              </w:rPr>
            </w:pPr>
            <w:r w:rsidRPr="00DD32B2">
              <w:rPr>
                <w:rFonts w:ascii="Times New Roman" w:hAnsi="Times New Roman" w:cs="Times New Roman"/>
                <w:color w:val="auto"/>
                <w:sz w:val="20"/>
                <w:szCs w:val="20"/>
              </w:rPr>
              <w:t>Единовременно</w:t>
            </w:r>
          </w:p>
        </w:tc>
      </w:tr>
      <w:tr w:rsidR="00F40611" w:rsidRPr="00DD32B2" w14:paraId="351898D2" w14:textId="77777777" w:rsidTr="0021314D">
        <w:trPr>
          <w:trHeight w:val="322"/>
        </w:trPr>
        <w:tc>
          <w:tcPr>
            <w:tcW w:w="3681" w:type="dxa"/>
            <w:vAlign w:val="center"/>
          </w:tcPr>
          <w:p w14:paraId="351898D0" w14:textId="77777777" w:rsidR="007505E5" w:rsidRPr="00DD32B2" w:rsidRDefault="00DD0755" w:rsidP="0021314D">
            <w:pPr>
              <w:jc w:val="both"/>
              <w:rPr>
                <w:sz w:val="20"/>
                <w:szCs w:val="20"/>
              </w:rPr>
            </w:pPr>
            <w:r w:rsidRPr="00DD32B2">
              <w:rPr>
                <w:sz w:val="20"/>
                <w:szCs w:val="20"/>
              </w:rPr>
              <w:t>Валюта</w:t>
            </w:r>
          </w:p>
        </w:tc>
        <w:tc>
          <w:tcPr>
            <w:tcW w:w="6657" w:type="dxa"/>
            <w:vAlign w:val="center"/>
          </w:tcPr>
          <w:p w14:paraId="351898D1" w14:textId="77777777" w:rsidR="007505E5" w:rsidRPr="00DD32B2" w:rsidRDefault="00DD0755" w:rsidP="0021314D">
            <w:pPr>
              <w:jc w:val="both"/>
              <w:rPr>
                <w:sz w:val="20"/>
                <w:szCs w:val="20"/>
              </w:rPr>
            </w:pPr>
            <w:r w:rsidRPr="00DD32B2">
              <w:rPr>
                <w:sz w:val="20"/>
                <w:szCs w:val="20"/>
              </w:rPr>
              <w:t>Рубли</w:t>
            </w:r>
          </w:p>
        </w:tc>
      </w:tr>
      <w:tr w:rsidR="00F40611" w:rsidRPr="00DD32B2" w14:paraId="351898E1" w14:textId="77777777" w:rsidTr="0021314D">
        <w:tc>
          <w:tcPr>
            <w:tcW w:w="3681" w:type="dxa"/>
            <w:vAlign w:val="center"/>
          </w:tcPr>
          <w:p w14:paraId="351898D3" w14:textId="77777777" w:rsidR="007505E5" w:rsidRPr="00DD32B2" w:rsidRDefault="00DD0755" w:rsidP="0021314D">
            <w:pPr>
              <w:jc w:val="both"/>
              <w:rPr>
                <w:sz w:val="20"/>
                <w:szCs w:val="20"/>
              </w:rPr>
            </w:pPr>
            <w:r w:rsidRPr="00DD32B2">
              <w:rPr>
                <w:sz w:val="20"/>
                <w:szCs w:val="20"/>
              </w:rPr>
              <w:t>Страховая сумма в отношении одного Застрахованного лица</w:t>
            </w:r>
          </w:p>
        </w:tc>
        <w:tc>
          <w:tcPr>
            <w:tcW w:w="6657" w:type="dxa"/>
            <w:vAlign w:val="center"/>
          </w:tcPr>
          <w:p w14:paraId="351898D4" w14:textId="77777777" w:rsidR="007505E5" w:rsidRPr="00DD32B2" w:rsidRDefault="00DD0755" w:rsidP="0021314D">
            <w:pPr>
              <w:autoSpaceDE w:val="0"/>
              <w:autoSpaceDN w:val="0"/>
              <w:adjustRightInd w:val="0"/>
              <w:rPr>
                <w:rFonts w:eastAsia="Calibri"/>
                <w:b/>
                <w:sz w:val="20"/>
                <w:szCs w:val="20"/>
              </w:rPr>
            </w:pPr>
            <w:r w:rsidRPr="00DD32B2">
              <w:rPr>
                <w:rFonts w:eastAsia="Calibri"/>
                <w:b/>
                <w:bCs/>
                <w:color w:val="000000"/>
                <w:sz w:val="20"/>
                <w:szCs w:val="20"/>
              </w:rPr>
              <w:t>По риску «Смерть в результате несчастного случая»:</w:t>
            </w:r>
            <w:r w:rsidRPr="00DD32B2">
              <w:rPr>
                <w:rFonts w:eastAsia="Calibri"/>
                <w:b/>
                <w:sz w:val="20"/>
                <w:szCs w:val="20"/>
              </w:rPr>
              <w:t xml:space="preserve"> </w:t>
            </w:r>
          </w:p>
          <w:p w14:paraId="351898D5" w14:textId="77777777" w:rsidR="007505E5" w:rsidRPr="00DD32B2" w:rsidRDefault="00DD0755" w:rsidP="0021314D">
            <w:pPr>
              <w:autoSpaceDE w:val="0"/>
              <w:autoSpaceDN w:val="0"/>
              <w:adjustRightInd w:val="0"/>
              <w:rPr>
                <w:rFonts w:eastAsia="Calibri"/>
                <w:sz w:val="20"/>
                <w:szCs w:val="20"/>
              </w:rPr>
            </w:pPr>
            <w:r w:rsidRPr="00DD32B2">
              <w:rPr>
                <w:rFonts w:eastAsia="Calibri"/>
                <w:sz w:val="20"/>
                <w:szCs w:val="20"/>
              </w:rPr>
              <w:t>&lt;= 158 000 000 руб. 10% от страховой премии по договору страхования.</w:t>
            </w:r>
          </w:p>
          <w:p w14:paraId="351898D6" w14:textId="77777777" w:rsidR="007505E5" w:rsidRPr="00DD32B2" w:rsidRDefault="007505E5" w:rsidP="0021314D">
            <w:pPr>
              <w:autoSpaceDE w:val="0"/>
              <w:autoSpaceDN w:val="0"/>
              <w:adjustRightInd w:val="0"/>
              <w:rPr>
                <w:rFonts w:eastAsia="Calibri"/>
                <w:sz w:val="20"/>
                <w:szCs w:val="20"/>
              </w:rPr>
            </w:pPr>
          </w:p>
          <w:p w14:paraId="351898D7" w14:textId="77777777" w:rsidR="007505E5" w:rsidRPr="00DD32B2" w:rsidRDefault="00DD0755" w:rsidP="0021314D">
            <w:pPr>
              <w:rPr>
                <w:rFonts w:eastAsia="Calibri"/>
                <w:b/>
                <w:sz w:val="20"/>
                <w:szCs w:val="20"/>
              </w:rPr>
            </w:pPr>
            <w:r w:rsidRPr="00DD32B2">
              <w:rPr>
                <w:rFonts w:eastAsia="Calibri"/>
                <w:b/>
                <w:sz w:val="20"/>
                <w:szCs w:val="20"/>
              </w:rPr>
              <w:t xml:space="preserve">По риску «Дожитие/Основное дожитие»: </w:t>
            </w:r>
          </w:p>
          <w:p w14:paraId="351898D8" w14:textId="77777777" w:rsidR="007505E5" w:rsidRPr="00DD32B2" w:rsidRDefault="00DD0755" w:rsidP="0021314D">
            <w:pPr>
              <w:jc w:val="both"/>
              <w:rPr>
                <w:rFonts w:eastAsia="Calibri"/>
                <w:sz w:val="20"/>
                <w:szCs w:val="20"/>
              </w:rPr>
            </w:pPr>
            <w:r w:rsidRPr="00DD32B2">
              <w:rPr>
                <w:rFonts w:eastAsia="Calibri"/>
                <w:sz w:val="20"/>
                <w:szCs w:val="20"/>
              </w:rPr>
              <w:t xml:space="preserve">при заключении Договора страхования </w:t>
            </w:r>
            <w:r w:rsidRPr="00DD32B2">
              <w:rPr>
                <w:rFonts w:eastAsia="Calibri"/>
                <w:b/>
                <w:sz w:val="20"/>
                <w:szCs w:val="20"/>
              </w:rPr>
              <w:t>без регулярных выплат</w:t>
            </w:r>
            <w:r w:rsidRPr="00DD32B2">
              <w:rPr>
                <w:rFonts w:eastAsia="Calibri"/>
                <w:sz w:val="20"/>
                <w:szCs w:val="20"/>
              </w:rPr>
              <w:t xml:space="preserve"> равна 0,1% от страховой премии;</w:t>
            </w:r>
          </w:p>
          <w:p w14:paraId="351898D9" w14:textId="77777777" w:rsidR="007505E5" w:rsidRPr="00DD32B2" w:rsidRDefault="00DD0755" w:rsidP="0021314D">
            <w:pPr>
              <w:jc w:val="both"/>
              <w:rPr>
                <w:sz w:val="20"/>
                <w:szCs w:val="20"/>
              </w:rPr>
            </w:pPr>
            <w:r w:rsidRPr="00DD32B2">
              <w:rPr>
                <w:rFonts w:eastAsia="Calibri"/>
                <w:sz w:val="20"/>
                <w:szCs w:val="20"/>
              </w:rPr>
              <w:t xml:space="preserve">при заключении Договора страхования </w:t>
            </w:r>
            <w:r w:rsidRPr="00DD32B2">
              <w:rPr>
                <w:rFonts w:eastAsia="Calibri"/>
                <w:b/>
                <w:sz w:val="20"/>
                <w:szCs w:val="20"/>
              </w:rPr>
              <w:t>с регулярными выплатами</w:t>
            </w:r>
            <w:r w:rsidRPr="00DD32B2">
              <w:rPr>
                <w:rFonts w:eastAsia="Calibri"/>
                <w:sz w:val="20"/>
                <w:szCs w:val="20"/>
              </w:rPr>
              <w:t xml:space="preserve"> равна 0,1% от страховой премии за </w:t>
            </w:r>
            <w:r w:rsidRPr="00DD32B2">
              <w:rPr>
                <w:sz w:val="20"/>
                <w:szCs w:val="20"/>
              </w:rPr>
              <w:t>вычетом произведения СС по Периодическому дожитию на кол-во выплат по Периодическому дожитию.</w:t>
            </w:r>
          </w:p>
          <w:p w14:paraId="351898DA" w14:textId="77777777" w:rsidR="007505E5" w:rsidRPr="00DD32B2" w:rsidRDefault="007505E5" w:rsidP="0021314D">
            <w:pPr>
              <w:jc w:val="both"/>
              <w:rPr>
                <w:sz w:val="20"/>
                <w:szCs w:val="20"/>
              </w:rPr>
            </w:pPr>
          </w:p>
          <w:p w14:paraId="351898DB" w14:textId="77777777" w:rsidR="007505E5" w:rsidRPr="00DD32B2" w:rsidRDefault="00DD0755" w:rsidP="0021314D">
            <w:pPr>
              <w:jc w:val="both"/>
              <w:rPr>
                <w:rFonts w:eastAsia="Calibri"/>
                <w:b/>
                <w:sz w:val="20"/>
                <w:szCs w:val="20"/>
              </w:rPr>
            </w:pPr>
            <w:r w:rsidRPr="00DD32B2">
              <w:rPr>
                <w:rFonts w:eastAsia="Calibri"/>
                <w:b/>
                <w:sz w:val="20"/>
                <w:szCs w:val="20"/>
              </w:rPr>
              <w:t xml:space="preserve">По риску </w:t>
            </w:r>
            <w:r w:rsidRPr="00DD32B2">
              <w:rPr>
                <w:b/>
                <w:sz w:val="20"/>
                <w:szCs w:val="20"/>
              </w:rPr>
              <w:t>«Дожитие/Периодическое дожитие»:</w:t>
            </w:r>
            <w:r w:rsidRPr="00DD32B2">
              <w:rPr>
                <w:rFonts w:eastAsia="Calibri"/>
                <w:b/>
                <w:sz w:val="20"/>
                <w:szCs w:val="20"/>
              </w:rPr>
              <w:t xml:space="preserve"> </w:t>
            </w:r>
          </w:p>
          <w:p w14:paraId="351898DC" w14:textId="77777777" w:rsidR="007505E5" w:rsidRPr="00DD32B2" w:rsidRDefault="00DD0755" w:rsidP="0021314D">
            <w:pPr>
              <w:jc w:val="both"/>
              <w:rPr>
                <w:rFonts w:eastAsia="Calibri"/>
                <w:sz w:val="20"/>
                <w:szCs w:val="20"/>
              </w:rPr>
            </w:pPr>
            <w:r w:rsidRPr="00DD32B2">
              <w:rPr>
                <w:rFonts w:eastAsia="Calibri"/>
                <w:sz w:val="20"/>
                <w:szCs w:val="20"/>
              </w:rPr>
              <w:t>при заключении договора равна 0,0001% от страховой премии</w:t>
            </w:r>
          </w:p>
          <w:p w14:paraId="351898DD" w14:textId="77777777" w:rsidR="007505E5" w:rsidRPr="00DD32B2" w:rsidRDefault="007505E5" w:rsidP="0021314D">
            <w:pPr>
              <w:jc w:val="both"/>
              <w:rPr>
                <w:rFonts w:eastAsia="Calibri"/>
                <w:sz w:val="20"/>
                <w:szCs w:val="20"/>
              </w:rPr>
            </w:pPr>
          </w:p>
          <w:p w14:paraId="351898DE" w14:textId="77777777" w:rsidR="007505E5" w:rsidRPr="00DD32B2" w:rsidRDefault="00DD0755" w:rsidP="0021314D">
            <w:pPr>
              <w:jc w:val="both"/>
              <w:rPr>
                <w:rFonts w:eastAsia="Calibri"/>
                <w:b/>
                <w:color w:val="000000"/>
                <w:sz w:val="20"/>
                <w:szCs w:val="20"/>
              </w:rPr>
            </w:pPr>
            <w:r w:rsidRPr="00DD32B2">
              <w:rPr>
                <w:rFonts w:eastAsia="Calibri"/>
                <w:b/>
                <w:bCs/>
                <w:color w:val="000000"/>
                <w:sz w:val="20"/>
                <w:szCs w:val="20"/>
              </w:rPr>
              <w:t>По риску «Смерть»:</w:t>
            </w:r>
            <w:r w:rsidRPr="00DD32B2">
              <w:rPr>
                <w:rFonts w:eastAsia="Calibri"/>
                <w:b/>
                <w:color w:val="000000"/>
                <w:sz w:val="20"/>
                <w:szCs w:val="20"/>
              </w:rPr>
              <w:t xml:space="preserve"> </w:t>
            </w:r>
          </w:p>
          <w:p w14:paraId="351898DF" w14:textId="77777777" w:rsidR="007505E5" w:rsidRPr="00DD32B2" w:rsidRDefault="00DD0755" w:rsidP="0021314D">
            <w:pPr>
              <w:jc w:val="both"/>
              <w:rPr>
                <w:rFonts w:eastAsia="Calibri"/>
                <w:sz w:val="20"/>
                <w:szCs w:val="20"/>
              </w:rPr>
            </w:pPr>
            <w:r w:rsidRPr="00DD32B2">
              <w:rPr>
                <w:rFonts w:eastAsia="Calibri"/>
                <w:sz w:val="20"/>
                <w:szCs w:val="20"/>
              </w:rPr>
              <w:t xml:space="preserve">при заключении Договора страхования </w:t>
            </w:r>
            <w:r w:rsidRPr="00DD32B2">
              <w:rPr>
                <w:rFonts w:eastAsia="Calibri"/>
                <w:b/>
                <w:sz w:val="20"/>
                <w:szCs w:val="20"/>
              </w:rPr>
              <w:t>без регулярных выплат</w:t>
            </w:r>
            <w:r w:rsidRPr="00DD32B2">
              <w:rPr>
                <w:rFonts w:eastAsia="Calibri"/>
                <w:sz w:val="20"/>
                <w:szCs w:val="20"/>
              </w:rPr>
              <w:t xml:space="preserve"> равна 0,1% от страховой премии;</w:t>
            </w:r>
          </w:p>
          <w:p w14:paraId="351898E0" w14:textId="77777777" w:rsidR="007505E5" w:rsidRPr="00DD32B2" w:rsidRDefault="00DD0755" w:rsidP="0021314D">
            <w:pPr>
              <w:pStyle w:val="Default"/>
              <w:jc w:val="both"/>
              <w:rPr>
                <w:rFonts w:ascii="Times New Roman" w:hAnsi="Times New Roman" w:cs="Times New Roman"/>
                <w:color w:val="auto"/>
                <w:sz w:val="20"/>
                <w:szCs w:val="20"/>
              </w:rPr>
            </w:pPr>
            <w:r w:rsidRPr="00DD32B2">
              <w:rPr>
                <w:rFonts w:ascii="Times New Roman" w:eastAsia="Calibri" w:hAnsi="Times New Roman" w:cs="Times New Roman"/>
                <w:sz w:val="20"/>
                <w:szCs w:val="20"/>
              </w:rPr>
              <w:t xml:space="preserve">при заключении Договора страхования </w:t>
            </w:r>
            <w:r w:rsidRPr="00DD32B2">
              <w:rPr>
                <w:rFonts w:ascii="Times New Roman" w:eastAsia="Calibri" w:hAnsi="Times New Roman" w:cs="Times New Roman"/>
                <w:b/>
                <w:sz w:val="20"/>
                <w:szCs w:val="20"/>
              </w:rPr>
              <w:t>с регулярными выплатами</w:t>
            </w:r>
            <w:r w:rsidRPr="00DD32B2">
              <w:rPr>
                <w:rFonts w:ascii="Times New Roman" w:eastAsia="Calibri" w:hAnsi="Times New Roman" w:cs="Times New Roman"/>
                <w:sz w:val="20"/>
                <w:szCs w:val="20"/>
              </w:rPr>
              <w:t xml:space="preserve"> равна 0,1% от страховой премии за вычетом произведения СС по Периодическому дожитию на кол-во выплат по Периодическому дожитию.</w:t>
            </w:r>
          </w:p>
        </w:tc>
      </w:tr>
      <w:tr w:rsidR="00F40611" w:rsidRPr="00DD32B2" w14:paraId="351898E4" w14:textId="77777777" w:rsidTr="0021314D">
        <w:trPr>
          <w:trHeight w:val="208"/>
        </w:trPr>
        <w:tc>
          <w:tcPr>
            <w:tcW w:w="3681" w:type="dxa"/>
            <w:vAlign w:val="center"/>
          </w:tcPr>
          <w:p w14:paraId="351898E2" w14:textId="77777777" w:rsidR="007505E5" w:rsidRPr="00DD32B2" w:rsidRDefault="00DD0755" w:rsidP="0021314D">
            <w:pPr>
              <w:jc w:val="both"/>
              <w:rPr>
                <w:sz w:val="20"/>
                <w:szCs w:val="20"/>
              </w:rPr>
            </w:pPr>
            <w:r w:rsidRPr="00DD32B2">
              <w:rPr>
                <w:sz w:val="20"/>
                <w:szCs w:val="20"/>
              </w:rPr>
              <w:t xml:space="preserve">Минимальный размер страховой премии по Договору страхования </w:t>
            </w:r>
          </w:p>
        </w:tc>
        <w:tc>
          <w:tcPr>
            <w:tcW w:w="6657" w:type="dxa"/>
            <w:vAlign w:val="center"/>
          </w:tcPr>
          <w:p w14:paraId="351898E3" w14:textId="77777777" w:rsidR="007505E5" w:rsidRPr="00DD32B2" w:rsidRDefault="00DD0755" w:rsidP="0021314D">
            <w:pPr>
              <w:jc w:val="both"/>
              <w:rPr>
                <w:sz w:val="20"/>
                <w:szCs w:val="20"/>
              </w:rPr>
            </w:pPr>
            <w:r w:rsidRPr="00DD32B2">
              <w:rPr>
                <w:sz w:val="20"/>
                <w:szCs w:val="20"/>
              </w:rPr>
              <w:t>10 000 000 руб.</w:t>
            </w:r>
          </w:p>
        </w:tc>
      </w:tr>
      <w:tr w:rsidR="00F40611" w:rsidRPr="00DD32B2" w14:paraId="351898E7" w14:textId="77777777" w:rsidTr="0021314D">
        <w:trPr>
          <w:trHeight w:val="157"/>
        </w:trPr>
        <w:tc>
          <w:tcPr>
            <w:tcW w:w="3681" w:type="dxa"/>
            <w:vAlign w:val="center"/>
          </w:tcPr>
          <w:p w14:paraId="351898E5" w14:textId="77777777" w:rsidR="007505E5" w:rsidRPr="00DD32B2" w:rsidRDefault="00DD0755" w:rsidP="0021314D">
            <w:pPr>
              <w:pStyle w:val="Default"/>
              <w:jc w:val="both"/>
              <w:rPr>
                <w:rFonts w:ascii="Times New Roman" w:hAnsi="Times New Roman" w:cs="Times New Roman"/>
                <w:sz w:val="20"/>
                <w:szCs w:val="20"/>
              </w:rPr>
            </w:pPr>
            <w:r w:rsidRPr="00DD32B2">
              <w:rPr>
                <w:rFonts w:ascii="Times New Roman" w:hAnsi="Times New Roman" w:cs="Times New Roman"/>
                <w:color w:val="auto"/>
                <w:sz w:val="20"/>
                <w:szCs w:val="20"/>
              </w:rPr>
              <w:t xml:space="preserve">Срок страхования </w:t>
            </w:r>
          </w:p>
        </w:tc>
        <w:tc>
          <w:tcPr>
            <w:tcW w:w="6657" w:type="dxa"/>
            <w:vAlign w:val="center"/>
          </w:tcPr>
          <w:p w14:paraId="351898E6" w14:textId="77777777" w:rsidR="007505E5" w:rsidRPr="00DD32B2" w:rsidRDefault="00DD0755" w:rsidP="0021314D">
            <w:pPr>
              <w:pStyle w:val="Default"/>
              <w:jc w:val="both"/>
              <w:rPr>
                <w:rFonts w:ascii="Times New Roman" w:hAnsi="Times New Roman"/>
                <w:sz w:val="20"/>
                <w:szCs w:val="20"/>
              </w:rPr>
            </w:pPr>
            <w:r w:rsidRPr="00DD32B2">
              <w:rPr>
                <w:rFonts w:ascii="Times New Roman" w:hAnsi="Times New Roman" w:cs="Times New Roman"/>
                <w:color w:val="auto"/>
                <w:sz w:val="20"/>
                <w:szCs w:val="20"/>
              </w:rPr>
              <w:t>5 лет с автопролонгацией (до возраста в 120 лет)</w:t>
            </w:r>
          </w:p>
        </w:tc>
      </w:tr>
    </w:tbl>
    <w:p w14:paraId="351898E8" w14:textId="77777777" w:rsidR="007505E5" w:rsidRPr="00DD32B2" w:rsidRDefault="007505E5" w:rsidP="007505E5">
      <w:pPr>
        <w:jc w:val="both"/>
        <w:rPr>
          <w:b/>
          <w:sz w:val="20"/>
          <w:szCs w:val="20"/>
        </w:rPr>
      </w:pPr>
    </w:p>
    <w:p w14:paraId="351898E9" w14:textId="77777777" w:rsidR="007505E5" w:rsidRPr="00DD32B2" w:rsidRDefault="00DD0755" w:rsidP="007505E5">
      <w:pPr>
        <w:adjustRightInd w:val="0"/>
        <w:jc w:val="both"/>
        <w:rPr>
          <w:b/>
          <w:bCs/>
          <w:color w:val="000000"/>
          <w:sz w:val="20"/>
          <w:szCs w:val="20"/>
        </w:rPr>
      </w:pPr>
      <w:r w:rsidRPr="00DD32B2">
        <w:rPr>
          <w:b/>
          <w:sz w:val="20"/>
          <w:szCs w:val="20"/>
        </w:rPr>
        <w:t>1</w:t>
      </w:r>
      <w:r w:rsidRPr="00DD32B2">
        <w:rPr>
          <w:b/>
          <w:bCs/>
          <w:color w:val="000000"/>
          <w:sz w:val="20"/>
          <w:szCs w:val="20"/>
        </w:rPr>
        <w:t>.2</w:t>
      </w:r>
      <w:r w:rsidRPr="00DD32B2">
        <w:rPr>
          <w:sz w:val="20"/>
          <w:szCs w:val="20"/>
        </w:rPr>
        <w:t xml:space="preserve"> </w:t>
      </w:r>
      <w:r w:rsidRPr="00DD32B2">
        <w:rPr>
          <w:b/>
          <w:bCs/>
          <w:color w:val="000000"/>
          <w:sz w:val="20"/>
          <w:szCs w:val="20"/>
        </w:rPr>
        <w:t>По страховому продукту «Надежный актив» (программа «Взрослая с единовременным взносом»):</w:t>
      </w:r>
    </w:p>
    <w:p w14:paraId="351898EA" w14:textId="77777777" w:rsidR="007505E5" w:rsidRPr="00DD32B2" w:rsidRDefault="007505E5" w:rsidP="007505E5">
      <w:pPr>
        <w:autoSpaceDE w:val="0"/>
        <w:autoSpaceDN w:val="0"/>
        <w:adjustRightInd w:val="0"/>
        <w:ind w:left="4956"/>
        <w:jc w:val="right"/>
        <w:rPr>
          <w:b/>
          <w:color w:val="000000"/>
          <w:sz w:val="20"/>
          <w:szCs w:val="20"/>
        </w:rPr>
      </w:pPr>
    </w:p>
    <w:tbl>
      <w:tblPr>
        <w:tblpPr w:leftFromText="180" w:rightFromText="180" w:vertAnchor="text"/>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81"/>
        <w:gridCol w:w="6657"/>
      </w:tblGrid>
      <w:tr w:rsidR="00F40611" w:rsidRPr="00DD32B2" w14:paraId="351898ED" w14:textId="77777777" w:rsidTr="0021314D">
        <w:trPr>
          <w:trHeight w:val="422"/>
        </w:trPr>
        <w:tc>
          <w:tcPr>
            <w:tcW w:w="3681" w:type="dxa"/>
            <w:tcMar>
              <w:top w:w="0" w:type="dxa"/>
              <w:left w:w="108" w:type="dxa"/>
              <w:bottom w:w="0" w:type="dxa"/>
              <w:right w:w="108" w:type="dxa"/>
            </w:tcMar>
            <w:vAlign w:val="center"/>
            <w:hideMark/>
          </w:tcPr>
          <w:p w14:paraId="351898EB" w14:textId="77777777" w:rsidR="007505E5" w:rsidRPr="00DD32B2" w:rsidRDefault="00DD0755" w:rsidP="0021314D">
            <w:pPr>
              <w:jc w:val="center"/>
              <w:rPr>
                <w:b/>
                <w:sz w:val="20"/>
                <w:szCs w:val="20"/>
              </w:rPr>
            </w:pPr>
            <w:r w:rsidRPr="00DD32B2">
              <w:rPr>
                <w:b/>
                <w:sz w:val="20"/>
                <w:szCs w:val="20"/>
              </w:rPr>
              <w:t>Параметры страхового продукта</w:t>
            </w:r>
          </w:p>
        </w:tc>
        <w:tc>
          <w:tcPr>
            <w:tcW w:w="6657" w:type="dxa"/>
            <w:tcMar>
              <w:top w:w="0" w:type="dxa"/>
              <w:left w:w="108" w:type="dxa"/>
              <w:bottom w:w="0" w:type="dxa"/>
              <w:right w:w="108" w:type="dxa"/>
            </w:tcMar>
            <w:vAlign w:val="center"/>
            <w:hideMark/>
          </w:tcPr>
          <w:p w14:paraId="351898EC" w14:textId="77777777" w:rsidR="007505E5" w:rsidRPr="00DD32B2" w:rsidRDefault="00DD0755" w:rsidP="0021314D">
            <w:pPr>
              <w:jc w:val="center"/>
              <w:rPr>
                <w:b/>
                <w:sz w:val="20"/>
                <w:szCs w:val="20"/>
              </w:rPr>
            </w:pPr>
            <w:r w:rsidRPr="00DD32B2">
              <w:rPr>
                <w:b/>
                <w:sz w:val="20"/>
                <w:szCs w:val="20"/>
              </w:rPr>
              <w:t>Описание</w:t>
            </w:r>
          </w:p>
        </w:tc>
      </w:tr>
      <w:tr w:rsidR="00F40611" w:rsidRPr="00DD32B2" w14:paraId="351898F0" w14:textId="77777777" w:rsidTr="0021314D">
        <w:tc>
          <w:tcPr>
            <w:tcW w:w="3681" w:type="dxa"/>
            <w:tcMar>
              <w:top w:w="0" w:type="dxa"/>
              <w:left w:w="108" w:type="dxa"/>
              <w:bottom w:w="0" w:type="dxa"/>
              <w:right w:w="108" w:type="dxa"/>
            </w:tcMar>
            <w:vAlign w:val="center"/>
            <w:hideMark/>
          </w:tcPr>
          <w:p w14:paraId="351898EE" w14:textId="77777777" w:rsidR="007505E5" w:rsidRPr="00DD32B2" w:rsidRDefault="00DD0755" w:rsidP="0021314D">
            <w:pPr>
              <w:pStyle w:val="Default"/>
              <w:spacing w:line="252" w:lineRule="auto"/>
              <w:rPr>
                <w:rFonts w:ascii="Times New Roman" w:hAnsi="Times New Roman" w:cs="Times New Roman"/>
                <w:color w:val="auto"/>
                <w:sz w:val="20"/>
                <w:szCs w:val="20"/>
              </w:rPr>
            </w:pPr>
            <w:r w:rsidRPr="00DD32B2">
              <w:rPr>
                <w:rFonts w:ascii="Times New Roman" w:hAnsi="Times New Roman" w:cs="Times New Roman"/>
                <w:color w:val="auto"/>
                <w:sz w:val="20"/>
                <w:szCs w:val="20"/>
              </w:rPr>
              <w:t>Возраст Застрахованного лица</w:t>
            </w:r>
          </w:p>
        </w:tc>
        <w:tc>
          <w:tcPr>
            <w:tcW w:w="6657" w:type="dxa"/>
            <w:tcMar>
              <w:top w:w="0" w:type="dxa"/>
              <w:left w:w="108" w:type="dxa"/>
              <w:bottom w:w="0" w:type="dxa"/>
              <w:right w:w="108" w:type="dxa"/>
            </w:tcMar>
            <w:vAlign w:val="center"/>
            <w:hideMark/>
          </w:tcPr>
          <w:p w14:paraId="351898EF" w14:textId="77777777" w:rsidR="007505E5" w:rsidRPr="00DD32B2" w:rsidRDefault="00DD0755" w:rsidP="0021314D">
            <w:pPr>
              <w:pStyle w:val="Default"/>
              <w:spacing w:line="252" w:lineRule="auto"/>
              <w:jc w:val="both"/>
              <w:rPr>
                <w:rFonts w:ascii="Times New Roman" w:hAnsi="Times New Roman" w:cs="Times New Roman"/>
                <w:color w:val="auto"/>
                <w:sz w:val="20"/>
                <w:szCs w:val="20"/>
              </w:rPr>
            </w:pPr>
            <w:r w:rsidRPr="00DD32B2">
              <w:rPr>
                <w:rFonts w:ascii="Times New Roman" w:hAnsi="Times New Roman" w:cs="Times New Roman"/>
                <w:color w:val="auto"/>
                <w:sz w:val="20"/>
                <w:szCs w:val="20"/>
              </w:rPr>
              <w:t>Для застрахованного взрослого (ЗВ) - не менее 18 лет и не более 75 полных лет на дату начала срока страхования и не более 80 полных лет на дату окончания срока действия Договора страхования.</w:t>
            </w:r>
          </w:p>
        </w:tc>
      </w:tr>
      <w:tr w:rsidR="00F40611" w:rsidRPr="00DD32B2" w14:paraId="351898F3" w14:textId="77777777" w:rsidTr="0021314D">
        <w:tc>
          <w:tcPr>
            <w:tcW w:w="3681" w:type="dxa"/>
            <w:tcMar>
              <w:top w:w="0" w:type="dxa"/>
              <w:left w:w="108" w:type="dxa"/>
              <w:bottom w:w="0" w:type="dxa"/>
              <w:right w:w="108" w:type="dxa"/>
            </w:tcMar>
            <w:vAlign w:val="center"/>
            <w:hideMark/>
          </w:tcPr>
          <w:p w14:paraId="351898F1" w14:textId="77777777" w:rsidR="007505E5" w:rsidRPr="00DD32B2" w:rsidRDefault="00DD0755" w:rsidP="0021314D">
            <w:pPr>
              <w:pStyle w:val="Default"/>
              <w:spacing w:line="252" w:lineRule="auto"/>
              <w:rPr>
                <w:rFonts w:ascii="Times New Roman" w:hAnsi="Times New Roman" w:cs="Times New Roman"/>
                <w:color w:val="auto"/>
                <w:sz w:val="20"/>
                <w:szCs w:val="20"/>
              </w:rPr>
            </w:pPr>
            <w:r w:rsidRPr="00DD32B2">
              <w:rPr>
                <w:rFonts w:ascii="Times New Roman" w:hAnsi="Times New Roman" w:cs="Times New Roman"/>
                <w:color w:val="auto"/>
                <w:sz w:val="20"/>
                <w:szCs w:val="20"/>
              </w:rPr>
              <w:t>Порядок оплаты страховой премии</w:t>
            </w:r>
          </w:p>
        </w:tc>
        <w:tc>
          <w:tcPr>
            <w:tcW w:w="6657" w:type="dxa"/>
            <w:tcMar>
              <w:top w:w="0" w:type="dxa"/>
              <w:left w:w="108" w:type="dxa"/>
              <w:bottom w:w="0" w:type="dxa"/>
              <w:right w:w="108" w:type="dxa"/>
            </w:tcMar>
            <w:vAlign w:val="center"/>
            <w:hideMark/>
          </w:tcPr>
          <w:p w14:paraId="351898F2" w14:textId="77777777" w:rsidR="007505E5" w:rsidRPr="00DD32B2" w:rsidRDefault="00DD0755" w:rsidP="0021314D">
            <w:pPr>
              <w:pStyle w:val="Default"/>
              <w:spacing w:line="252" w:lineRule="auto"/>
              <w:jc w:val="both"/>
              <w:rPr>
                <w:rFonts w:ascii="Times New Roman" w:hAnsi="Times New Roman" w:cs="Times New Roman"/>
                <w:color w:val="auto"/>
                <w:sz w:val="20"/>
                <w:szCs w:val="20"/>
              </w:rPr>
            </w:pPr>
            <w:r w:rsidRPr="00DD32B2">
              <w:rPr>
                <w:rFonts w:ascii="Times New Roman" w:hAnsi="Times New Roman" w:cs="Times New Roman"/>
                <w:color w:val="auto"/>
                <w:sz w:val="20"/>
                <w:szCs w:val="20"/>
              </w:rPr>
              <w:t>Единовременно</w:t>
            </w:r>
          </w:p>
        </w:tc>
      </w:tr>
      <w:tr w:rsidR="00F40611" w:rsidRPr="00DD32B2" w14:paraId="351898F6" w14:textId="77777777" w:rsidTr="0021314D">
        <w:tc>
          <w:tcPr>
            <w:tcW w:w="3681" w:type="dxa"/>
            <w:tcMar>
              <w:top w:w="0" w:type="dxa"/>
              <w:left w:w="108" w:type="dxa"/>
              <w:bottom w:w="0" w:type="dxa"/>
              <w:right w:w="108" w:type="dxa"/>
            </w:tcMar>
            <w:vAlign w:val="center"/>
            <w:hideMark/>
          </w:tcPr>
          <w:p w14:paraId="351898F4" w14:textId="77777777" w:rsidR="007505E5" w:rsidRPr="00DD32B2" w:rsidRDefault="00DD0755" w:rsidP="0021314D">
            <w:pPr>
              <w:pStyle w:val="Default"/>
              <w:spacing w:line="252" w:lineRule="auto"/>
              <w:rPr>
                <w:rFonts w:ascii="Times New Roman" w:hAnsi="Times New Roman" w:cs="Times New Roman"/>
                <w:color w:val="auto"/>
                <w:sz w:val="20"/>
                <w:szCs w:val="20"/>
              </w:rPr>
            </w:pPr>
            <w:r w:rsidRPr="00DD32B2">
              <w:rPr>
                <w:rFonts w:ascii="Times New Roman" w:hAnsi="Times New Roman" w:cs="Times New Roman"/>
                <w:color w:val="auto"/>
                <w:sz w:val="20"/>
                <w:szCs w:val="20"/>
              </w:rPr>
              <w:t>Валюта</w:t>
            </w:r>
          </w:p>
        </w:tc>
        <w:tc>
          <w:tcPr>
            <w:tcW w:w="6657" w:type="dxa"/>
            <w:tcMar>
              <w:top w:w="0" w:type="dxa"/>
              <w:left w:w="108" w:type="dxa"/>
              <w:bottom w:w="0" w:type="dxa"/>
              <w:right w:w="108" w:type="dxa"/>
            </w:tcMar>
            <w:vAlign w:val="center"/>
            <w:hideMark/>
          </w:tcPr>
          <w:p w14:paraId="351898F5" w14:textId="77777777" w:rsidR="007505E5" w:rsidRPr="00DD32B2" w:rsidRDefault="00DD0755" w:rsidP="0021314D">
            <w:pPr>
              <w:pStyle w:val="Default"/>
              <w:spacing w:line="252" w:lineRule="auto"/>
              <w:jc w:val="both"/>
              <w:rPr>
                <w:rFonts w:ascii="Times New Roman" w:hAnsi="Times New Roman" w:cs="Times New Roman"/>
                <w:color w:val="auto"/>
                <w:sz w:val="20"/>
                <w:szCs w:val="20"/>
              </w:rPr>
            </w:pPr>
            <w:r w:rsidRPr="00DD32B2">
              <w:rPr>
                <w:rFonts w:ascii="Times New Roman" w:hAnsi="Times New Roman" w:cs="Times New Roman"/>
                <w:color w:val="auto"/>
                <w:sz w:val="20"/>
                <w:szCs w:val="20"/>
              </w:rPr>
              <w:t>Российский рубль, Доллар США, Евро</w:t>
            </w:r>
          </w:p>
        </w:tc>
      </w:tr>
      <w:tr w:rsidR="00F40611" w:rsidRPr="00DD32B2" w14:paraId="3518990D" w14:textId="77777777" w:rsidTr="0021314D">
        <w:trPr>
          <w:trHeight w:val="7630"/>
        </w:trPr>
        <w:tc>
          <w:tcPr>
            <w:tcW w:w="3681" w:type="dxa"/>
            <w:tcMar>
              <w:top w:w="0" w:type="dxa"/>
              <w:left w:w="108" w:type="dxa"/>
              <w:bottom w:w="0" w:type="dxa"/>
              <w:right w:w="108" w:type="dxa"/>
            </w:tcMar>
            <w:vAlign w:val="center"/>
            <w:hideMark/>
          </w:tcPr>
          <w:p w14:paraId="351898F7" w14:textId="77777777" w:rsidR="007505E5" w:rsidRPr="00DD32B2" w:rsidRDefault="00DD0755" w:rsidP="0021314D">
            <w:pPr>
              <w:pStyle w:val="Default"/>
              <w:spacing w:line="252" w:lineRule="auto"/>
              <w:rPr>
                <w:rFonts w:ascii="Times New Roman" w:hAnsi="Times New Roman" w:cs="Times New Roman"/>
                <w:color w:val="auto"/>
                <w:sz w:val="20"/>
                <w:szCs w:val="20"/>
              </w:rPr>
            </w:pPr>
            <w:r w:rsidRPr="00DD32B2">
              <w:rPr>
                <w:rFonts w:ascii="Times New Roman" w:hAnsi="Times New Roman" w:cs="Times New Roman"/>
                <w:color w:val="auto"/>
                <w:sz w:val="20"/>
                <w:szCs w:val="20"/>
              </w:rPr>
              <w:lastRenderedPageBreak/>
              <w:t>Страховая сумма в отношении одного Застрахованного лица</w:t>
            </w:r>
          </w:p>
        </w:tc>
        <w:tc>
          <w:tcPr>
            <w:tcW w:w="6657" w:type="dxa"/>
            <w:tcMar>
              <w:top w:w="0" w:type="dxa"/>
              <w:left w:w="108" w:type="dxa"/>
              <w:bottom w:w="0" w:type="dxa"/>
              <w:right w:w="108" w:type="dxa"/>
            </w:tcMar>
            <w:vAlign w:val="center"/>
            <w:hideMark/>
          </w:tcPr>
          <w:p w14:paraId="351898F8" w14:textId="77777777" w:rsidR="007505E5" w:rsidRPr="00DD32B2" w:rsidRDefault="00DD0755" w:rsidP="0021314D">
            <w:pPr>
              <w:pStyle w:val="Default"/>
              <w:jc w:val="both"/>
              <w:rPr>
                <w:rFonts w:ascii="Times New Roman" w:hAnsi="Times New Roman" w:cs="Times New Roman"/>
                <w:color w:val="auto"/>
                <w:sz w:val="20"/>
                <w:szCs w:val="20"/>
              </w:rPr>
            </w:pPr>
            <w:r w:rsidRPr="00DD32B2">
              <w:rPr>
                <w:rFonts w:ascii="Times New Roman" w:hAnsi="Times New Roman" w:cs="Times New Roman"/>
                <w:color w:val="auto"/>
                <w:sz w:val="20"/>
                <w:szCs w:val="20"/>
              </w:rPr>
              <w:t>∙         По риску «Дожитие»: лимит не установлен;</w:t>
            </w:r>
          </w:p>
          <w:p w14:paraId="351898F9" w14:textId="77777777" w:rsidR="007505E5" w:rsidRPr="00DD32B2" w:rsidRDefault="00DD0755" w:rsidP="0021314D">
            <w:pPr>
              <w:pStyle w:val="Default"/>
              <w:jc w:val="both"/>
              <w:rPr>
                <w:rFonts w:ascii="Times New Roman" w:hAnsi="Times New Roman" w:cs="Times New Roman"/>
                <w:color w:val="auto"/>
                <w:sz w:val="20"/>
                <w:szCs w:val="20"/>
              </w:rPr>
            </w:pPr>
            <w:r w:rsidRPr="00DD32B2">
              <w:rPr>
                <w:rFonts w:ascii="Times New Roman" w:hAnsi="Times New Roman" w:cs="Times New Roman"/>
                <w:color w:val="auto"/>
                <w:sz w:val="20"/>
                <w:szCs w:val="20"/>
              </w:rPr>
              <w:t>∙             По рискам «Смерть (мгновенная выплата)», «Дополнительное страхование жизни на срок» (совокупно): &lt;=  25 000 000 руб. (</w:t>
            </w:r>
            <w:r w:rsidRPr="00DD32B2">
              <w:rPr>
                <w:rFonts w:ascii="Times New Roman" w:hAnsi="Times New Roman" w:cs="Times New Roman"/>
                <w:sz w:val="20"/>
                <w:szCs w:val="20"/>
              </w:rPr>
              <w:t>416 000 долл. США /403 200 Евро)</w:t>
            </w:r>
            <w:r w:rsidRPr="00DD32B2">
              <w:rPr>
                <w:rFonts w:ascii="Times New Roman" w:hAnsi="Times New Roman" w:cs="Times New Roman"/>
                <w:color w:val="auto"/>
                <w:sz w:val="20"/>
                <w:szCs w:val="20"/>
              </w:rPr>
              <w:t xml:space="preserve"> и не более чем 300% размера страховой суммы по риску «Смерть» (для Дополнительное страхование жизни на срок»;</w:t>
            </w:r>
          </w:p>
          <w:p w14:paraId="351898FA" w14:textId="77777777" w:rsidR="007505E5" w:rsidRPr="00DD32B2" w:rsidRDefault="00DD0755" w:rsidP="0021314D">
            <w:pPr>
              <w:pStyle w:val="Default"/>
              <w:jc w:val="both"/>
              <w:rPr>
                <w:rFonts w:ascii="Times New Roman" w:hAnsi="Times New Roman" w:cs="Times New Roman"/>
                <w:color w:val="auto"/>
                <w:sz w:val="20"/>
                <w:szCs w:val="20"/>
              </w:rPr>
            </w:pPr>
            <w:r w:rsidRPr="00DD32B2">
              <w:rPr>
                <w:rFonts w:ascii="Times New Roman" w:hAnsi="Times New Roman" w:cs="Times New Roman"/>
                <w:color w:val="auto"/>
                <w:sz w:val="20"/>
                <w:szCs w:val="20"/>
              </w:rPr>
              <w:t>∙             По риску «Смерть с возвратом взносов»: лимит не установлен;</w:t>
            </w:r>
          </w:p>
          <w:p w14:paraId="351898FB" w14:textId="77777777" w:rsidR="007505E5" w:rsidRPr="00DD32B2" w:rsidRDefault="00DD0755" w:rsidP="0021314D">
            <w:pPr>
              <w:pStyle w:val="Default"/>
              <w:jc w:val="both"/>
              <w:rPr>
                <w:rFonts w:ascii="Times New Roman" w:hAnsi="Times New Roman" w:cs="Times New Roman"/>
                <w:color w:val="auto"/>
                <w:sz w:val="20"/>
                <w:szCs w:val="20"/>
              </w:rPr>
            </w:pPr>
            <w:r w:rsidRPr="00DD32B2">
              <w:rPr>
                <w:rFonts w:ascii="Times New Roman" w:hAnsi="Times New Roman" w:cs="Times New Roman"/>
                <w:color w:val="auto"/>
                <w:sz w:val="20"/>
                <w:szCs w:val="20"/>
              </w:rPr>
              <w:t>∙             По риску «Смерть в результате несчастного случая»:</w:t>
            </w:r>
          </w:p>
          <w:p w14:paraId="351898FC" w14:textId="77777777" w:rsidR="007505E5" w:rsidRPr="00DD32B2" w:rsidRDefault="00DD0755" w:rsidP="0021314D">
            <w:pPr>
              <w:pStyle w:val="Default"/>
              <w:jc w:val="both"/>
              <w:rPr>
                <w:rFonts w:ascii="Times New Roman" w:hAnsi="Times New Roman" w:cs="Times New Roman"/>
                <w:color w:val="auto"/>
                <w:sz w:val="20"/>
                <w:szCs w:val="20"/>
              </w:rPr>
            </w:pPr>
            <w:r w:rsidRPr="00DD32B2">
              <w:rPr>
                <w:rFonts w:ascii="Times New Roman" w:hAnsi="Times New Roman" w:cs="Times New Roman"/>
                <w:color w:val="auto"/>
                <w:sz w:val="20"/>
                <w:szCs w:val="20"/>
              </w:rPr>
              <w:t>&lt;=  65 000 000 руб. (</w:t>
            </w:r>
            <w:r w:rsidRPr="00DD32B2">
              <w:rPr>
                <w:rFonts w:ascii="Times New Roman" w:hAnsi="Times New Roman" w:cs="Times New Roman"/>
                <w:sz w:val="20"/>
                <w:szCs w:val="20"/>
              </w:rPr>
              <w:t>1 083 300 долл. США/ 1 048 300 Евро</w:t>
            </w:r>
            <w:r w:rsidRPr="00DD32B2">
              <w:rPr>
                <w:rFonts w:ascii="Times New Roman" w:hAnsi="Times New Roman" w:cs="Times New Roman"/>
                <w:color w:val="auto"/>
                <w:sz w:val="20"/>
                <w:szCs w:val="20"/>
              </w:rPr>
              <w:t>) и не более чем 100% размера страховой суммы по риску «Дожитие» (для договоров с риском  «Смерть с возвратом взносов», если возраст застрахованного лица &lt;=70 лет на начало срока действия договора страхования;</w:t>
            </w:r>
          </w:p>
          <w:p w14:paraId="351898FD" w14:textId="77777777" w:rsidR="007505E5" w:rsidRPr="00DD32B2" w:rsidRDefault="00DD0755" w:rsidP="0021314D">
            <w:pPr>
              <w:pStyle w:val="Default"/>
              <w:jc w:val="both"/>
              <w:rPr>
                <w:rFonts w:ascii="Times New Roman" w:hAnsi="Times New Roman" w:cs="Times New Roman"/>
                <w:color w:val="auto"/>
                <w:sz w:val="20"/>
                <w:szCs w:val="20"/>
              </w:rPr>
            </w:pPr>
            <w:r w:rsidRPr="00DD32B2">
              <w:rPr>
                <w:rFonts w:ascii="Times New Roman" w:hAnsi="Times New Roman" w:cs="Times New Roman"/>
                <w:color w:val="auto"/>
                <w:sz w:val="20"/>
                <w:szCs w:val="20"/>
              </w:rPr>
              <w:t>&lt;=  8 000 000 руб. (</w:t>
            </w:r>
            <w:r w:rsidRPr="00DD32B2">
              <w:rPr>
                <w:rFonts w:ascii="Times New Roman" w:hAnsi="Times New Roman" w:cs="Times New Roman"/>
                <w:sz w:val="20"/>
                <w:szCs w:val="20"/>
              </w:rPr>
              <w:t xml:space="preserve">133 300 долл. США/ </w:t>
            </w:r>
            <w:r w:rsidRPr="00DD32B2">
              <w:rPr>
                <w:rFonts w:ascii="Times New Roman" w:hAnsi="Times New Roman" w:cs="Times New Roman"/>
                <w:color w:val="auto"/>
                <w:sz w:val="20"/>
                <w:szCs w:val="20"/>
              </w:rPr>
              <w:t xml:space="preserve">129 000 </w:t>
            </w:r>
            <w:r w:rsidRPr="00DD32B2">
              <w:rPr>
                <w:rFonts w:ascii="Times New Roman" w:hAnsi="Times New Roman" w:cs="Times New Roman"/>
                <w:sz w:val="20"/>
                <w:szCs w:val="20"/>
              </w:rPr>
              <w:t>Евро</w:t>
            </w:r>
            <w:r w:rsidRPr="00DD32B2">
              <w:rPr>
                <w:rFonts w:ascii="Times New Roman" w:hAnsi="Times New Roman" w:cs="Times New Roman"/>
                <w:color w:val="auto"/>
                <w:sz w:val="20"/>
                <w:szCs w:val="20"/>
              </w:rPr>
              <w:t>) и не более чем 100% размера страховой суммы по риску «Дожитие» (для договоров с риском «Смерть с возвратом взносов», если возраст застрахованного лица &gt;70 лет на начало срока действия договора страхования;</w:t>
            </w:r>
          </w:p>
          <w:p w14:paraId="351898FE" w14:textId="77777777" w:rsidR="007505E5" w:rsidRPr="00DD32B2" w:rsidRDefault="00DD0755" w:rsidP="0021314D">
            <w:pPr>
              <w:pStyle w:val="Default"/>
              <w:jc w:val="both"/>
              <w:rPr>
                <w:rFonts w:ascii="Times New Roman" w:hAnsi="Times New Roman" w:cs="Times New Roman"/>
                <w:color w:val="auto"/>
                <w:sz w:val="20"/>
                <w:szCs w:val="20"/>
              </w:rPr>
            </w:pPr>
            <w:r w:rsidRPr="00DD32B2">
              <w:rPr>
                <w:rFonts w:ascii="Times New Roman" w:hAnsi="Times New Roman" w:cs="Times New Roman"/>
                <w:color w:val="auto"/>
                <w:sz w:val="20"/>
                <w:szCs w:val="20"/>
              </w:rPr>
              <w:t>&lt;=  6 000 000 руб. (</w:t>
            </w:r>
            <w:r w:rsidRPr="00DD32B2">
              <w:rPr>
                <w:rFonts w:ascii="Times New Roman" w:hAnsi="Times New Roman" w:cs="Times New Roman"/>
                <w:sz w:val="20"/>
                <w:szCs w:val="20"/>
              </w:rPr>
              <w:t>100 000 долл. США/ 96 700 Евро</w:t>
            </w:r>
            <w:r w:rsidRPr="00DD32B2">
              <w:rPr>
                <w:rFonts w:ascii="Times New Roman" w:hAnsi="Times New Roman" w:cs="Times New Roman"/>
                <w:color w:val="auto"/>
                <w:sz w:val="20"/>
                <w:szCs w:val="20"/>
              </w:rPr>
              <w:t>) и не более чем 100% размера страховой суммы по риску «Дожитие» (для договоров с риском «Смерть (мгновенная выплата)»;</w:t>
            </w:r>
          </w:p>
          <w:p w14:paraId="351898FF" w14:textId="77777777" w:rsidR="007505E5" w:rsidRPr="00DD32B2" w:rsidRDefault="00DD0755" w:rsidP="0021314D">
            <w:pPr>
              <w:pStyle w:val="Default"/>
              <w:jc w:val="both"/>
              <w:rPr>
                <w:rFonts w:ascii="Times New Roman" w:hAnsi="Times New Roman" w:cs="Times New Roman"/>
                <w:color w:val="auto"/>
                <w:sz w:val="20"/>
                <w:szCs w:val="20"/>
              </w:rPr>
            </w:pPr>
            <w:r w:rsidRPr="00DD32B2">
              <w:rPr>
                <w:rFonts w:ascii="Times New Roman" w:hAnsi="Times New Roman" w:cs="Times New Roman"/>
                <w:color w:val="auto"/>
                <w:sz w:val="20"/>
                <w:szCs w:val="20"/>
              </w:rPr>
              <w:t>∙             По риску «Смерть в результате ДТП или авиакатастрофы »:</w:t>
            </w:r>
          </w:p>
          <w:p w14:paraId="35189900" w14:textId="77777777" w:rsidR="007505E5" w:rsidRPr="00DD32B2" w:rsidRDefault="00DD0755" w:rsidP="0021314D">
            <w:pPr>
              <w:pStyle w:val="Default"/>
              <w:jc w:val="both"/>
              <w:rPr>
                <w:rFonts w:ascii="Times New Roman" w:hAnsi="Times New Roman" w:cs="Times New Roman"/>
                <w:color w:val="auto"/>
                <w:sz w:val="20"/>
                <w:szCs w:val="20"/>
              </w:rPr>
            </w:pPr>
            <w:r w:rsidRPr="00DD32B2">
              <w:rPr>
                <w:rFonts w:ascii="Times New Roman" w:hAnsi="Times New Roman" w:cs="Times New Roman"/>
                <w:color w:val="auto"/>
                <w:sz w:val="20"/>
                <w:szCs w:val="20"/>
              </w:rPr>
              <w:t>&lt;=  6 000 000 руб. (</w:t>
            </w:r>
            <w:r w:rsidRPr="00DD32B2">
              <w:rPr>
                <w:rFonts w:ascii="Times New Roman" w:hAnsi="Times New Roman" w:cs="Times New Roman"/>
                <w:sz w:val="20"/>
                <w:szCs w:val="20"/>
              </w:rPr>
              <w:t>100 000 долл. США/ 96 700 Евро</w:t>
            </w:r>
            <w:r w:rsidRPr="00DD32B2">
              <w:rPr>
                <w:rFonts w:ascii="Times New Roman" w:hAnsi="Times New Roman" w:cs="Times New Roman"/>
                <w:color w:val="auto"/>
                <w:sz w:val="20"/>
                <w:szCs w:val="20"/>
              </w:rPr>
              <w:t>), равна страховой сумме по риску «Смерть в результате несчастного случая» и не более чем 100% размера страховой суммы по риску «Дожитие»;</w:t>
            </w:r>
          </w:p>
          <w:p w14:paraId="35189901" w14:textId="77777777" w:rsidR="007505E5" w:rsidRPr="00DD32B2" w:rsidRDefault="00DD0755" w:rsidP="0021314D">
            <w:pPr>
              <w:pStyle w:val="Default"/>
              <w:jc w:val="both"/>
              <w:rPr>
                <w:rFonts w:ascii="Times New Roman" w:hAnsi="Times New Roman" w:cs="Times New Roman"/>
                <w:color w:val="auto"/>
                <w:sz w:val="20"/>
                <w:szCs w:val="20"/>
              </w:rPr>
            </w:pPr>
            <w:r w:rsidRPr="00DD32B2">
              <w:rPr>
                <w:rFonts w:ascii="Times New Roman" w:hAnsi="Times New Roman" w:cs="Times New Roman"/>
                <w:color w:val="auto"/>
                <w:sz w:val="20"/>
                <w:szCs w:val="20"/>
              </w:rPr>
              <w:t>∙             По риску «Инвалидность в результате несчастного случая или болезни»:</w:t>
            </w:r>
          </w:p>
          <w:p w14:paraId="35189902" w14:textId="77777777" w:rsidR="007505E5" w:rsidRPr="00DD32B2" w:rsidRDefault="00DD0755" w:rsidP="0021314D">
            <w:pPr>
              <w:pStyle w:val="Default"/>
              <w:jc w:val="both"/>
              <w:rPr>
                <w:rFonts w:ascii="Times New Roman" w:hAnsi="Times New Roman" w:cs="Times New Roman"/>
                <w:color w:val="auto"/>
                <w:sz w:val="20"/>
                <w:szCs w:val="20"/>
              </w:rPr>
            </w:pPr>
            <w:r w:rsidRPr="00DD32B2">
              <w:rPr>
                <w:rFonts w:ascii="Times New Roman" w:hAnsi="Times New Roman" w:cs="Times New Roman"/>
                <w:color w:val="auto"/>
                <w:sz w:val="20"/>
                <w:szCs w:val="20"/>
              </w:rPr>
              <w:t>&lt;=  8 000 000 руб. (</w:t>
            </w:r>
            <w:r w:rsidRPr="00DD32B2">
              <w:rPr>
                <w:rFonts w:ascii="Times New Roman" w:hAnsi="Times New Roman" w:cs="Times New Roman"/>
                <w:sz w:val="20"/>
                <w:szCs w:val="20"/>
              </w:rPr>
              <w:t xml:space="preserve">133 300 долл. США/ </w:t>
            </w:r>
            <w:r w:rsidRPr="00DD32B2">
              <w:rPr>
                <w:rFonts w:ascii="Times New Roman" w:hAnsi="Times New Roman" w:cs="Times New Roman"/>
                <w:color w:val="auto"/>
                <w:sz w:val="20"/>
                <w:szCs w:val="20"/>
              </w:rPr>
              <w:t xml:space="preserve">129 000 </w:t>
            </w:r>
            <w:r w:rsidRPr="00DD32B2">
              <w:rPr>
                <w:rFonts w:ascii="Times New Roman" w:hAnsi="Times New Roman" w:cs="Times New Roman"/>
                <w:sz w:val="20"/>
                <w:szCs w:val="20"/>
              </w:rPr>
              <w:t>Евро</w:t>
            </w:r>
            <w:r w:rsidRPr="00DD32B2">
              <w:rPr>
                <w:rFonts w:ascii="Times New Roman" w:hAnsi="Times New Roman" w:cs="Times New Roman"/>
                <w:color w:val="auto"/>
                <w:sz w:val="20"/>
                <w:szCs w:val="20"/>
              </w:rPr>
              <w:t>) и не более чем 100% размера страховой суммы по риску «Дожитие»;</w:t>
            </w:r>
          </w:p>
          <w:p w14:paraId="35189903" w14:textId="77777777" w:rsidR="007505E5" w:rsidRPr="00DD32B2" w:rsidRDefault="00DD0755" w:rsidP="0021314D">
            <w:pPr>
              <w:pStyle w:val="Default"/>
              <w:jc w:val="both"/>
              <w:rPr>
                <w:rFonts w:ascii="Times New Roman" w:hAnsi="Times New Roman" w:cs="Times New Roman"/>
                <w:color w:val="auto"/>
                <w:sz w:val="20"/>
                <w:szCs w:val="20"/>
              </w:rPr>
            </w:pPr>
            <w:r w:rsidRPr="00DD32B2">
              <w:rPr>
                <w:rFonts w:ascii="Times New Roman" w:hAnsi="Times New Roman" w:cs="Times New Roman"/>
                <w:color w:val="auto"/>
                <w:sz w:val="20"/>
                <w:szCs w:val="20"/>
              </w:rPr>
              <w:t>∙             По риску «Инвалидность в результате несчастного случая»:</w:t>
            </w:r>
          </w:p>
          <w:p w14:paraId="35189904" w14:textId="77777777" w:rsidR="007505E5" w:rsidRPr="00DD32B2" w:rsidRDefault="00DD0755" w:rsidP="0021314D">
            <w:pPr>
              <w:pStyle w:val="Default"/>
              <w:jc w:val="both"/>
              <w:rPr>
                <w:rFonts w:ascii="Times New Roman" w:hAnsi="Times New Roman" w:cs="Times New Roman"/>
                <w:color w:val="auto"/>
                <w:sz w:val="20"/>
                <w:szCs w:val="20"/>
              </w:rPr>
            </w:pPr>
            <w:r w:rsidRPr="00DD32B2">
              <w:rPr>
                <w:rFonts w:ascii="Times New Roman" w:hAnsi="Times New Roman" w:cs="Times New Roman"/>
                <w:color w:val="auto"/>
                <w:sz w:val="20"/>
                <w:szCs w:val="20"/>
              </w:rPr>
              <w:t>&lt;=  8 000 000 руб. (</w:t>
            </w:r>
            <w:r w:rsidRPr="00DD32B2">
              <w:rPr>
                <w:rFonts w:ascii="Times New Roman" w:hAnsi="Times New Roman" w:cs="Times New Roman"/>
                <w:sz w:val="20"/>
                <w:szCs w:val="20"/>
              </w:rPr>
              <w:t xml:space="preserve">133 300 долл. США/ </w:t>
            </w:r>
            <w:r w:rsidRPr="00DD32B2">
              <w:rPr>
                <w:rFonts w:ascii="Times New Roman" w:hAnsi="Times New Roman" w:cs="Times New Roman"/>
                <w:color w:val="auto"/>
                <w:sz w:val="20"/>
                <w:szCs w:val="20"/>
              </w:rPr>
              <w:t xml:space="preserve">129 000 </w:t>
            </w:r>
            <w:r w:rsidRPr="00DD32B2">
              <w:rPr>
                <w:rFonts w:ascii="Times New Roman" w:hAnsi="Times New Roman" w:cs="Times New Roman"/>
                <w:sz w:val="20"/>
                <w:szCs w:val="20"/>
              </w:rPr>
              <w:t>Евро</w:t>
            </w:r>
            <w:r w:rsidRPr="00DD32B2">
              <w:rPr>
                <w:rFonts w:ascii="Times New Roman" w:hAnsi="Times New Roman" w:cs="Times New Roman"/>
                <w:color w:val="auto"/>
                <w:sz w:val="20"/>
                <w:szCs w:val="20"/>
              </w:rPr>
              <w:t>) и не более чем 100% размера страховой суммы по риску «Дожитие» (для Застрахованного взрослого (ЗВ));</w:t>
            </w:r>
          </w:p>
          <w:p w14:paraId="35189905" w14:textId="77777777" w:rsidR="007505E5" w:rsidRPr="00DD32B2" w:rsidRDefault="00DD0755" w:rsidP="0021314D">
            <w:pPr>
              <w:pStyle w:val="Default"/>
              <w:jc w:val="both"/>
              <w:rPr>
                <w:rFonts w:ascii="Times New Roman" w:hAnsi="Times New Roman" w:cs="Times New Roman"/>
                <w:color w:val="auto"/>
                <w:sz w:val="20"/>
                <w:szCs w:val="20"/>
              </w:rPr>
            </w:pPr>
            <w:r w:rsidRPr="00DD32B2">
              <w:rPr>
                <w:rFonts w:ascii="Times New Roman" w:hAnsi="Times New Roman" w:cs="Times New Roman"/>
                <w:color w:val="auto"/>
                <w:sz w:val="20"/>
                <w:szCs w:val="20"/>
              </w:rPr>
              <w:t>∙             По риску «Диагностирование особо опасных заболеваний»:</w:t>
            </w:r>
          </w:p>
          <w:p w14:paraId="35189906" w14:textId="77777777" w:rsidR="007505E5" w:rsidRPr="00DD32B2" w:rsidRDefault="00DD0755" w:rsidP="0021314D">
            <w:pPr>
              <w:pStyle w:val="Default"/>
              <w:jc w:val="both"/>
              <w:rPr>
                <w:rFonts w:ascii="Times New Roman" w:hAnsi="Times New Roman" w:cs="Times New Roman"/>
                <w:color w:val="auto"/>
                <w:sz w:val="20"/>
                <w:szCs w:val="20"/>
              </w:rPr>
            </w:pPr>
            <w:r w:rsidRPr="00DD32B2">
              <w:rPr>
                <w:rFonts w:ascii="Times New Roman" w:hAnsi="Times New Roman" w:cs="Times New Roman"/>
                <w:color w:val="auto"/>
                <w:sz w:val="20"/>
                <w:szCs w:val="20"/>
              </w:rPr>
              <w:t>&lt;=  8 000 000 руб. (</w:t>
            </w:r>
            <w:r w:rsidRPr="00DD32B2">
              <w:rPr>
                <w:rFonts w:ascii="Times New Roman" w:hAnsi="Times New Roman" w:cs="Times New Roman"/>
                <w:sz w:val="20"/>
                <w:szCs w:val="20"/>
              </w:rPr>
              <w:t xml:space="preserve">133 300 долл. США/ </w:t>
            </w:r>
            <w:r w:rsidRPr="00DD32B2">
              <w:rPr>
                <w:rFonts w:ascii="Times New Roman" w:hAnsi="Times New Roman" w:cs="Times New Roman"/>
                <w:color w:val="auto"/>
                <w:sz w:val="20"/>
                <w:szCs w:val="20"/>
              </w:rPr>
              <w:t xml:space="preserve">129 000 </w:t>
            </w:r>
            <w:r w:rsidRPr="00DD32B2">
              <w:rPr>
                <w:rFonts w:ascii="Times New Roman" w:hAnsi="Times New Roman" w:cs="Times New Roman"/>
                <w:sz w:val="20"/>
                <w:szCs w:val="20"/>
              </w:rPr>
              <w:t>Евро</w:t>
            </w:r>
            <w:r w:rsidRPr="00DD32B2">
              <w:rPr>
                <w:rFonts w:ascii="Times New Roman" w:hAnsi="Times New Roman" w:cs="Times New Roman"/>
                <w:color w:val="auto"/>
                <w:sz w:val="20"/>
                <w:szCs w:val="20"/>
              </w:rPr>
              <w:t>) и не более чем 100% размера страховой суммы по риску «Дожитие»;</w:t>
            </w:r>
          </w:p>
          <w:p w14:paraId="35189907" w14:textId="77777777" w:rsidR="007505E5" w:rsidRPr="00DD32B2" w:rsidRDefault="00DD0755" w:rsidP="0021314D">
            <w:pPr>
              <w:pStyle w:val="Default"/>
              <w:jc w:val="both"/>
              <w:rPr>
                <w:rFonts w:ascii="Times New Roman" w:hAnsi="Times New Roman" w:cs="Times New Roman"/>
                <w:color w:val="auto"/>
                <w:sz w:val="20"/>
                <w:szCs w:val="20"/>
              </w:rPr>
            </w:pPr>
            <w:r w:rsidRPr="00DD32B2">
              <w:rPr>
                <w:rFonts w:ascii="Times New Roman" w:hAnsi="Times New Roman" w:cs="Times New Roman"/>
                <w:color w:val="auto"/>
                <w:sz w:val="20"/>
                <w:szCs w:val="20"/>
              </w:rPr>
              <w:t>∙             По риску «Травмы в результате несчастного случая»:</w:t>
            </w:r>
          </w:p>
          <w:p w14:paraId="35189908" w14:textId="77777777" w:rsidR="007505E5" w:rsidRPr="00DD32B2" w:rsidRDefault="00DD0755" w:rsidP="0021314D">
            <w:pPr>
              <w:pStyle w:val="Default"/>
              <w:jc w:val="both"/>
              <w:rPr>
                <w:rFonts w:ascii="Times New Roman" w:hAnsi="Times New Roman" w:cs="Times New Roman"/>
                <w:color w:val="auto"/>
                <w:sz w:val="20"/>
                <w:szCs w:val="20"/>
              </w:rPr>
            </w:pPr>
            <w:r w:rsidRPr="00DD32B2">
              <w:rPr>
                <w:rFonts w:ascii="Times New Roman" w:hAnsi="Times New Roman" w:cs="Times New Roman"/>
                <w:color w:val="auto"/>
                <w:sz w:val="20"/>
                <w:szCs w:val="20"/>
              </w:rPr>
              <w:t>&lt;=  6 000 000 руб. (</w:t>
            </w:r>
            <w:r w:rsidRPr="00DD32B2">
              <w:rPr>
                <w:rFonts w:ascii="Times New Roman" w:hAnsi="Times New Roman" w:cs="Times New Roman"/>
                <w:sz w:val="20"/>
                <w:szCs w:val="20"/>
              </w:rPr>
              <w:t>100 000 долл. США/ 96 700 Евро</w:t>
            </w:r>
            <w:r w:rsidRPr="00DD32B2">
              <w:rPr>
                <w:rFonts w:ascii="Times New Roman" w:hAnsi="Times New Roman" w:cs="Times New Roman"/>
                <w:color w:val="auto"/>
                <w:sz w:val="20"/>
                <w:szCs w:val="20"/>
              </w:rPr>
              <w:t>) и не более чем 100% размера страховой суммы по риску «Дожитие» (для Застрахованного взрослого (ЗВ));</w:t>
            </w:r>
          </w:p>
          <w:p w14:paraId="35189909" w14:textId="77777777" w:rsidR="007505E5" w:rsidRPr="00DD32B2" w:rsidRDefault="00DD0755" w:rsidP="0021314D">
            <w:pPr>
              <w:pStyle w:val="Default"/>
              <w:jc w:val="both"/>
              <w:rPr>
                <w:rFonts w:ascii="Times New Roman" w:hAnsi="Times New Roman" w:cs="Times New Roman"/>
                <w:color w:val="auto"/>
                <w:sz w:val="20"/>
                <w:szCs w:val="20"/>
              </w:rPr>
            </w:pPr>
            <w:r w:rsidRPr="00DD32B2">
              <w:rPr>
                <w:rFonts w:ascii="Times New Roman" w:hAnsi="Times New Roman" w:cs="Times New Roman"/>
                <w:color w:val="auto"/>
                <w:sz w:val="20"/>
                <w:szCs w:val="20"/>
              </w:rPr>
              <w:t>∙             По риску «Хирургическое вмешательство в результате несчастного случая»:</w:t>
            </w:r>
          </w:p>
          <w:p w14:paraId="3518990A" w14:textId="77777777" w:rsidR="007505E5" w:rsidRPr="00DD32B2" w:rsidRDefault="00DD0755" w:rsidP="0021314D">
            <w:pPr>
              <w:pStyle w:val="Default"/>
              <w:jc w:val="both"/>
              <w:rPr>
                <w:rFonts w:ascii="Times New Roman" w:hAnsi="Times New Roman" w:cs="Times New Roman"/>
                <w:color w:val="auto"/>
                <w:sz w:val="20"/>
                <w:szCs w:val="20"/>
              </w:rPr>
            </w:pPr>
            <w:r w:rsidRPr="00DD32B2">
              <w:rPr>
                <w:rFonts w:ascii="Times New Roman" w:hAnsi="Times New Roman" w:cs="Times New Roman"/>
                <w:color w:val="auto"/>
                <w:sz w:val="20"/>
                <w:szCs w:val="20"/>
              </w:rPr>
              <w:t xml:space="preserve">&lt;=  3 000 000 руб. </w:t>
            </w:r>
            <w:r w:rsidRPr="00DD32B2">
              <w:rPr>
                <w:rFonts w:ascii="Times New Roman" w:hAnsi="Times New Roman" w:cs="Times New Roman"/>
                <w:sz w:val="20"/>
                <w:szCs w:val="20"/>
              </w:rPr>
              <w:t xml:space="preserve">(50 000 долл. США/  48 300 Евро) </w:t>
            </w:r>
            <w:r w:rsidRPr="00DD32B2">
              <w:rPr>
                <w:rFonts w:ascii="Times New Roman" w:hAnsi="Times New Roman" w:cs="Times New Roman"/>
                <w:color w:val="auto"/>
                <w:sz w:val="20"/>
                <w:szCs w:val="20"/>
              </w:rPr>
              <w:t>и не более чем 100% размера страховой суммы по риску «Дожитие»;</w:t>
            </w:r>
          </w:p>
          <w:p w14:paraId="3518990B" w14:textId="77777777" w:rsidR="007505E5" w:rsidRPr="00DD32B2" w:rsidRDefault="00DD0755" w:rsidP="0021314D">
            <w:pPr>
              <w:pStyle w:val="Default"/>
              <w:jc w:val="both"/>
              <w:rPr>
                <w:rFonts w:ascii="Times New Roman" w:hAnsi="Times New Roman" w:cs="Times New Roman"/>
                <w:color w:val="auto"/>
                <w:sz w:val="20"/>
                <w:szCs w:val="20"/>
              </w:rPr>
            </w:pPr>
            <w:r w:rsidRPr="00DD32B2">
              <w:rPr>
                <w:rFonts w:ascii="Times New Roman" w:hAnsi="Times New Roman" w:cs="Times New Roman"/>
                <w:color w:val="auto"/>
                <w:sz w:val="20"/>
                <w:szCs w:val="20"/>
              </w:rPr>
              <w:t>∙             По риску «Госпитализация в результате несчастного случая</w:t>
            </w:r>
          </w:p>
          <w:p w14:paraId="3518990C" w14:textId="77777777" w:rsidR="007505E5" w:rsidRPr="00DD32B2" w:rsidRDefault="00DD0755" w:rsidP="0021314D">
            <w:pPr>
              <w:pStyle w:val="Default"/>
              <w:jc w:val="both"/>
              <w:rPr>
                <w:rFonts w:ascii="Times New Roman" w:hAnsi="Times New Roman" w:cs="Times New Roman"/>
                <w:color w:val="auto"/>
                <w:sz w:val="20"/>
                <w:szCs w:val="20"/>
              </w:rPr>
            </w:pPr>
            <w:r w:rsidRPr="00DD32B2">
              <w:rPr>
                <w:rFonts w:ascii="Times New Roman" w:hAnsi="Times New Roman" w:cs="Times New Roman"/>
                <w:color w:val="auto"/>
                <w:sz w:val="20"/>
                <w:szCs w:val="20"/>
              </w:rPr>
              <w:t>&lt;=  6 000 000 руб. (</w:t>
            </w:r>
            <w:r w:rsidRPr="00DD32B2">
              <w:rPr>
                <w:rFonts w:ascii="Times New Roman" w:hAnsi="Times New Roman" w:cs="Times New Roman"/>
                <w:sz w:val="20"/>
                <w:szCs w:val="20"/>
              </w:rPr>
              <w:t>100 000 долл. США/ 96 700 Евро</w:t>
            </w:r>
            <w:r w:rsidRPr="00DD32B2">
              <w:rPr>
                <w:rFonts w:ascii="Times New Roman" w:hAnsi="Times New Roman" w:cs="Times New Roman"/>
                <w:color w:val="auto"/>
                <w:sz w:val="20"/>
                <w:szCs w:val="20"/>
              </w:rPr>
              <w:t>)  и не более чем 100% размера страховой суммы по риску «Дожитие».</w:t>
            </w:r>
          </w:p>
        </w:tc>
      </w:tr>
      <w:tr w:rsidR="00F40611" w:rsidRPr="00DD32B2" w14:paraId="35189910" w14:textId="77777777" w:rsidTr="0021314D">
        <w:trPr>
          <w:trHeight w:val="304"/>
        </w:trPr>
        <w:tc>
          <w:tcPr>
            <w:tcW w:w="3681" w:type="dxa"/>
            <w:tcMar>
              <w:top w:w="0" w:type="dxa"/>
              <w:left w:w="108" w:type="dxa"/>
              <w:bottom w:w="0" w:type="dxa"/>
              <w:right w:w="108" w:type="dxa"/>
            </w:tcMar>
            <w:vAlign w:val="center"/>
            <w:hideMark/>
          </w:tcPr>
          <w:p w14:paraId="3518990E" w14:textId="77777777" w:rsidR="007505E5" w:rsidRPr="00DD32B2" w:rsidRDefault="00DD0755" w:rsidP="0021314D">
            <w:pPr>
              <w:pStyle w:val="Default"/>
              <w:spacing w:line="252" w:lineRule="auto"/>
              <w:rPr>
                <w:rFonts w:ascii="Times New Roman" w:hAnsi="Times New Roman" w:cs="Times New Roman"/>
                <w:color w:val="auto"/>
                <w:sz w:val="20"/>
                <w:szCs w:val="20"/>
              </w:rPr>
            </w:pPr>
            <w:r w:rsidRPr="00DD32B2">
              <w:rPr>
                <w:rFonts w:ascii="Times New Roman" w:hAnsi="Times New Roman" w:cs="Times New Roman"/>
                <w:color w:val="auto"/>
                <w:sz w:val="20"/>
                <w:szCs w:val="20"/>
              </w:rPr>
              <w:t xml:space="preserve">Минимальный размер страховой премии по Договору страхования </w:t>
            </w:r>
          </w:p>
        </w:tc>
        <w:tc>
          <w:tcPr>
            <w:tcW w:w="6657" w:type="dxa"/>
            <w:tcMar>
              <w:top w:w="0" w:type="dxa"/>
              <w:left w:w="108" w:type="dxa"/>
              <w:bottom w:w="0" w:type="dxa"/>
              <w:right w:w="108" w:type="dxa"/>
            </w:tcMar>
            <w:vAlign w:val="center"/>
            <w:hideMark/>
          </w:tcPr>
          <w:p w14:paraId="3518990F" w14:textId="77777777" w:rsidR="007505E5" w:rsidRPr="00DD32B2" w:rsidRDefault="00DD0755" w:rsidP="0021314D">
            <w:pPr>
              <w:pStyle w:val="Default"/>
              <w:spacing w:line="252" w:lineRule="auto"/>
              <w:jc w:val="both"/>
              <w:rPr>
                <w:rFonts w:ascii="Times New Roman" w:hAnsi="Times New Roman" w:cs="Times New Roman"/>
                <w:color w:val="auto"/>
                <w:sz w:val="20"/>
                <w:szCs w:val="20"/>
              </w:rPr>
            </w:pPr>
            <w:r w:rsidRPr="00DD32B2">
              <w:rPr>
                <w:rFonts w:ascii="Times New Roman" w:hAnsi="Times New Roman" w:cs="Times New Roman"/>
                <w:color w:val="auto"/>
                <w:sz w:val="20"/>
                <w:szCs w:val="20"/>
              </w:rPr>
              <w:t xml:space="preserve">1 500 000 руб. </w:t>
            </w:r>
            <w:r w:rsidRPr="00DD32B2">
              <w:rPr>
                <w:rFonts w:ascii="Times New Roman" w:hAnsi="Times New Roman" w:cs="Times New Roman"/>
                <w:sz w:val="20"/>
                <w:szCs w:val="20"/>
              </w:rPr>
              <w:t>/ 25 000 долл. США</w:t>
            </w:r>
            <w:r w:rsidRPr="00DD32B2">
              <w:rPr>
                <w:rFonts w:ascii="Times New Roman" w:hAnsi="Times New Roman" w:cs="Times New Roman"/>
                <w:color w:val="auto"/>
                <w:sz w:val="20"/>
                <w:szCs w:val="20"/>
              </w:rPr>
              <w:t>*</w:t>
            </w:r>
            <w:r w:rsidRPr="00DD32B2">
              <w:rPr>
                <w:rFonts w:ascii="Times New Roman" w:hAnsi="Times New Roman" w:cs="Times New Roman"/>
                <w:sz w:val="20"/>
                <w:szCs w:val="20"/>
              </w:rPr>
              <w:t xml:space="preserve"> / 25 000 Евро</w:t>
            </w:r>
            <w:r w:rsidRPr="00DD32B2">
              <w:rPr>
                <w:rFonts w:ascii="Times New Roman" w:hAnsi="Times New Roman" w:cs="Times New Roman"/>
                <w:color w:val="auto"/>
                <w:sz w:val="20"/>
                <w:szCs w:val="20"/>
              </w:rPr>
              <w:t>*</w:t>
            </w:r>
            <w:r w:rsidRPr="00DD32B2">
              <w:rPr>
                <w:rFonts w:ascii="Times New Roman" w:hAnsi="Times New Roman" w:cs="Times New Roman"/>
                <w:sz w:val="20"/>
                <w:szCs w:val="20"/>
              </w:rPr>
              <w:t xml:space="preserve"> </w:t>
            </w:r>
            <w:r w:rsidRPr="00DD32B2">
              <w:rPr>
                <w:rFonts w:ascii="Times New Roman" w:hAnsi="Times New Roman" w:cs="Times New Roman"/>
                <w:color w:val="auto"/>
                <w:sz w:val="20"/>
                <w:szCs w:val="20"/>
              </w:rPr>
              <w:t xml:space="preserve"> </w:t>
            </w:r>
            <w:r w:rsidRPr="00DD32B2">
              <w:rPr>
                <w:rFonts w:ascii="Times New Roman" w:hAnsi="Times New Roman" w:cs="Times New Roman"/>
                <w:sz w:val="20"/>
                <w:szCs w:val="20"/>
              </w:rPr>
              <w:t>(*не менее 1 500 000 руб., по курсу ЦБ на дату уплаты страховой премии)</w:t>
            </w:r>
          </w:p>
        </w:tc>
      </w:tr>
      <w:tr w:rsidR="00F40611" w:rsidRPr="00DD32B2" w14:paraId="35189913" w14:textId="77777777" w:rsidTr="0021314D">
        <w:trPr>
          <w:trHeight w:val="83"/>
        </w:trPr>
        <w:tc>
          <w:tcPr>
            <w:tcW w:w="3681" w:type="dxa"/>
            <w:tcMar>
              <w:top w:w="0" w:type="dxa"/>
              <w:left w:w="108" w:type="dxa"/>
              <w:bottom w:w="0" w:type="dxa"/>
              <w:right w:w="108" w:type="dxa"/>
            </w:tcMar>
          </w:tcPr>
          <w:p w14:paraId="35189911" w14:textId="77777777" w:rsidR="007505E5" w:rsidRPr="00DD32B2" w:rsidRDefault="00DD0755" w:rsidP="0021314D">
            <w:pPr>
              <w:pStyle w:val="Default"/>
              <w:spacing w:line="252" w:lineRule="auto"/>
              <w:rPr>
                <w:rFonts w:ascii="Times New Roman" w:hAnsi="Times New Roman" w:cs="Times New Roman"/>
                <w:color w:val="auto"/>
                <w:sz w:val="20"/>
                <w:szCs w:val="20"/>
              </w:rPr>
            </w:pPr>
            <w:r w:rsidRPr="00DD32B2">
              <w:rPr>
                <w:rFonts w:ascii="Times New Roman" w:hAnsi="Times New Roman" w:cs="Times New Roman"/>
                <w:color w:val="auto"/>
                <w:sz w:val="20"/>
                <w:szCs w:val="20"/>
              </w:rPr>
              <w:t>Срок страхования</w:t>
            </w:r>
          </w:p>
        </w:tc>
        <w:tc>
          <w:tcPr>
            <w:tcW w:w="6657" w:type="dxa"/>
            <w:tcMar>
              <w:top w:w="0" w:type="dxa"/>
              <w:left w:w="108" w:type="dxa"/>
              <w:bottom w:w="0" w:type="dxa"/>
              <w:right w:w="108" w:type="dxa"/>
            </w:tcMar>
            <w:vAlign w:val="center"/>
          </w:tcPr>
          <w:p w14:paraId="35189912" w14:textId="74B4E00D" w:rsidR="007505E5" w:rsidRPr="00DD32B2" w:rsidRDefault="00DD0755" w:rsidP="0021314D">
            <w:pPr>
              <w:pStyle w:val="Default"/>
              <w:spacing w:line="252" w:lineRule="auto"/>
              <w:jc w:val="both"/>
              <w:rPr>
                <w:rFonts w:ascii="Times New Roman" w:hAnsi="Times New Roman" w:cs="Times New Roman"/>
                <w:sz w:val="20"/>
                <w:szCs w:val="20"/>
              </w:rPr>
            </w:pPr>
            <w:r w:rsidRPr="00DD32B2">
              <w:rPr>
                <w:rFonts w:ascii="Times New Roman" w:hAnsi="Times New Roman" w:cs="Times New Roman"/>
                <w:color w:val="auto"/>
                <w:sz w:val="20"/>
                <w:szCs w:val="20"/>
              </w:rPr>
              <w:t>1, 2, 3, 4, 5, 6, 9, 12 месяцев; 2 года, 3 года, 4 года, 5 лет, 6 лет, 7 лет, 8 лет, 9 лет, 10 лет для сегментов АВ</w:t>
            </w:r>
          </w:p>
        </w:tc>
      </w:tr>
      <w:tr w:rsidR="00F40611" w:rsidRPr="00DD32B2" w14:paraId="35189916" w14:textId="77777777" w:rsidTr="0021314D">
        <w:trPr>
          <w:trHeight w:val="83"/>
        </w:trPr>
        <w:tc>
          <w:tcPr>
            <w:tcW w:w="3681" w:type="dxa"/>
            <w:tcMar>
              <w:top w:w="0" w:type="dxa"/>
              <w:left w:w="108" w:type="dxa"/>
              <w:bottom w:w="0" w:type="dxa"/>
              <w:right w:w="108" w:type="dxa"/>
            </w:tcMar>
          </w:tcPr>
          <w:p w14:paraId="35189914" w14:textId="77777777" w:rsidR="007505E5" w:rsidRPr="00DD32B2" w:rsidRDefault="00DD0755" w:rsidP="0021314D">
            <w:pPr>
              <w:pStyle w:val="Default"/>
              <w:spacing w:line="252" w:lineRule="auto"/>
              <w:rPr>
                <w:rFonts w:ascii="Times New Roman" w:hAnsi="Times New Roman" w:cs="Times New Roman"/>
                <w:color w:val="auto"/>
                <w:sz w:val="20"/>
                <w:szCs w:val="20"/>
              </w:rPr>
            </w:pPr>
            <w:r w:rsidRPr="00DD32B2">
              <w:rPr>
                <w:rFonts w:ascii="Times New Roman" w:hAnsi="Times New Roman" w:cs="Times New Roman"/>
                <w:color w:val="auto"/>
                <w:sz w:val="20"/>
                <w:szCs w:val="20"/>
              </w:rPr>
              <w:t>Срок страхования</w:t>
            </w:r>
          </w:p>
        </w:tc>
        <w:tc>
          <w:tcPr>
            <w:tcW w:w="6657" w:type="dxa"/>
            <w:tcMar>
              <w:top w:w="0" w:type="dxa"/>
              <w:left w:w="108" w:type="dxa"/>
              <w:bottom w:w="0" w:type="dxa"/>
              <w:right w:w="108" w:type="dxa"/>
            </w:tcMar>
            <w:vAlign w:val="center"/>
          </w:tcPr>
          <w:p w14:paraId="35189915" w14:textId="4F47131B" w:rsidR="007505E5" w:rsidRPr="00DD32B2" w:rsidRDefault="00DD0755" w:rsidP="0021314D">
            <w:pPr>
              <w:pStyle w:val="Default"/>
              <w:spacing w:line="252" w:lineRule="auto"/>
              <w:jc w:val="both"/>
              <w:rPr>
                <w:rFonts w:ascii="Times New Roman" w:hAnsi="Times New Roman" w:cs="Times New Roman"/>
                <w:sz w:val="20"/>
                <w:szCs w:val="20"/>
              </w:rPr>
            </w:pPr>
            <w:r w:rsidRPr="00DD32B2">
              <w:rPr>
                <w:rFonts w:ascii="Times New Roman" w:hAnsi="Times New Roman" w:cs="Times New Roman"/>
                <w:color w:val="auto"/>
                <w:sz w:val="20"/>
                <w:szCs w:val="20"/>
              </w:rPr>
              <w:t xml:space="preserve">2, 3, 4, 5, 6, 9, 12 месяцев; 2 года, 3 года, 4 года, 5 лет, 6 лет, 7 лет, 8 лет, 9 лет, 10 лет для сегментов АВ </w:t>
            </w:r>
          </w:p>
        </w:tc>
      </w:tr>
      <w:tr w:rsidR="00F40611" w:rsidRPr="00DD32B2" w14:paraId="35189919" w14:textId="77777777" w:rsidTr="0021314D">
        <w:trPr>
          <w:trHeight w:val="83"/>
        </w:trPr>
        <w:tc>
          <w:tcPr>
            <w:tcW w:w="3681" w:type="dxa"/>
            <w:tcMar>
              <w:top w:w="0" w:type="dxa"/>
              <w:left w:w="108" w:type="dxa"/>
              <w:bottom w:w="0" w:type="dxa"/>
              <w:right w:w="108" w:type="dxa"/>
            </w:tcMar>
          </w:tcPr>
          <w:p w14:paraId="35189917" w14:textId="77777777" w:rsidR="007505E5" w:rsidRPr="00DD32B2" w:rsidRDefault="00DD0755" w:rsidP="0021314D">
            <w:pPr>
              <w:pStyle w:val="Default"/>
              <w:spacing w:line="252" w:lineRule="auto"/>
              <w:rPr>
                <w:rFonts w:ascii="Times New Roman" w:hAnsi="Times New Roman" w:cs="Times New Roman"/>
                <w:color w:val="auto"/>
                <w:sz w:val="20"/>
                <w:szCs w:val="20"/>
              </w:rPr>
            </w:pPr>
            <w:r w:rsidRPr="00DD32B2">
              <w:rPr>
                <w:rFonts w:ascii="Times New Roman" w:hAnsi="Times New Roman" w:cs="Times New Roman"/>
                <w:color w:val="auto"/>
                <w:sz w:val="20"/>
                <w:szCs w:val="20"/>
              </w:rPr>
              <w:t>Срок страхования</w:t>
            </w:r>
          </w:p>
        </w:tc>
        <w:tc>
          <w:tcPr>
            <w:tcW w:w="6657" w:type="dxa"/>
            <w:tcMar>
              <w:top w:w="0" w:type="dxa"/>
              <w:left w:w="108" w:type="dxa"/>
              <w:bottom w:w="0" w:type="dxa"/>
              <w:right w:w="108" w:type="dxa"/>
            </w:tcMar>
            <w:vAlign w:val="center"/>
          </w:tcPr>
          <w:p w14:paraId="35189918" w14:textId="2C36D99C" w:rsidR="007505E5" w:rsidRPr="00DD32B2" w:rsidRDefault="00DD0755" w:rsidP="0021314D">
            <w:pPr>
              <w:pStyle w:val="Default"/>
              <w:spacing w:line="252" w:lineRule="auto"/>
              <w:jc w:val="both"/>
              <w:rPr>
                <w:rFonts w:ascii="Times New Roman" w:hAnsi="Times New Roman" w:cs="Times New Roman"/>
                <w:sz w:val="20"/>
                <w:szCs w:val="20"/>
              </w:rPr>
            </w:pPr>
            <w:r w:rsidRPr="00DD32B2">
              <w:rPr>
                <w:rFonts w:ascii="Times New Roman" w:hAnsi="Times New Roman" w:cs="Times New Roman"/>
                <w:color w:val="auto"/>
                <w:sz w:val="20"/>
                <w:szCs w:val="20"/>
              </w:rPr>
              <w:t xml:space="preserve">3, 4, 5, 6, 9, 12 месяцев; 2 года, 3 года, 4 года, 5 лет, 6 лет, 7 лет, 8 лет, 9 лет, 10 лет для сегментов АВ  </w:t>
            </w:r>
          </w:p>
        </w:tc>
      </w:tr>
      <w:tr w:rsidR="00F40611" w:rsidRPr="00DD32B2" w14:paraId="3518991C" w14:textId="77777777" w:rsidTr="0021314D">
        <w:trPr>
          <w:trHeight w:val="83"/>
        </w:trPr>
        <w:tc>
          <w:tcPr>
            <w:tcW w:w="3681" w:type="dxa"/>
            <w:tcMar>
              <w:top w:w="0" w:type="dxa"/>
              <w:left w:w="108" w:type="dxa"/>
              <w:bottom w:w="0" w:type="dxa"/>
              <w:right w:w="108" w:type="dxa"/>
            </w:tcMar>
          </w:tcPr>
          <w:p w14:paraId="3518991A" w14:textId="7505BB4C" w:rsidR="007505E5" w:rsidRPr="00DD32B2" w:rsidRDefault="00F97901" w:rsidP="0021314D">
            <w:pPr>
              <w:pStyle w:val="Default"/>
              <w:spacing w:line="252" w:lineRule="auto"/>
              <w:rPr>
                <w:rFonts w:ascii="Times New Roman" w:hAnsi="Times New Roman" w:cs="Times New Roman"/>
                <w:color w:val="auto"/>
                <w:sz w:val="20"/>
                <w:szCs w:val="20"/>
              </w:rPr>
            </w:pPr>
            <w:r w:rsidRPr="00DD32B2">
              <w:rPr>
                <w:rFonts w:ascii="Times New Roman" w:hAnsi="Times New Roman" w:cs="Times New Roman"/>
                <w:color w:val="auto"/>
                <w:sz w:val="20"/>
                <w:szCs w:val="20"/>
              </w:rPr>
              <w:t>Срок страхования</w:t>
            </w:r>
          </w:p>
        </w:tc>
        <w:tc>
          <w:tcPr>
            <w:tcW w:w="6657" w:type="dxa"/>
            <w:tcMar>
              <w:top w:w="0" w:type="dxa"/>
              <w:left w:w="108" w:type="dxa"/>
              <w:bottom w:w="0" w:type="dxa"/>
              <w:right w:w="108" w:type="dxa"/>
            </w:tcMar>
            <w:vAlign w:val="center"/>
          </w:tcPr>
          <w:p w14:paraId="3518991B" w14:textId="6ADC9B18" w:rsidR="007505E5" w:rsidRPr="00DD32B2" w:rsidRDefault="00DD0755" w:rsidP="0021314D">
            <w:pPr>
              <w:pStyle w:val="Default"/>
              <w:spacing w:line="252" w:lineRule="auto"/>
              <w:jc w:val="both"/>
              <w:rPr>
                <w:rFonts w:ascii="Times New Roman" w:hAnsi="Times New Roman" w:cs="Times New Roman"/>
                <w:sz w:val="20"/>
                <w:szCs w:val="20"/>
              </w:rPr>
            </w:pPr>
            <w:r w:rsidRPr="00DD32B2">
              <w:rPr>
                <w:rFonts w:ascii="Times New Roman" w:hAnsi="Times New Roman" w:cs="Times New Roman"/>
                <w:color w:val="auto"/>
                <w:sz w:val="20"/>
                <w:szCs w:val="20"/>
              </w:rPr>
              <w:t xml:space="preserve">5, 6, 9, 12 месяцев; 2 года, 3 года, 4 года, 5 лет, 6 лет, 7 лет, 8 лет, 9 лет, 10 лет для сегментов АВ </w:t>
            </w:r>
          </w:p>
        </w:tc>
      </w:tr>
      <w:tr w:rsidR="00F40611" w:rsidRPr="00DD32B2" w14:paraId="3518991F" w14:textId="77777777" w:rsidTr="0021314D">
        <w:trPr>
          <w:trHeight w:val="83"/>
        </w:trPr>
        <w:tc>
          <w:tcPr>
            <w:tcW w:w="3681" w:type="dxa"/>
            <w:tcMar>
              <w:top w:w="0" w:type="dxa"/>
              <w:left w:w="108" w:type="dxa"/>
              <w:bottom w:w="0" w:type="dxa"/>
              <w:right w:w="108" w:type="dxa"/>
            </w:tcMar>
          </w:tcPr>
          <w:p w14:paraId="3518991D" w14:textId="77EF36EF" w:rsidR="007505E5" w:rsidRPr="00DD32B2" w:rsidRDefault="00F97901" w:rsidP="0021314D">
            <w:pPr>
              <w:pStyle w:val="Default"/>
              <w:spacing w:line="252" w:lineRule="auto"/>
              <w:rPr>
                <w:rFonts w:ascii="Times New Roman" w:hAnsi="Times New Roman" w:cs="Times New Roman"/>
                <w:color w:val="auto"/>
                <w:sz w:val="20"/>
                <w:szCs w:val="20"/>
              </w:rPr>
            </w:pPr>
            <w:r w:rsidRPr="00DD32B2">
              <w:rPr>
                <w:rFonts w:ascii="Times New Roman" w:hAnsi="Times New Roman" w:cs="Times New Roman"/>
                <w:color w:val="auto"/>
                <w:sz w:val="20"/>
                <w:szCs w:val="20"/>
              </w:rPr>
              <w:t>Срок страхования</w:t>
            </w:r>
          </w:p>
        </w:tc>
        <w:tc>
          <w:tcPr>
            <w:tcW w:w="6657" w:type="dxa"/>
            <w:tcMar>
              <w:top w:w="0" w:type="dxa"/>
              <w:left w:w="108" w:type="dxa"/>
              <w:bottom w:w="0" w:type="dxa"/>
              <w:right w:w="108" w:type="dxa"/>
            </w:tcMar>
            <w:vAlign w:val="center"/>
          </w:tcPr>
          <w:p w14:paraId="3518991E" w14:textId="483B4278" w:rsidR="007505E5" w:rsidRPr="00DD32B2" w:rsidRDefault="00DD0755" w:rsidP="0021314D">
            <w:pPr>
              <w:pStyle w:val="Default"/>
              <w:spacing w:line="252" w:lineRule="auto"/>
              <w:jc w:val="both"/>
              <w:rPr>
                <w:rFonts w:ascii="Times New Roman" w:hAnsi="Times New Roman" w:cs="Times New Roman"/>
                <w:color w:val="auto"/>
                <w:sz w:val="20"/>
                <w:szCs w:val="20"/>
              </w:rPr>
            </w:pPr>
            <w:r w:rsidRPr="00DD32B2">
              <w:rPr>
                <w:rFonts w:ascii="Times New Roman" w:hAnsi="Times New Roman" w:cs="Times New Roman"/>
                <w:color w:val="auto"/>
                <w:sz w:val="20"/>
                <w:szCs w:val="20"/>
              </w:rPr>
              <w:t xml:space="preserve">6, 9, 12 месяцев; 2 года, 3 года, 4 года, 5 лет, 6 лет, 7 лет, 8 лет, 9 лет, 10 лет для сегментов АВ </w:t>
            </w:r>
          </w:p>
        </w:tc>
      </w:tr>
      <w:tr w:rsidR="00F40611" w:rsidRPr="00DD32B2" w14:paraId="35189922" w14:textId="77777777" w:rsidTr="0021314D">
        <w:trPr>
          <w:trHeight w:val="83"/>
        </w:trPr>
        <w:tc>
          <w:tcPr>
            <w:tcW w:w="3681" w:type="dxa"/>
            <w:tcMar>
              <w:top w:w="0" w:type="dxa"/>
              <w:left w:w="108" w:type="dxa"/>
              <w:bottom w:w="0" w:type="dxa"/>
              <w:right w:w="108" w:type="dxa"/>
            </w:tcMar>
          </w:tcPr>
          <w:p w14:paraId="35189920" w14:textId="77777777" w:rsidR="007505E5" w:rsidRPr="00DD32B2" w:rsidRDefault="00DD0755" w:rsidP="0021314D">
            <w:pPr>
              <w:pStyle w:val="Default"/>
              <w:spacing w:line="252" w:lineRule="auto"/>
              <w:rPr>
                <w:rFonts w:ascii="Times New Roman" w:hAnsi="Times New Roman" w:cs="Times New Roman"/>
                <w:color w:val="auto"/>
                <w:sz w:val="20"/>
                <w:szCs w:val="20"/>
              </w:rPr>
            </w:pPr>
            <w:r w:rsidRPr="00DD32B2">
              <w:rPr>
                <w:rFonts w:ascii="Times New Roman" w:hAnsi="Times New Roman" w:cs="Times New Roman"/>
                <w:color w:val="auto"/>
                <w:sz w:val="20"/>
                <w:szCs w:val="20"/>
              </w:rPr>
              <w:t>Срок страхования</w:t>
            </w:r>
          </w:p>
        </w:tc>
        <w:tc>
          <w:tcPr>
            <w:tcW w:w="6657" w:type="dxa"/>
            <w:tcMar>
              <w:top w:w="0" w:type="dxa"/>
              <w:left w:w="108" w:type="dxa"/>
              <w:bottom w:w="0" w:type="dxa"/>
              <w:right w:w="108" w:type="dxa"/>
            </w:tcMar>
            <w:vAlign w:val="center"/>
          </w:tcPr>
          <w:p w14:paraId="35189921" w14:textId="2FA42C11" w:rsidR="007505E5" w:rsidRPr="00DD32B2" w:rsidRDefault="00DD0755" w:rsidP="0021314D">
            <w:pPr>
              <w:pStyle w:val="Default"/>
              <w:spacing w:line="252" w:lineRule="auto"/>
              <w:jc w:val="both"/>
              <w:rPr>
                <w:rFonts w:ascii="Times New Roman" w:hAnsi="Times New Roman" w:cs="Times New Roman"/>
                <w:sz w:val="20"/>
                <w:szCs w:val="20"/>
              </w:rPr>
            </w:pPr>
            <w:r w:rsidRPr="00DD32B2">
              <w:rPr>
                <w:rFonts w:ascii="Times New Roman" w:hAnsi="Times New Roman" w:cs="Times New Roman"/>
                <w:color w:val="auto"/>
                <w:sz w:val="20"/>
                <w:szCs w:val="20"/>
              </w:rPr>
              <w:t xml:space="preserve">9, 12 месяцев; 2 года, 3 года, 4 года, 5 лет, 6 лет, 7 лет, 8 лет, 9 лет, 10 лет для сегментов АВ </w:t>
            </w:r>
          </w:p>
        </w:tc>
      </w:tr>
      <w:tr w:rsidR="00F40611" w:rsidRPr="00DD32B2" w14:paraId="35189925" w14:textId="77777777" w:rsidTr="0021314D">
        <w:trPr>
          <w:trHeight w:val="83"/>
        </w:trPr>
        <w:tc>
          <w:tcPr>
            <w:tcW w:w="3681" w:type="dxa"/>
            <w:tcMar>
              <w:top w:w="0" w:type="dxa"/>
              <w:left w:w="108" w:type="dxa"/>
              <w:bottom w:w="0" w:type="dxa"/>
              <w:right w:w="108" w:type="dxa"/>
            </w:tcMar>
          </w:tcPr>
          <w:p w14:paraId="35189923" w14:textId="77777777" w:rsidR="007505E5" w:rsidRPr="00DD32B2" w:rsidRDefault="00DD0755" w:rsidP="0021314D">
            <w:pPr>
              <w:pStyle w:val="Default"/>
              <w:spacing w:line="252" w:lineRule="auto"/>
              <w:rPr>
                <w:rFonts w:ascii="Times New Roman" w:hAnsi="Times New Roman" w:cs="Times New Roman"/>
                <w:color w:val="auto"/>
                <w:sz w:val="20"/>
                <w:szCs w:val="20"/>
              </w:rPr>
            </w:pPr>
            <w:r w:rsidRPr="00DD32B2">
              <w:rPr>
                <w:rFonts w:ascii="Times New Roman" w:hAnsi="Times New Roman" w:cs="Times New Roman"/>
                <w:color w:val="auto"/>
                <w:sz w:val="20"/>
                <w:szCs w:val="20"/>
              </w:rPr>
              <w:t>Срок страхования</w:t>
            </w:r>
          </w:p>
        </w:tc>
        <w:tc>
          <w:tcPr>
            <w:tcW w:w="6657" w:type="dxa"/>
            <w:tcMar>
              <w:top w:w="0" w:type="dxa"/>
              <w:left w:w="108" w:type="dxa"/>
              <w:bottom w:w="0" w:type="dxa"/>
              <w:right w:w="108" w:type="dxa"/>
            </w:tcMar>
            <w:vAlign w:val="center"/>
          </w:tcPr>
          <w:p w14:paraId="35189924" w14:textId="0EAA2042" w:rsidR="007505E5" w:rsidRPr="00DD32B2" w:rsidRDefault="00DD0755" w:rsidP="0021314D">
            <w:pPr>
              <w:pStyle w:val="Default"/>
              <w:spacing w:line="252" w:lineRule="auto"/>
              <w:jc w:val="both"/>
              <w:rPr>
                <w:rFonts w:ascii="Times New Roman" w:hAnsi="Times New Roman" w:cs="Times New Roman"/>
                <w:color w:val="auto"/>
                <w:sz w:val="20"/>
                <w:szCs w:val="20"/>
              </w:rPr>
            </w:pPr>
            <w:r w:rsidRPr="00DD32B2">
              <w:rPr>
                <w:rFonts w:ascii="Times New Roman" w:hAnsi="Times New Roman" w:cs="Times New Roman"/>
                <w:color w:val="auto"/>
                <w:sz w:val="20"/>
                <w:szCs w:val="20"/>
              </w:rPr>
              <w:t xml:space="preserve">1 год, 2 года, 3 года, 4 года, 5 лет, 6 лет, 7 лет, 8 лет, 9 лет, 10 лет для сегментов АВ </w:t>
            </w:r>
          </w:p>
        </w:tc>
      </w:tr>
      <w:tr w:rsidR="00F40611" w:rsidRPr="00DD32B2" w14:paraId="35189928" w14:textId="77777777" w:rsidTr="0021314D">
        <w:trPr>
          <w:trHeight w:val="83"/>
        </w:trPr>
        <w:tc>
          <w:tcPr>
            <w:tcW w:w="3681" w:type="dxa"/>
            <w:tcMar>
              <w:top w:w="0" w:type="dxa"/>
              <w:left w:w="108" w:type="dxa"/>
              <w:bottom w:w="0" w:type="dxa"/>
              <w:right w:w="108" w:type="dxa"/>
            </w:tcMar>
          </w:tcPr>
          <w:p w14:paraId="35189926" w14:textId="77777777" w:rsidR="007505E5" w:rsidRPr="00DD32B2" w:rsidRDefault="00DD0755" w:rsidP="0021314D">
            <w:pPr>
              <w:pStyle w:val="Default"/>
              <w:spacing w:line="252" w:lineRule="auto"/>
              <w:rPr>
                <w:rFonts w:ascii="Times New Roman" w:hAnsi="Times New Roman" w:cs="Times New Roman"/>
                <w:color w:val="auto"/>
                <w:sz w:val="20"/>
                <w:szCs w:val="20"/>
              </w:rPr>
            </w:pPr>
            <w:r w:rsidRPr="00DD32B2">
              <w:rPr>
                <w:rFonts w:ascii="Times New Roman" w:hAnsi="Times New Roman" w:cs="Times New Roman"/>
                <w:color w:val="auto"/>
                <w:sz w:val="20"/>
                <w:szCs w:val="20"/>
              </w:rPr>
              <w:t>Срок страхования</w:t>
            </w:r>
          </w:p>
        </w:tc>
        <w:tc>
          <w:tcPr>
            <w:tcW w:w="6657" w:type="dxa"/>
            <w:tcMar>
              <w:top w:w="0" w:type="dxa"/>
              <w:left w:w="108" w:type="dxa"/>
              <w:bottom w:w="0" w:type="dxa"/>
              <w:right w:w="108" w:type="dxa"/>
            </w:tcMar>
            <w:vAlign w:val="center"/>
          </w:tcPr>
          <w:p w14:paraId="35189927" w14:textId="446C6D4E" w:rsidR="007505E5" w:rsidRPr="00DD32B2" w:rsidRDefault="00DD0755" w:rsidP="0021314D">
            <w:pPr>
              <w:pStyle w:val="Default"/>
              <w:spacing w:line="252" w:lineRule="auto"/>
              <w:jc w:val="both"/>
              <w:rPr>
                <w:rFonts w:ascii="Times New Roman" w:hAnsi="Times New Roman" w:cs="Times New Roman"/>
                <w:color w:val="auto"/>
                <w:sz w:val="20"/>
                <w:szCs w:val="20"/>
              </w:rPr>
            </w:pPr>
            <w:r w:rsidRPr="00DD32B2">
              <w:rPr>
                <w:rFonts w:ascii="Times New Roman" w:hAnsi="Times New Roman" w:cs="Times New Roman"/>
                <w:color w:val="auto"/>
                <w:sz w:val="20"/>
                <w:szCs w:val="20"/>
              </w:rPr>
              <w:t xml:space="preserve">2 года, 3 года, 4 года, 5 лет, 6 лет, 7 лет, 8 лет, 9 лет, 10 лет для сегментов АВ  </w:t>
            </w:r>
          </w:p>
        </w:tc>
      </w:tr>
      <w:tr w:rsidR="00F40611" w:rsidRPr="00DD32B2" w14:paraId="3518992B" w14:textId="77777777" w:rsidTr="0021314D">
        <w:trPr>
          <w:trHeight w:val="83"/>
        </w:trPr>
        <w:tc>
          <w:tcPr>
            <w:tcW w:w="3681" w:type="dxa"/>
            <w:tcMar>
              <w:top w:w="0" w:type="dxa"/>
              <w:left w:w="108" w:type="dxa"/>
              <w:bottom w:w="0" w:type="dxa"/>
              <w:right w:w="108" w:type="dxa"/>
            </w:tcMar>
          </w:tcPr>
          <w:p w14:paraId="35189929" w14:textId="77777777" w:rsidR="007505E5" w:rsidRPr="00DD32B2" w:rsidRDefault="00DD0755" w:rsidP="0021314D">
            <w:pPr>
              <w:pStyle w:val="Default"/>
              <w:spacing w:line="252" w:lineRule="auto"/>
              <w:rPr>
                <w:rFonts w:ascii="Times New Roman" w:hAnsi="Times New Roman" w:cs="Times New Roman"/>
                <w:color w:val="auto"/>
                <w:sz w:val="20"/>
                <w:szCs w:val="20"/>
              </w:rPr>
            </w:pPr>
            <w:r w:rsidRPr="00DD32B2">
              <w:rPr>
                <w:rFonts w:ascii="Times New Roman" w:hAnsi="Times New Roman" w:cs="Times New Roman"/>
                <w:color w:val="auto"/>
                <w:sz w:val="20"/>
                <w:szCs w:val="20"/>
              </w:rPr>
              <w:t>Срок страхования</w:t>
            </w:r>
          </w:p>
        </w:tc>
        <w:tc>
          <w:tcPr>
            <w:tcW w:w="6657" w:type="dxa"/>
            <w:tcMar>
              <w:top w:w="0" w:type="dxa"/>
              <w:left w:w="108" w:type="dxa"/>
              <w:bottom w:w="0" w:type="dxa"/>
              <w:right w:w="108" w:type="dxa"/>
            </w:tcMar>
            <w:vAlign w:val="center"/>
          </w:tcPr>
          <w:p w14:paraId="3518992A" w14:textId="68D4BD3B" w:rsidR="007505E5" w:rsidRPr="00DD32B2" w:rsidRDefault="00DD0755" w:rsidP="0021314D">
            <w:pPr>
              <w:pStyle w:val="Default"/>
              <w:spacing w:line="252" w:lineRule="auto"/>
              <w:jc w:val="both"/>
              <w:rPr>
                <w:rFonts w:ascii="Times New Roman" w:hAnsi="Times New Roman" w:cs="Times New Roman"/>
                <w:color w:val="auto"/>
                <w:sz w:val="20"/>
                <w:szCs w:val="20"/>
              </w:rPr>
            </w:pPr>
            <w:r w:rsidRPr="00DD32B2">
              <w:rPr>
                <w:rFonts w:ascii="Times New Roman" w:hAnsi="Times New Roman" w:cs="Times New Roman"/>
                <w:color w:val="auto"/>
                <w:sz w:val="20"/>
                <w:szCs w:val="20"/>
              </w:rPr>
              <w:t xml:space="preserve">3 года, 4 года, 5 лет, 6 лет, 7 лет, 8 лет, 9 лет, 10 лет для сегментов АВ </w:t>
            </w:r>
          </w:p>
        </w:tc>
      </w:tr>
      <w:tr w:rsidR="00F40611" w:rsidRPr="00DD32B2" w14:paraId="3518992E" w14:textId="77777777" w:rsidTr="0021314D">
        <w:trPr>
          <w:trHeight w:val="83"/>
        </w:trPr>
        <w:tc>
          <w:tcPr>
            <w:tcW w:w="3681" w:type="dxa"/>
            <w:tcMar>
              <w:top w:w="0" w:type="dxa"/>
              <w:left w:w="108" w:type="dxa"/>
              <w:bottom w:w="0" w:type="dxa"/>
              <w:right w:w="108" w:type="dxa"/>
            </w:tcMar>
          </w:tcPr>
          <w:p w14:paraId="3518992C" w14:textId="77777777" w:rsidR="007505E5" w:rsidRPr="00DD32B2" w:rsidRDefault="00DD0755" w:rsidP="0021314D">
            <w:pPr>
              <w:pStyle w:val="Default"/>
              <w:spacing w:line="252" w:lineRule="auto"/>
              <w:rPr>
                <w:rFonts w:ascii="Times New Roman" w:hAnsi="Times New Roman" w:cs="Times New Roman"/>
                <w:color w:val="auto"/>
                <w:sz w:val="20"/>
                <w:szCs w:val="20"/>
              </w:rPr>
            </w:pPr>
            <w:r w:rsidRPr="00DD32B2">
              <w:rPr>
                <w:rFonts w:ascii="Times New Roman" w:hAnsi="Times New Roman" w:cs="Times New Roman"/>
                <w:color w:val="auto"/>
                <w:sz w:val="20"/>
                <w:szCs w:val="20"/>
              </w:rPr>
              <w:t>Срок страхования</w:t>
            </w:r>
          </w:p>
        </w:tc>
        <w:tc>
          <w:tcPr>
            <w:tcW w:w="6657" w:type="dxa"/>
            <w:tcMar>
              <w:top w:w="0" w:type="dxa"/>
              <w:left w:w="108" w:type="dxa"/>
              <w:bottom w:w="0" w:type="dxa"/>
              <w:right w:w="108" w:type="dxa"/>
            </w:tcMar>
            <w:vAlign w:val="center"/>
          </w:tcPr>
          <w:p w14:paraId="3518992D" w14:textId="22F69592" w:rsidR="007505E5" w:rsidRPr="00DD32B2" w:rsidRDefault="00DD0755" w:rsidP="0021314D">
            <w:pPr>
              <w:pStyle w:val="Default"/>
              <w:spacing w:line="252" w:lineRule="auto"/>
              <w:jc w:val="both"/>
              <w:rPr>
                <w:rFonts w:ascii="Times New Roman" w:hAnsi="Times New Roman" w:cs="Times New Roman"/>
                <w:color w:val="auto"/>
                <w:sz w:val="20"/>
                <w:szCs w:val="20"/>
              </w:rPr>
            </w:pPr>
            <w:r w:rsidRPr="00DD32B2">
              <w:rPr>
                <w:rFonts w:ascii="Times New Roman" w:hAnsi="Times New Roman" w:cs="Times New Roman"/>
                <w:color w:val="auto"/>
                <w:sz w:val="20"/>
                <w:szCs w:val="20"/>
              </w:rPr>
              <w:t xml:space="preserve">4 года, 5 лет, 6 лет, 7 лет, 8 лет, 9 лет, 10 лет для сегментов АВ </w:t>
            </w:r>
          </w:p>
        </w:tc>
      </w:tr>
      <w:tr w:rsidR="00F40611" w:rsidRPr="00DD32B2" w14:paraId="35189931" w14:textId="77777777" w:rsidTr="0021314D">
        <w:trPr>
          <w:trHeight w:val="83"/>
        </w:trPr>
        <w:tc>
          <w:tcPr>
            <w:tcW w:w="3681" w:type="dxa"/>
            <w:tcMar>
              <w:top w:w="0" w:type="dxa"/>
              <w:left w:w="108" w:type="dxa"/>
              <w:bottom w:w="0" w:type="dxa"/>
              <w:right w:w="108" w:type="dxa"/>
            </w:tcMar>
          </w:tcPr>
          <w:p w14:paraId="3518992F" w14:textId="77777777" w:rsidR="007505E5" w:rsidRPr="00DD32B2" w:rsidRDefault="00DD0755" w:rsidP="0021314D">
            <w:pPr>
              <w:pStyle w:val="Default"/>
              <w:spacing w:line="252" w:lineRule="auto"/>
              <w:rPr>
                <w:rFonts w:ascii="Times New Roman" w:hAnsi="Times New Roman" w:cs="Times New Roman"/>
                <w:color w:val="auto"/>
                <w:sz w:val="20"/>
                <w:szCs w:val="20"/>
              </w:rPr>
            </w:pPr>
            <w:r w:rsidRPr="00DD32B2">
              <w:rPr>
                <w:rFonts w:ascii="Times New Roman" w:hAnsi="Times New Roman" w:cs="Times New Roman"/>
                <w:color w:val="auto"/>
                <w:sz w:val="20"/>
                <w:szCs w:val="20"/>
              </w:rPr>
              <w:t>Срок страхования</w:t>
            </w:r>
          </w:p>
        </w:tc>
        <w:tc>
          <w:tcPr>
            <w:tcW w:w="6657" w:type="dxa"/>
            <w:tcMar>
              <w:top w:w="0" w:type="dxa"/>
              <w:left w:w="108" w:type="dxa"/>
              <w:bottom w:w="0" w:type="dxa"/>
              <w:right w:w="108" w:type="dxa"/>
            </w:tcMar>
            <w:vAlign w:val="center"/>
          </w:tcPr>
          <w:p w14:paraId="35189930" w14:textId="44F5C0E9" w:rsidR="007505E5" w:rsidRPr="00DD32B2" w:rsidRDefault="00DD0755" w:rsidP="0021314D">
            <w:pPr>
              <w:pStyle w:val="Default"/>
              <w:spacing w:line="252" w:lineRule="auto"/>
              <w:jc w:val="both"/>
              <w:rPr>
                <w:rFonts w:ascii="Times New Roman" w:hAnsi="Times New Roman" w:cs="Times New Roman"/>
                <w:color w:val="auto"/>
                <w:sz w:val="20"/>
                <w:szCs w:val="20"/>
              </w:rPr>
            </w:pPr>
            <w:r w:rsidRPr="00DD32B2">
              <w:rPr>
                <w:rFonts w:ascii="Times New Roman" w:hAnsi="Times New Roman" w:cs="Times New Roman"/>
                <w:color w:val="auto"/>
                <w:sz w:val="20"/>
                <w:szCs w:val="20"/>
              </w:rPr>
              <w:t xml:space="preserve">5 лет, 6 лет, 7 лет, 8 лет, 9 лет, 10 лет для сегментов АВ </w:t>
            </w:r>
          </w:p>
        </w:tc>
      </w:tr>
      <w:tr w:rsidR="00F40611" w:rsidRPr="00DD32B2" w14:paraId="35189934" w14:textId="77777777" w:rsidTr="0021314D">
        <w:trPr>
          <w:trHeight w:val="83"/>
        </w:trPr>
        <w:tc>
          <w:tcPr>
            <w:tcW w:w="3681" w:type="dxa"/>
            <w:tcMar>
              <w:top w:w="0" w:type="dxa"/>
              <w:left w:w="108" w:type="dxa"/>
              <w:bottom w:w="0" w:type="dxa"/>
              <w:right w:w="108" w:type="dxa"/>
            </w:tcMar>
          </w:tcPr>
          <w:p w14:paraId="35189932" w14:textId="77777777" w:rsidR="007505E5" w:rsidRPr="00DD32B2" w:rsidRDefault="00DD0755" w:rsidP="0021314D">
            <w:pPr>
              <w:pStyle w:val="Default"/>
              <w:spacing w:line="252" w:lineRule="auto"/>
              <w:rPr>
                <w:rFonts w:ascii="Times New Roman" w:hAnsi="Times New Roman" w:cs="Times New Roman"/>
                <w:color w:val="auto"/>
                <w:sz w:val="20"/>
                <w:szCs w:val="20"/>
              </w:rPr>
            </w:pPr>
            <w:r w:rsidRPr="00DD32B2">
              <w:rPr>
                <w:rFonts w:ascii="Times New Roman" w:hAnsi="Times New Roman" w:cs="Times New Roman"/>
                <w:color w:val="auto"/>
                <w:sz w:val="20"/>
                <w:szCs w:val="20"/>
              </w:rPr>
              <w:lastRenderedPageBreak/>
              <w:t>Срок страхования</w:t>
            </w:r>
          </w:p>
        </w:tc>
        <w:tc>
          <w:tcPr>
            <w:tcW w:w="6657" w:type="dxa"/>
            <w:tcMar>
              <w:top w:w="0" w:type="dxa"/>
              <w:left w:w="108" w:type="dxa"/>
              <w:bottom w:w="0" w:type="dxa"/>
              <w:right w:w="108" w:type="dxa"/>
            </w:tcMar>
            <w:vAlign w:val="center"/>
          </w:tcPr>
          <w:p w14:paraId="35189933" w14:textId="6267D8D1" w:rsidR="007505E5" w:rsidRPr="00DD32B2" w:rsidRDefault="00DD0755" w:rsidP="0021314D">
            <w:pPr>
              <w:pStyle w:val="Default"/>
              <w:spacing w:line="252" w:lineRule="auto"/>
              <w:jc w:val="both"/>
              <w:rPr>
                <w:rFonts w:ascii="Times New Roman" w:hAnsi="Times New Roman" w:cs="Times New Roman"/>
                <w:color w:val="auto"/>
                <w:sz w:val="20"/>
                <w:szCs w:val="20"/>
              </w:rPr>
            </w:pPr>
            <w:r w:rsidRPr="00DD32B2">
              <w:rPr>
                <w:rFonts w:ascii="Times New Roman" w:hAnsi="Times New Roman" w:cs="Times New Roman"/>
                <w:color w:val="auto"/>
                <w:sz w:val="20"/>
                <w:szCs w:val="20"/>
              </w:rPr>
              <w:t xml:space="preserve">6 лет, 7 лет, 8 лет, 9 лет, 10 лет для сегментов АВ </w:t>
            </w:r>
          </w:p>
        </w:tc>
      </w:tr>
      <w:tr w:rsidR="00F40611" w:rsidRPr="00DD32B2" w14:paraId="35189937" w14:textId="77777777" w:rsidTr="0021314D">
        <w:trPr>
          <w:trHeight w:val="83"/>
        </w:trPr>
        <w:tc>
          <w:tcPr>
            <w:tcW w:w="3681" w:type="dxa"/>
            <w:tcMar>
              <w:top w:w="0" w:type="dxa"/>
              <w:left w:w="108" w:type="dxa"/>
              <w:bottom w:w="0" w:type="dxa"/>
              <w:right w:w="108" w:type="dxa"/>
            </w:tcMar>
          </w:tcPr>
          <w:p w14:paraId="35189935" w14:textId="77777777" w:rsidR="007505E5" w:rsidRPr="00DD32B2" w:rsidRDefault="00DD0755" w:rsidP="0021314D">
            <w:pPr>
              <w:pStyle w:val="Default"/>
              <w:spacing w:line="252" w:lineRule="auto"/>
              <w:rPr>
                <w:rFonts w:ascii="Times New Roman" w:hAnsi="Times New Roman" w:cs="Times New Roman"/>
                <w:color w:val="auto"/>
                <w:sz w:val="20"/>
                <w:szCs w:val="20"/>
              </w:rPr>
            </w:pPr>
            <w:r w:rsidRPr="00DD32B2">
              <w:rPr>
                <w:rFonts w:ascii="Times New Roman" w:hAnsi="Times New Roman" w:cs="Times New Roman"/>
                <w:color w:val="auto"/>
                <w:sz w:val="20"/>
                <w:szCs w:val="20"/>
              </w:rPr>
              <w:t>Срок страхования</w:t>
            </w:r>
          </w:p>
        </w:tc>
        <w:tc>
          <w:tcPr>
            <w:tcW w:w="6657" w:type="dxa"/>
            <w:tcMar>
              <w:top w:w="0" w:type="dxa"/>
              <w:left w:w="108" w:type="dxa"/>
              <w:bottom w:w="0" w:type="dxa"/>
              <w:right w:w="108" w:type="dxa"/>
            </w:tcMar>
            <w:vAlign w:val="center"/>
          </w:tcPr>
          <w:p w14:paraId="35189936" w14:textId="67848825" w:rsidR="007505E5" w:rsidRPr="00DD32B2" w:rsidRDefault="00DD0755" w:rsidP="00904774">
            <w:pPr>
              <w:pStyle w:val="Default"/>
              <w:spacing w:line="252" w:lineRule="auto"/>
              <w:jc w:val="both"/>
              <w:rPr>
                <w:rFonts w:ascii="Times New Roman" w:hAnsi="Times New Roman" w:cs="Times New Roman"/>
                <w:color w:val="auto"/>
                <w:sz w:val="20"/>
                <w:szCs w:val="20"/>
              </w:rPr>
            </w:pPr>
            <w:r w:rsidRPr="00DD32B2">
              <w:rPr>
                <w:rFonts w:ascii="Times New Roman" w:hAnsi="Times New Roman" w:cs="Times New Roman"/>
                <w:color w:val="auto"/>
                <w:sz w:val="20"/>
                <w:szCs w:val="20"/>
              </w:rPr>
              <w:t xml:space="preserve">7 лет, 8 лет, 9 лет, 10 лет для сегментов АВ </w:t>
            </w:r>
          </w:p>
        </w:tc>
      </w:tr>
      <w:tr w:rsidR="00F40611" w:rsidRPr="00DD32B2" w14:paraId="3518993A" w14:textId="77777777" w:rsidTr="0021314D">
        <w:trPr>
          <w:trHeight w:val="83"/>
        </w:trPr>
        <w:tc>
          <w:tcPr>
            <w:tcW w:w="3681" w:type="dxa"/>
            <w:tcMar>
              <w:top w:w="0" w:type="dxa"/>
              <w:left w:w="108" w:type="dxa"/>
              <w:bottom w:w="0" w:type="dxa"/>
              <w:right w:w="108" w:type="dxa"/>
            </w:tcMar>
          </w:tcPr>
          <w:p w14:paraId="35189938" w14:textId="77777777" w:rsidR="007505E5" w:rsidRPr="00DD32B2" w:rsidRDefault="00DD0755" w:rsidP="0021314D">
            <w:pPr>
              <w:pStyle w:val="Default"/>
              <w:spacing w:line="252" w:lineRule="auto"/>
              <w:rPr>
                <w:rFonts w:ascii="Times New Roman" w:hAnsi="Times New Roman" w:cs="Times New Roman"/>
                <w:color w:val="auto"/>
                <w:sz w:val="20"/>
                <w:szCs w:val="20"/>
              </w:rPr>
            </w:pPr>
            <w:r w:rsidRPr="00DD32B2">
              <w:rPr>
                <w:rFonts w:ascii="Times New Roman" w:hAnsi="Times New Roman" w:cs="Times New Roman"/>
                <w:color w:val="auto"/>
                <w:sz w:val="20"/>
                <w:szCs w:val="20"/>
              </w:rPr>
              <w:t>Срок страхования</w:t>
            </w:r>
          </w:p>
        </w:tc>
        <w:tc>
          <w:tcPr>
            <w:tcW w:w="6657" w:type="dxa"/>
            <w:tcMar>
              <w:top w:w="0" w:type="dxa"/>
              <w:left w:w="108" w:type="dxa"/>
              <w:bottom w:w="0" w:type="dxa"/>
              <w:right w:w="108" w:type="dxa"/>
            </w:tcMar>
            <w:vAlign w:val="center"/>
          </w:tcPr>
          <w:p w14:paraId="35189939" w14:textId="797DBB3A" w:rsidR="007505E5" w:rsidRPr="00DD32B2" w:rsidRDefault="00DD0755" w:rsidP="00904774">
            <w:pPr>
              <w:pStyle w:val="Default"/>
              <w:spacing w:line="252" w:lineRule="auto"/>
              <w:jc w:val="both"/>
              <w:rPr>
                <w:rFonts w:ascii="Times New Roman" w:hAnsi="Times New Roman" w:cs="Times New Roman"/>
                <w:color w:val="auto"/>
                <w:sz w:val="20"/>
                <w:szCs w:val="20"/>
              </w:rPr>
            </w:pPr>
            <w:r w:rsidRPr="00DD32B2">
              <w:rPr>
                <w:rFonts w:ascii="Times New Roman" w:hAnsi="Times New Roman" w:cs="Times New Roman"/>
                <w:color w:val="auto"/>
                <w:sz w:val="20"/>
                <w:szCs w:val="20"/>
              </w:rPr>
              <w:t xml:space="preserve">8 лет, 9 лет, 10 лет для сегментов АВ </w:t>
            </w:r>
          </w:p>
        </w:tc>
      </w:tr>
      <w:tr w:rsidR="00F40611" w:rsidRPr="00DD32B2" w14:paraId="3518993D" w14:textId="77777777" w:rsidTr="0021314D">
        <w:trPr>
          <w:trHeight w:val="83"/>
        </w:trPr>
        <w:tc>
          <w:tcPr>
            <w:tcW w:w="3681" w:type="dxa"/>
            <w:tcMar>
              <w:top w:w="0" w:type="dxa"/>
              <w:left w:w="108" w:type="dxa"/>
              <w:bottom w:w="0" w:type="dxa"/>
              <w:right w:w="108" w:type="dxa"/>
            </w:tcMar>
          </w:tcPr>
          <w:p w14:paraId="3518993B" w14:textId="77777777" w:rsidR="007505E5" w:rsidRPr="00DD32B2" w:rsidRDefault="00DD0755" w:rsidP="0021314D">
            <w:pPr>
              <w:pStyle w:val="Default"/>
              <w:spacing w:line="252" w:lineRule="auto"/>
              <w:rPr>
                <w:rFonts w:ascii="Times New Roman" w:hAnsi="Times New Roman" w:cs="Times New Roman"/>
                <w:color w:val="auto"/>
                <w:sz w:val="20"/>
                <w:szCs w:val="20"/>
              </w:rPr>
            </w:pPr>
            <w:r w:rsidRPr="00DD32B2">
              <w:rPr>
                <w:rFonts w:ascii="Times New Roman" w:hAnsi="Times New Roman" w:cs="Times New Roman"/>
                <w:color w:val="auto"/>
                <w:sz w:val="20"/>
                <w:szCs w:val="20"/>
              </w:rPr>
              <w:t>Срок страхования</w:t>
            </w:r>
          </w:p>
        </w:tc>
        <w:tc>
          <w:tcPr>
            <w:tcW w:w="6657" w:type="dxa"/>
            <w:tcMar>
              <w:top w:w="0" w:type="dxa"/>
              <w:left w:w="108" w:type="dxa"/>
              <w:bottom w:w="0" w:type="dxa"/>
              <w:right w:w="108" w:type="dxa"/>
            </w:tcMar>
            <w:vAlign w:val="center"/>
          </w:tcPr>
          <w:p w14:paraId="3518993C" w14:textId="7C96E925" w:rsidR="007505E5" w:rsidRPr="00DD32B2" w:rsidRDefault="00DD0755" w:rsidP="00904774">
            <w:pPr>
              <w:pStyle w:val="Default"/>
              <w:spacing w:line="252" w:lineRule="auto"/>
              <w:jc w:val="both"/>
              <w:rPr>
                <w:rFonts w:ascii="Times New Roman" w:hAnsi="Times New Roman" w:cs="Times New Roman"/>
                <w:color w:val="auto"/>
                <w:sz w:val="20"/>
                <w:szCs w:val="20"/>
              </w:rPr>
            </w:pPr>
            <w:r w:rsidRPr="00DD32B2">
              <w:rPr>
                <w:rFonts w:ascii="Times New Roman" w:hAnsi="Times New Roman" w:cs="Times New Roman"/>
                <w:color w:val="auto"/>
                <w:sz w:val="20"/>
                <w:szCs w:val="20"/>
              </w:rPr>
              <w:t xml:space="preserve">9 лет, 10 лет для сегментов АВ </w:t>
            </w:r>
          </w:p>
        </w:tc>
      </w:tr>
      <w:tr w:rsidR="00F40611" w:rsidRPr="00DD32B2" w14:paraId="35189940" w14:textId="77777777" w:rsidTr="0021314D">
        <w:trPr>
          <w:trHeight w:val="83"/>
        </w:trPr>
        <w:tc>
          <w:tcPr>
            <w:tcW w:w="3681" w:type="dxa"/>
            <w:tcMar>
              <w:top w:w="0" w:type="dxa"/>
              <w:left w:w="108" w:type="dxa"/>
              <w:bottom w:w="0" w:type="dxa"/>
              <w:right w:w="108" w:type="dxa"/>
            </w:tcMar>
          </w:tcPr>
          <w:p w14:paraId="3518993E" w14:textId="77777777" w:rsidR="007505E5" w:rsidRPr="00DD32B2" w:rsidRDefault="00DD0755" w:rsidP="0021314D">
            <w:pPr>
              <w:pStyle w:val="Default"/>
              <w:spacing w:line="252" w:lineRule="auto"/>
              <w:rPr>
                <w:rFonts w:ascii="Times New Roman" w:hAnsi="Times New Roman" w:cs="Times New Roman"/>
                <w:color w:val="auto"/>
                <w:sz w:val="20"/>
                <w:szCs w:val="20"/>
              </w:rPr>
            </w:pPr>
            <w:r w:rsidRPr="00DD32B2">
              <w:rPr>
                <w:rFonts w:ascii="Times New Roman" w:hAnsi="Times New Roman" w:cs="Times New Roman"/>
                <w:color w:val="auto"/>
                <w:sz w:val="20"/>
                <w:szCs w:val="20"/>
              </w:rPr>
              <w:t>Срок страхования</w:t>
            </w:r>
          </w:p>
        </w:tc>
        <w:tc>
          <w:tcPr>
            <w:tcW w:w="6657" w:type="dxa"/>
            <w:tcMar>
              <w:top w:w="0" w:type="dxa"/>
              <w:left w:w="108" w:type="dxa"/>
              <w:bottom w:w="0" w:type="dxa"/>
              <w:right w:w="108" w:type="dxa"/>
            </w:tcMar>
            <w:vAlign w:val="center"/>
          </w:tcPr>
          <w:p w14:paraId="3518993F" w14:textId="746FA0EE" w:rsidR="007505E5" w:rsidRPr="00DD32B2" w:rsidRDefault="00662202" w:rsidP="00662202">
            <w:pPr>
              <w:pStyle w:val="Default"/>
              <w:spacing w:line="252" w:lineRule="auto"/>
              <w:jc w:val="both"/>
              <w:rPr>
                <w:rFonts w:ascii="Times New Roman" w:hAnsi="Times New Roman" w:cs="Times New Roman"/>
                <w:color w:val="auto"/>
                <w:sz w:val="20"/>
                <w:szCs w:val="20"/>
              </w:rPr>
            </w:pPr>
            <w:r w:rsidRPr="00DD32B2">
              <w:rPr>
                <w:rFonts w:ascii="Times New Roman" w:hAnsi="Times New Roman" w:cs="Times New Roman"/>
                <w:color w:val="auto"/>
                <w:sz w:val="20"/>
                <w:szCs w:val="20"/>
              </w:rPr>
              <w:t xml:space="preserve">10 </w:t>
            </w:r>
            <w:r w:rsidR="00DD0755" w:rsidRPr="00DD32B2">
              <w:rPr>
                <w:rFonts w:ascii="Times New Roman" w:hAnsi="Times New Roman" w:cs="Times New Roman"/>
                <w:color w:val="auto"/>
                <w:sz w:val="20"/>
                <w:szCs w:val="20"/>
              </w:rPr>
              <w:t xml:space="preserve">лет для сегментов АВ </w:t>
            </w:r>
          </w:p>
        </w:tc>
      </w:tr>
    </w:tbl>
    <w:p w14:paraId="35189941" w14:textId="77777777" w:rsidR="007505E5" w:rsidRPr="00DD32B2" w:rsidRDefault="007505E5" w:rsidP="007505E5">
      <w:pPr>
        <w:autoSpaceDE w:val="0"/>
        <w:autoSpaceDN w:val="0"/>
        <w:adjustRightInd w:val="0"/>
        <w:jc w:val="center"/>
        <w:rPr>
          <w:rFonts w:asciiTheme="minorHAnsi" w:hAnsiTheme="minorHAnsi"/>
          <w:sz w:val="20"/>
          <w:szCs w:val="20"/>
        </w:rPr>
      </w:pPr>
    </w:p>
    <w:p w14:paraId="35189942" w14:textId="4239FB2B" w:rsidR="007505E5" w:rsidRPr="00DD32B2" w:rsidRDefault="00DD0755" w:rsidP="00525A37">
      <w:pPr>
        <w:pStyle w:val="af3"/>
        <w:numPr>
          <w:ilvl w:val="1"/>
          <w:numId w:val="11"/>
        </w:numPr>
        <w:jc w:val="both"/>
        <w:rPr>
          <w:sz w:val="20"/>
          <w:szCs w:val="20"/>
        </w:rPr>
      </w:pPr>
      <w:r w:rsidRPr="00DD32B2">
        <w:rPr>
          <w:b/>
          <w:sz w:val="20"/>
          <w:szCs w:val="20"/>
        </w:rPr>
        <w:t>По Страховому продукту «</w:t>
      </w:r>
      <w:r w:rsidR="00410724" w:rsidRPr="00DD32B2">
        <w:rPr>
          <w:b/>
          <w:sz w:val="20"/>
          <w:szCs w:val="20"/>
        </w:rPr>
        <w:t>Д</w:t>
      </w:r>
      <w:r w:rsidRPr="00DD32B2">
        <w:rPr>
          <w:b/>
          <w:sz w:val="20"/>
          <w:szCs w:val="20"/>
        </w:rPr>
        <w:t>оход</w:t>
      </w:r>
      <w:r w:rsidR="00410724" w:rsidRPr="00DD32B2">
        <w:rPr>
          <w:b/>
          <w:sz w:val="20"/>
          <w:szCs w:val="20"/>
        </w:rPr>
        <w:t xml:space="preserve"> плюс</w:t>
      </w:r>
      <w:r w:rsidRPr="00DD32B2">
        <w:rPr>
          <w:b/>
          <w:sz w:val="20"/>
          <w:szCs w:val="20"/>
        </w:rPr>
        <w:t xml:space="preserve">»: </w:t>
      </w:r>
    </w:p>
    <w:p w14:paraId="35189943" w14:textId="77777777" w:rsidR="007505E5" w:rsidRPr="00DD32B2" w:rsidRDefault="007505E5" w:rsidP="007505E5">
      <w:pPr>
        <w:ind w:left="1080"/>
        <w:rPr>
          <w:sz w:val="20"/>
          <w:szCs w:val="20"/>
        </w:rPr>
      </w:pPr>
    </w:p>
    <w:tbl>
      <w:tblPr>
        <w:tblStyle w:val="TableGrid"/>
        <w:tblW w:w="10209" w:type="dxa"/>
        <w:tblInd w:w="-5" w:type="dxa"/>
        <w:tblCellMar>
          <w:top w:w="50" w:type="dxa"/>
          <w:left w:w="110" w:type="dxa"/>
          <w:right w:w="56" w:type="dxa"/>
        </w:tblCellMar>
        <w:tblLook w:val="04A0" w:firstRow="1" w:lastRow="0" w:firstColumn="1" w:lastColumn="0" w:noHBand="0" w:noVBand="1"/>
      </w:tblPr>
      <w:tblGrid>
        <w:gridCol w:w="3828"/>
        <w:gridCol w:w="6381"/>
      </w:tblGrid>
      <w:tr w:rsidR="00F40611" w:rsidRPr="00DD32B2" w14:paraId="35189946" w14:textId="77777777" w:rsidTr="00525A37">
        <w:trPr>
          <w:trHeight w:val="261"/>
        </w:trPr>
        <w:tc>
          <w:tcPr>
            <w:tcW w:w="3828" w:type="dxa"/>
            <w:tcBorders>
              <w:top w:val="single" w:sz="4" w:space="0" w:color="000000"/>
              <w:left w:val="single" w:sz="4" w:space="0" w:color="000000"/>
              <w:bottom w:val="single" w:sz="4" w:space="0" w:color="000000"/>
              <w:right w:val="single" w:sz="4" w:space="0" w:color="000000"/>
            </w:tcBorders>
          </w:tcPr>
          <w:p w14:paraId="35189944" w14:textId="77777777" w:rsidR="007505E5" w:rsidRPr="00DD32B2" w:rsidRDefault="00DD0755" w:rsidP="0021314D">
            <w:pPr>
              <w:rPr>
                <w:rFonts w:ascii="Times New Roman" w:hAnsi="Times New Roman" w:cs="Times New Roman"/>
                <w:sz w:val="20"/>
                <w:szCs w:val="20"/>
              </w:rPr>
            </w:pPr>
            <w:r w:rsidRPr="00DD32B2">
              <w:rPr>
                <w:rFonts w:ascii="Times New Roman" w:hAnsi="Times New Roman" w:cs="Times New Roman"/>
                <w:b/>
                <w:sz w:val="20"/>
                <w:szCs w:val="20"/>
              </w:rPr>
              <w:t>Параметры страхового продукта</w:t>
            </w:r>
            <w:r w:rsidRPr="00DD32B2">
              <w:rPr>
                <w:rFonts w:ascii="Times New Roman" w:hAnsi="Times New Roman" w:cs="Times New Roman"/>
                <w:sz w:val="20"/>
                <w:szCs w:val="20"/>
              </w:rPr>
              <w:t xml:space="preserve"> </w:t>
            </w:r>
          </w:p>
        </w:tc>
        <w:tc>
          <w:tcPr>
            <w:tcW w:w="6381" w:type="dxa"/>
            <w:tcBorders>
              <w:top w:val="single" w:sz="4" w:space="0" w:color="000000"/>
              <w:left w:val="single" w:sz="4" w:space="0" w:color="000000"/>
              <w:bottom w:val="single" w:sz="4" w:space="0" w:color="000000"/>
              <w:right w:val="single" w:sz="4" w:space="0" w:color="000000"/>
            </w:tcBorders>
            <w:vAlign w:val="center"/>
          </w:tcPr>
          <w:p w14:paraId="35189945" w14:textId="77777777" w:rsidR="007505E5" w:rsidRPr="00DD32B2" w:rsidRDefault="00DD0755" w:rsidP="0021314D">
            <w:pPr>
              <w:ind w:right="55"/>
              <w:rPr>
                <w:rFonts w:ascii="Times New Roman" w:hAnsi="Times New Roman" w:cs="Times New Roman"/>
                <w:sz w:val="20"/>
                <w:szCs w:val="20"/>
              </w:rPr>
            </w:pPr>
            <w:r w:rsidRPr="00DD32B2">
              <w:rPr>
                <w:rFonts w:ascii="Times New Roman" w:hAnsi="Times New Roman" w:cs="Times New Roman"/>
                <w:b/>
                <w:sz w:val="20"/>
                <w:szCs w:val="20"/>
              </w:rPr>
              <w:t xml:space="preserve">Описание </w:t>
            </w:r>
          </w:p>
        </w:tc>
      </w:tr>
      <w:tr w:rsidR="00F40611" w:rsidRPr="00DD32B2" w14:paraId="3518994A" w14:textId="77777777" w:rsidTr="00525A37">
        <w:trPr>
          <w:trHeight w:val="375"/>
        </w:trPr>
        <w:tc>
          <w:tcPr>
            <w:tcW w:w="3828" w:type="dxa"/>
            <w:tcBorders>
              <w:top w:val="single" w:sz="4" w:space="0" w:color="000000"/>
              <w:left w:val="single" w:sz="4" w:space="0" w:color="000000"/>
              <w:bottom w:val="single" w:sz="4" w:space="0" w:color="000000"/>
              <w:right w:val="single" w:sz="4" w:space="0" w:color="000000"/>
            </w:tcBorders>
          </w:tcPr>
          <w:p w14:paraId="35189947" w14:textId="77777777" w:rsidR="007505E5" w:rsidRPr="00DD32B2" w:rsidRDefault="00DD0755" w:rsidP="0021314D">
            <w:pPr>
              <w:rPr>
                <w:rFonts w:ascii="Times New Roman" w:hAnsi="Times New Roman" w:cs="Times New Roman"/>
                <w:sz w:val="20"/>
                <w:szCs w:val="20"/>
              </w:rPr>
            </w:pPr>
            <w:r w:rsidRPr="00DD32B2">
              <w:rPr>
                <w:rFonts w:ascii="Times New Roman" w:hAnsi="Times New Roman" w:cs="Times New Roman"/>
                <w:sz w:val="20"/>
                <w:szCs w:val="20"/>
              </w:rPr>
              <w:t xml:space="preserve">Возраст Застрахованного лица </w:t>
            </w:r>
          </w:p>
        </w:tc>
        <w:tc>
          <w:tcPr>
            <w:tcW w:w="6381" w:type="dxa"/>
            <w:tcBorders>
              <w:top w:val="single" w:sz="4" w:space="0" w:color="000000"/>
              <w:left w:val="single" w:sz="4" w:space="0" w:color="000000"/>
              <w:bottom w:val="single" w:sz="4" w:space="0" w:color="000000"/>
              <w:right w:val="single" w:sz="4" w:space="0" w:color="000000"/>
            </w:tcBorders>
          </w:tcPr>
          <w:p w14:paraId="35189948" w14:textId="77777777" w:rsidR="007505E5" w:rsidRPr="00DD32B2" w:rsidRDefault="00DD0755" w:rsidP="0021314D">
            <w:pPr>
              <w:rPr>
                <w:rFonts w:ascii="Times New Roman" w:hAnsi="Times New Roman" w:cs="Times New Roman"/>
                <w:sz w:val="20"/>
                <w:szCs w:val="20"/>
              </w:rPr>
            </w:pPr>
            <w:r w:rsidRPr="00DD32B2">
              <w:rPr>
                <w:rFonts w:ascii="Times New Roman" w:hAnsi="Times New Roman" w:cs="Times New Roman"/>
                <w:sz w:val="20"/>
                <w:szCs w:val="20"/>
              </w:rPr>
              <w:t xml:space="preserve">Возрастные ограничения:  </w:t>
            </w:r>
          </w:p>
          <w:p w14:paraId="35189949" w14:textId="650BC5AF" w:rsidR="007505E5" w:rsidRPr="00DD32B2" w:rsidRDefault="00DD0755" w:rsidP="0021314D">
            <w:pPr>
              <w:rPr>
                <w:rFonts w:ascii="Times New Roman" w:hAnsi="Times New Roman" w:cs="Times New Roman"/>
                <w:sz w:val="20"/>
                <w:szCs w:val="20"/>
              </w:rPr>
            </w:pPr>
            <w:r w:rsidRPr="00DD32B2">
              <w:rPr>
                <w:rFonts w:ascii="Times New Roman" w:hAnsi="Times New Roman" w:cs="Times New Roman"/>
                <w:sz w:val="20"/>
                <w:szCs w:val="20"/>
              </w:rPr>
              <w:t xml:space="preserve">не менее 18 лет и не более </w:t>
            </w:r>
            <w:r w:rsidR="0061311A" w:rsidRPr="00DD32B2">
              <w:rPr>
                <w:rFonts w:ascii="Times New Roman" w:hAnsi="Times New Roman" w:cs="Times New Roman"/>
                <w:sz w:val="20"/>
                <w:szCs w:val="20"/>
              </w:rPr>
              <w:t>65</w:t>
            </w:r>
            <w:r w:rsidRPr="00DD32B2">
              <w:rPr>
                <w:rFonts w:ascii="Times New Roman" w:hAnsi="Times New Roman" w:cs="Times New Roman"/>
                <w:sz w:val="20"/>
                <w:szCs w:val="20"/>
              </w:rPr>
              <w:t xml:space="preserve"> полных лет на дату заключения Договора страхования </w:t>
            </w:r>
          </w:p>
        </w:tc>
      </w:tr>
      <w:tr w:rsidR="00F40611" w:rsidRPr="00DD32B2" w14:paraId="3518994E" w14:textId="77777777" w:rsidTr="00525A37">
        <w:trPr>
          <w:trHeight w:val="470"/>
        </w:trPr>
        <w:tc>
          <w:tcPr>
            <w:tcW w:w="3828" w:type="dxa"/>
            <w:tcBorders>
              <w:top w:val="single" w:sz="4" w:space="0" w:color="000000"/>
              <w:left w:val="single" w:sz="4" w:space="0" w:color="000000"/>
              <w:bottom w:val="single" w:sz="4" w:space="0" w:color="000000"/>
              <w:right w:val="single" w:sz="4" w:space="0" w:color="000000"/>
            </w:tcBorders>
          </w:tcPr>
          <w:p w14:paraId="3518994B" w14:textId="77777777" w:rsidR="007505E5" w:rsidRPr="00DD32B2" w:rsidRDefault="00DD0755" w:rsidP="0021314D">
            <w:pPr>
              <w:tabs>
                <w:tab w:val="right" w:pos="2240"/>
              </w:tabs>
              <w:rPr>
                <w:rFonts w:ascii="Times New Roman" w:hAnsi="Times New Roman" w:cs="Times New Roman"/>
                <w:sz w:val="20"/>
                <w:szCs w:val="20"/>
              </w:rPr>
            </w:pPr>
            <w:r w:rsidRPr="00DD32B2">
              <w:rPr>
                <w:rFonts w:ascii="Times New Roman" w:hAnsi="Times New Roman" w:cs="Times New Roman"/>
                <w:sz w:val="20"/>
                <w:szCs w:val="20"/>
              </w:rPr>
              <w:t xml:space="preserve">Порядок </w:t>
            </w:r>
            <w:r w:rsidRPr="00DD32B2">
              <w:rPr>
                <w:rFonts w:ascii="Times New Roman" w:hAnsi="Times New Roman" w:cs="Times New Roman"/>
                <w:sz w:val="20"/>
                <w:szCs w:val="20"/>
              </w:rPr>
              <w:tab/>
              <w:t xml:space="preserve">оплаты </w:t>
            </w:r>
          </w:p>
          <w:p w14:paraId="3518994C" w14:textId="77777777" w:rsidR="007505E5" w:rsidRPr="00DD32B2" w:rsidRDefault="00DD0755" w:rsidP="0021314D">
            <w:pPr>
              <w:rPr>
                <w:rFonts w:ascii="Times New Roman" w:hAnsi="Times New Roman" w:cs="Times New Roman"/>
                <w:sz w:val="20"/>
                <w:szCs w:val="20"/>
              </w:rPr>
            </w:pPr>
            <w:r w:rsidRPr="00DD32B2">
              <w:rPr>
                <w:rFonts w:ascii="Times New Roman" w:hAnsi="Times New Roman" w:cs="Times New Roman"/>
                <w:sz w:val="20"/>
                <w:szCs w:val="20"/>
              </w:rPr>
              <w:t xml:space="preserve">страховой премии </w:t>
            </w:r>
          </w:p>
        </w:tc>
        <w:tc>
          <w:tcPr>
            <w:tcW w:w="6381" w:type="dxa"/>
            <w:tcBorders>
              <w:top w:val="single" w:sz="4" w:space="0" w:color="000000"/>
              <w:left w:val="single" w:sz="4" w:space="0" w:color="000000"/>
              <w:bottom w:val="single" w:sz="4" w:space="0" w:color="000000"/>
              <w:right w:val="single" w:sz="4" w:space="0" w:color="000000"/>
            </w:tcBorders>
            <w:vAlign w:val="center"/>
          </w:tcPr>
          <w:p w14:paraId="3518994D" w14:textId="77777777" w:rsidR="007505E5" w:rsidRPr="00DD32B2" w:rsidRDefault="00DD0755" w:rsidP="0021314D">
            <w:pPr>
              <w:rPr>
                <w:rFonts w:ascii="Times New Roman" w:hAnsi="Times New Roman" w:cs="Times New Roman"/>
                <w:sz w:val="20"/>
                <w:szCs w:val="20"/>
              </w:rPr>
            </w:pPr>
            <w:r w:rsidRPr="00DD32B2">
              <w:rPr>
                <w:rFonts w:ascii="Times New Roman" w:hAnsi="Times New Roman" w:cs="Times New Roman"/>
                <w:sz w:val="20"/>
                <w:szCs w:val="20"/>
              </w:rPr>
              <w:t xml:space="preserve">Единовременно </w:t>
            </w:r>
          </w:p>
        </w:tc>
      </w:tr>
      <w:tr w:rsidR="00F40611" w:rsidRPr="00DD32B2" w14:paraId="35189951" w14:textId="77777777" w:rsidTr="00D43FE4">
        <w:trPr>
          <w:trHeight w:val="105"/>
        </w:trPr>
        <w:tc>
          <w:tcPr>
            <w:tcW w:w="3828" w:type="dxa"/>
            <w:tcBorders>
              <w:top w:val="single" w:sz="4" w:space="0" w:color="000000"/>
              <w:left w:val="single" w:sz="4" w:space="0" w:color="000000"/>
              <w:bottom w:val="single" w:sz="4" w:space="0" w:color="000000"/>
              <w:right w:val="single" w:sz="4" w:space="0" w:color="000000"/>
            </w:tcBorders>
          </w:tcPr>
          <w:p w14:paraId="3518994F" w14:textId="77777777" w:rsidR="007505E5" w:rsidRPr="00DD32B2" w:rsidRDefault="00DD0755" w:rsidP="0021314D">
            <w:pPr>
              <w:rPr>
                <w:rFonts w:ascii="Times New Roman" w:hAnsi="Times New Roman" w:cs="Times New Roman"/>
                <w:sz w:val="20"/>
                <w:szCs w:val="20"/>
              </w:rPr>
            </w:pPr>
            <w:r w:rsidRPr="00DD32B2">
              <w:rPr>
                <w:rFonts w:ascii="Times New Roman" w:hAnsi="Times New Roman" w:cs="Times New Roman"/>
                <w:sz w:val="20"/>
                <w:szCs w:val="20"/>
              </w:rPr>
              <w:t xml:space="preserve">Валюта </w:t>
            </w:r>
          </w:p>
        </w:tc>
        <w:tc>
          <w:tcPr>
            <w:tcW w:w="6381" w:type="dxa"/>
            <w:tcBorders>
              <w:top w:val="single" w:sz="4" w:space="0" w:color="000000"/>
              <w:left w:val="single" w:sz="4" w:space="0" w:color="000000"/>
              <w:bottom w:val="single" w:sz="4" w:space="0" w:color="000000"/>
              <w:right w:val="single" w:sz="4" w:space="0" w:color="000000"/>
            </w:tcBorders>
          </w:tcPr>
          <w:p w14:paraId="35189950" w14:textId="77777777" w:rsidR="007505E5" w:rsidRPr="00DD32B2" w:rsidRDefault="00DD0755" w:rsidP="0021314D">
            <w:pPr>
              <w:rPr>
                <w:rFonts w:ascii="Times New Roman" w:hAnsi="Times New Roman" w:cs="Times New Roman"/>
                <w:sz w:val="20"/>
                <w:szCs w:val="20"/>
              </w:rPr>
            </w:pPr>
            <w:r w:rsidRPr="00DD32B2">
              <w:rPr>
                <w:rFonts w:ascii="Times New Roman" w:hAnsi="Times New Roman" w:cs="Times New Roman"/>
                <w:sz w:val="20"/>
                <w:szCs w:val="20"/>
              </w:rPr>
              <w:t>Российский рубль</w:t>
            </w:r>
          </w:p>
        </w:tc>
      </w:tr>
      <w:tr w:rsidR="00F40611" w:rsidRPr="00DD32B2" w14:paraId="3518995C" w14:textId="77777777" w:rsidTr="00525A37">
        <w:trPr>
          <w:trHeight w:val="1391"/>
        </w:trPr>
        <w:tc>
          <w:tcPr>
            <w:tcW w:w="3828" w:type="dxa"/>
            <w:tcBorders>
              <w:top w:val="single" w:sz="4" w:space="0" w:color="000000"/>
              <w:left w:val="single" w:sz="4" w:space="0" w:color="000000"/>
              <w:bottom w:val="single" w:sz="4" w:space="0" w:color="000000"/>
              <w:right w:val="single" w:sz="4" w:space="0" w:color="000000"/>
            </w:tcBorders>
            <w:vAlign w:val="center"/>
          </w:tcPr>
          <w:p w14:paraId="35189952" w14:textId="77777777" w:rsidR="007505E5" w:rsidRPr="00DD32B2" w:rsidRDefault="00DD0755" w:rsidP="0021314D">
            <w:pPr>
              <w:rPr>
                <w:rFonts w:ascii="Times New Roman" w:hAnsi="Times New Roman" w:cs="Times New Roman"/>
                <w:sz w:val="20"/>
                <w:szCs w:val="20"/>
              </w:rPr>
            </w:pPr>
            <w:r w:rsidRPr="00DD32B2">
              <w:rPr>
                <w:rFonts w:ascii="Times New Roman" w:hAnsi="Times New Roman" w:cs="Times New Roman"/>
                <w:sz w:val="20"/>
                <w:szCs w:val="20"/>
              </w:rPr>
              <w:t xml:space="preserve">Страховая сумма в отношении одного </w:t>
            </w:r>
          </w:p>
          <w:p w14:paraId="35189953" w14:textId="77777777" w:rsidR="007505E5" w:rsidRPr="00DD32B2" w:rsidRDefault="00DD0755" w:rsidP="0021314D">
            <w:pPr>
              <w:rPr>
                <w:rFonts w:ascii="Times New Roman" w:hAnsi="Times New Roman" w:cs="Times New Roman"/>
                <w:sz w:val="20"/>
                <w:szCs w:val="20"/>
              </w:rPr>
            </w:pPr>
            <w:r w:rsidRPr="00DD32B2">
              <w:rPr>
                <w:rFonts w:ascii="Times New Roman" w:hAnsi="Times New Roman" w:cs="Times New Roman"/>
                <w:sz w:val="20"/>
                <w:szCs w:val="20"/>
              </w:rPr>
              <w:t xml:space="preserve">Застрахованного лица </w:t>
            </w:r>
          </w:p>
        </w:tc>
        <w:tc>
          <w:tcPr>
            <w:tcW w:w="6381" w:type="dxa"/>
            <w:tcBorders>
              <w:top w:val="single" w:sz="4" w:space="0" w:color="000000"/>
              <w:left w:val="single" w:sz="4" w:space="0" w:color="000000"/>
              <w:bottom w:val="single" w:sz="4" w:space="0" w:color="000000"/>
              <w:right w:val="single" w:sz="4" w:space="0" w:color="000000"/>
            </w:tcBorders>
          </w:tcPr>
          <w:p w14:paraId="35189954" w14:textId="77777777" w:rsidR="007505E5" w:rsidRPr="00DD32B2" w:rsidRDefault="00DD0755" w:rsidP="00D43FE4">
            <w:pPr>
              <w:autoSpaceDE w:val="0"/>
              <w:autoSpaceDN w:val="0"/>
              <w:adjustRightInd w:val="0"/>
              <w:jc w:val="both"/>
              <w:rPr>
                <w:rFonts w:ascii="Times New Roman" w:eastAsia="Calibri" w:hAnsi="Times New Roman" w:cs="Times New Roman"/>
                <w:b/>
                <w:bCs/>
                <w:sz w:val="20"/>
                <w:szCs w:val="20"/>
              </w:rPr>
            </w:pPr>
            <w:r w:rsidRPr="00DD32B2">
              <w:rPr>
                <w:rFonts w:ascii="Times New Roman" w:eastAsia="Calibri" w:hAnsi="Times New Roman" w:cs="Times New Roman"/>
                <w:b/>
                <w:bCs/>
                <w:sz w:val="20"/>
                <w:szCs w:val="20"/>
              </w:rPr>
              <w:t>По риску «Смерть Застрахованного лица или Смерть»:</w:t>
            </w:r>
          </w:p>
          <w:p w14:paraId="35189955" w14:textId="77777777" w:rsidR="007505E5" w:rsidRPr="00DD32B2" w:rsidRDefault="00DD0755" w:rsidP="00D43FE4">
            <w:pPr>
              <w:autoSpaceDE w:val="0"/>
              <w:autoSpaceDN w:val="0"/>
              <w:adjustRightInd w:val="0"/>
              <w:jc w:val="both"/>
              <w:rPr>
                <w:rFonts w:ascii="Times New Roman" w:eastAsia="Calibri" w:hAnsi="Times New Roman" w:cs="Times New Roman"/>
                <w:bCs/>
                <w:sz w:val="20"/>
                <w:szCs w:val="20"/>
              </w:rPr>
            </w:pPr>
            <w:r w:rsidRPr="00DD32B2">
              <w:rPr>
                <w:rFonts w:ascii="Times New Roman" w:eastAsia="Calibri" w:hAnsi="Times New Roman" w:cs="Times New Roman"/>
                <w:bCs/>
                <w:sz w:val="20"/>
                <w:szCs w:val="20"/>
              </w:rPr>
              <w:t>100% от страховой суммы по Основному дожитию.</w:t>
            </w:r>
            <w:r w:rsidRPr="00DD32B2">
              <w:rPr>
                <w:rFonts w:ascii="Times New Roman" w:hAnsi="Times New Roman" w:cs="Times New Roman"/>
                <w:sz w:val="20"/>
                <w:szCs w:val="20"/>
              </w:rPr>
              <w:t xml:space="preserve"> </w:t>
            </w:r>
            <w:r w:rsidRPr="00DD32B2">
              <w:rPr>
                <w:rFonts w:ascii="Times New Roman" w:eastAsia="Calibri" w:hAnsi="Times New Roman" w:cs="Times New Roman"/>
                <w:bCs/>
                <w:sz w:val="20"/>
                <w:szCs w:val="20"/>
              </w:rPr>
              <w:t>Страховая сумма по риску Смерть является единой со страховой суммой по Основному дожитию.</w:t>
            </w:r>
          </w:p>
          <w:p w14:paraId="35189956" w14:textId="77777777" w:rsidR="007505E5" w:rsidRPr="00DD32B2" w:rsidRDefault="00DD0755" w:rsidP="00D43FE4">
            <w:pPr>
              <w:autoSpaceDE w:val="0"/>
              <w:autoSpaceDN w:val="0"/>
              <w:adjustRightInd w:val="0"/>
              <w:jc w:val="both"/>
              <w:rPr>
                <w:rFonts w:ascii="Times New Roman" w:eastAsia="Calibri" w:hAnsi="Times New Roman" w:cs="Times New Roman"/>
                <w:b/>
                <w:sz w:val="20"/>
                <w:szCs w:val="20"/>
              </w:rPr>
            </w:pPr>
            <w:r w:rsidRPr="00DD32B2">
              <w:rPr>
                <w:rFonts w:ascii="Times New Roman" w:eastAsia="Calibri" w:hAnsi="Times New Roman" w:cs="Times New Roman"/>
                <w:b/>
                <w:bCs/>
                <w:sz w:val="20"/>
                <w:szCs w:val="20"/>
              </w:rPr>
              <w:t>По риску «Смерть в результате несчастного случая»:</w:t>
            </w:r>
            <w:r w:rsidRPr="00DD32B2">
              <w:rPr>
                <w:rFonts w:ascii="Times New Roman" w:eastAsia="Calibri" w:hAnsi="Times New Roman" w:cs="Times New Roman"/>
                <w:b/>
                <w:sz w:val="20"/>
                <w:szCs w:val="20"/>
              </w:rPr>
              <w:t xml:space="preserve"> </w:t>
            </w:r>
          </w:p>
          <w:p w14:paraId="71AE5A42" w14:textId="6F5B66F7" w:rsidR="00A66A5E" w:rsidRPr="00DD32B2" w:rsidRDefault="00A66A5E" w:rsidP="00A66A5E">
            <w:pPr>
              <w:autoSpaceDE w:val="0"/>
              <w:autoSpaceDN w:val="0"/>
              <w:adjustRightInd w:val="0"/>
              <w:rPr>
                <w:rFonts w:ascii="Times New Roman" w:eastAsia="Calibri" w:hAnsi="Times New Roman" w:cs="Times New Roman"/>
                <w:bCs/>
                <w:sz w:val="20"/>
                <w:szCs w:val="20"/>
              </w:rPr>
            </w:pPr>
            <w:r w:rsidRPr="00DD32B2">
              <w:rPr>
                <w:rFonts w:eastAsia="Calibri"/>
                <w:bCs/>
                <w:sz w:val="20"/>
                <w:szCs w:val="20"/>
              </w:rPr>
              <w:t>&lt;= 158 000 000 руб. 10% от страховой премии по договору страхования</w:t>
            </w:r>
            <w:r w:rsidR="00C613D5" w:rsidRPr="00DD32B2">
              <w:rPr>
                <w:rFonts w:ascii="Times New Roman" w:eastAsia="Calibri" w:hAnsi="Times New Roman" w:cs="Times New Roman"/>
                <w:bCs/>
                <w:sz w:val="20"/>
                <w:szCs w:val="20"/>
              </w:rPr>
              <w:t xml:space="preserve"> на дату заключения договора</w:t>
            </w:r>
            <w:r w:rsidRPr="00DD32B2">
              <w:rPr>
                <w:rFonts w:eastAsia="Calibri"/>
                <w:bCs/>
                <w:sz w:val="20"/>
                <w:szCs w:val="20"/>
              </w:rPr>
              <w:t>.</w:t>
            </w:r>
          </w:p>
          <w:p w14:paraId="35189958" w14:textId="77777777" w:rsidR="007505E5" w:rsidRPr="00DD32B2" w:rsidRDefault="00DD0755" w:rsidP="00D43FE4">
            <w:pPr>
              <w:jc w:val="both"/>
              <w:rPr>
                <w:rFonts w:ascii="Times New Roman" w:hAnsi="Times New Roman" w:cs="Times New Roman"/>
                <w:b/>
                <w:sz w:val="20"/>
                <w:szCs w:val="20"/>
              </w:rPr>
            </w:pPr>
            <w:r w:rsidRPr="00DD32B2">
              <w:rPr>
                <w:rFonts w:ascii="Times New Roman" w:eastAsia="Calibri" w:hAnsi="Times New Roman" w:cs="Times New Roman"/>
                <w:b/>
                <w:sz w:val="20"/>
                <w:szCs w:val="20"/>
              </w:rPr>
              <w:t>По риску «Дожитие/Основное дожитие»:</w:t>
            </w:r>
            <w:r w:rsidRPr="00DD32B2">
              <w:rPr>
                <w:rFonts w:ascii="Times New Roman" w:hAnsi="Times New Roman" w:cs="Times New Roman"/>
                <w:b/>
                <w:sz w:val="20"/>
                <w:szCs w:val="20"/>
              </w:rPr>
              <w:t xml:space="preserve"> </w:t>
            </w:r>
          </w:p>
          <w:p w14:paraId="35189959" w14:textId="77777777" w:rsidR="007505E5" w:rsidRPr="00DD32B2" w:rsidRDefault="00DD0755" w:rsidP="00D43FE4">
            <w:pPr>
              <w:autoSpaceDE w:val="0"/>
              <w:autoSpaceDN w:val="0"/>
              <w:adjustRightInd w:val="0"/>
              <w:jc w:val="both"/>
              <w:rPr>
                <w:rFonts w:ascii="Times New Roman" w:eastAsia="Calibri" w:hAnsi="Times New Roman" w:cs="Times New Roman"/>
                <w:bCs/>
                <w:sz w:val="20"/>
                <w:szCs w:val="20"/>
              </w:rPr>
            </w:pPr>
            <w:r w:rsidRPr="00DD32B2">
              <w:rPr>
                <w:rFonts w:ascii="Times New Roman" w:eastAsia="Calibri" w:hAnsi="Times New Roman" w:cs="Times New Roman"/>
                <w:bCs/>
                <w:sz w:val="20"/>
                <w:szCs w:val="20"/>
              </w:rPr>
              <w:t>0,1% от страховой премии за минусом Страховой суммы по Периодическому дожитию, умноженному на количество Периодических дожитий. Страховая сумма по риску Основное дожитие является единой со страховой суммой по риску Смерть.</w:t>
            </w:r>
          </w:p>
          <w:p w14:paraId="3518995A" w14:textId="77777777" w:rsidR="007505E5" w:rsidRPr="00DD32B2" w:rsidRDefault="00DD0755" w:rsidP="00D43FE4">
            <w:pPr>
              <w:jc w:val="both"/>
              <w:rPr>
                <w:rFonts w:ascii="Times New Roman" w:eastAsia="Calibri" w:hAnsi="Times New Roman" w:cs="Times New Roman"/>
                <w:b/>
                <w:sz w:val="20"/>
                <w:szCs w:val="20"/>
              </w:rPr>
            </w:pPr>
            <w:r w:rsidRPr="00DD32B2">
              <w:rPr>
                <w:rFonts w:ascii="Times New Roman" w:eastAsia="Calibri" w:hAnsi="Times New Roman" w:cs="Times New Roman"/>
                <w:b/>
                <w:sz w:val="20"/>
                <w:szCs w:val="20"/>
              </w:rPr>
              <w:t xml:space="preserve">По риску «Дожитие/Периодическое дожитие»: </w:t>
            </w:r>
          </w:p>
          <w:p w14:paraId="3518995B" w14:textId="77777777" w:rsidR="007505E5" w:rsidRPr="00DD32B2" w:rsidRDefault="00DD0755" w:rsidP="00D43FE4">
            <w:pPr>
              <w:jc w:val="both"/>
              <w:rPr>
                <w:rFonts w:ascii="Times New Roman" w:hAnsi="Times New Roman" w:cs="Times New Roman"/>
                <w:sz w:val="20"/>
                <w:szCs w:val="20"/>
              </w:rPr>
            </w:pPr>
            <w:r w:rsidRPr="00DD32B2">
              <w:rPr>
                <w:rFonts w:ascii="Times New Roman" w:eastAsia="Calibri" w:hAnsi="Times New Roman" w:cs="Times New Roman"/>
                <w:bCs/>
                <w:sz w:val="20"/>
                <w:szCs w:val="20"/>
              </w:rPr>
              <w:t>0,001% от фактически уплаченной при заключении договора страхования страховой премии.</w:t>
            </w:r>
          </w:p>
        </w:tc>
      </w:tr>
      <w:tr w:rsidR="00F40611" w:rsidRPr="00DD32B2" w14:paraId="35189960" w14:textId="77777777" w:rsidTr="00525A37">
        <w:trPr>
          <w:trHeight w:val="412"/>
        </w:trPr>
        <w:tc>
          <w:tcPr>
            <w:tcW w:w="3828" w:type="dxa"/>
            <w:tcBorders>
              <w:top w:val="single" w:sz="4" w:space="0" w:color="000000"/>
              <w:left w:val="single" w:sz="4" w:space="0" w:color="000000"/>
              <w:bottom w:val="single" w:sz="4" w:space="0" w:color="000000"/>
              <w:right w:val="single" w:sz="4" w:space="0" w:color="000000"/>
            </w:tcBorders>
            <w:vAlign w:val="center"/>
          </w:tcPr>
          <w:p w14:paraId="3518995E" w14:textId="6120748F" w:rsidR="007505E5" w:rsidRPr="00DD32B2" w:rsidRDefault="00DD0755" w:rsidP="00D43FE4">
            <w:pPr>
              <w:rPr>
                <w:rFonts w:ascii="Times New Roman" w:hAnsi="Times New Roman" w:cs="Times New Roman"/>
                <w:sz w:val="20"/>
                <w:szCs w:val="20"/>
              </w:rPr>
            </w:pPr>
            <w:r w:rsidRPr="00DD32B2">
              <w:rPr>
                <w:rFonts w:ascii="Times New Roman" w:hAnsi="Times New Roman" w:cs="Times New Roman"/>
                <w:sz w:val="20"/>
                <w:szCs w:val="20"/>
              </w:rPr>
              <w:t xml:space="preserve">Минимальный размер страховой премии по Договору страхования  </w:t>
            </w:r>
          </w:p>
        </w:tc>
        <w:tc>
          <w:tcPr>
            <w:tcW w:w="6381" w:type="dxa"/>
            <w:tcBorders>
              <w:top w:val="single" w:sz="4" w:space="0" w:color="000000"/>
              <w:left w:val="single" w:sz="4" w:space="0" w:color="000000"/>
              <w:bottom w:val="single" w:sz="4" w:space="0" w:color="000000"/>
              <w:right w:val="single" w:sz="4" w:space="0" w:color="000000"/>
            </w:tcBorders>
            <w:vAlign w:val="center"/>
          </w:tcPr>
          <w:p w14:paraId="3518995F" w14:textId="77777777" w:rsidR="007505E5" w:rsidRPr="00DD32B2" w:rsidRDefault="00DD0755" w:rsidP="0021314D">
            <w:pPr>
              <w:rPr>
                <w:rFonts w:ascii="Times New Roman" w:hAnsi="Times New Roman" w:cs="Times New Roman"/>
                <w:sz w:val="20"/>
                <w:szCs w:val="20"/>
              </w:rPr>
            </w:pPr>
            <w:r w:rsidRPr="00DD32B2">
              <w:rPr>
                <w:rFonts w:ascii="Times New Roman" w:hAnsi="Times New Roman" w:cs="Times New Roman"/>
                <w:sz w:val="20"/>
                <w:szCs w:val="20"/>
              </w:rPr>
              <w:t xml:space="preserve">1 600 000 руб. </w:t>
            </w:r>
          </w:p>
        </w:tc>
      </w:tr>
      <w:tr w:rsidR="00F40611" w:rsidRPr="00DD32B2" w14:paraId="35189964" w14:textId="77777777" w:rsidTr="00D43FE4">
        <w:trPr>
          <w:trHeight w:val="93"/>
        </w:trPr>
        <w:tc>
          <w:tcPr>
            <w:tcW w:w="3828" w:type="dxa"/>
            <w:tcBorders>
              <w:top w:val="single" w:sz="4" w:space="0" w:color="000000"/>
              <w:left w:val="single" w:sz="4" w:space="0" w:color="000000"/>
              <w:bottom w:val="single" w:sz="4" w:space="0" w:color="000000"/>
              <w:right w:val="single" w:sz="4" w:space="0" w:color="000000"/>
            </w:tcBorders>
            <w:vAlign w:val="center"/>
          </w:tcPr>
          <w:p w14:paraId="35189961" w14:textId="77777777" w:rsidR="00115BEF" w:rsidRPr="00DD32B2" w:rsidRDefault="00DD0755" w:rsidP="00115BEF">
            <w:pPr>
              <w:rPr>
                <w:rFonts w:ascii="Times New Roman" w:hAnsi="Times New Roman" w:cs="Times New Roman"/>
                <w:sz w:val="20"/>
                <w:szCs w:val="20"/>
              </w:rPr>
            </w:pPr>
            <w:r w:rsidRPr="00DD32B2">
              <w:rPr>
                <w:rFonts w:ascii="Times New Roman" w:hAnsi="Times New Roman" w:cs="Times New Roman"/>
                <w:sz w:val="20"/>
                <w:szCs w:val="20"/>
              </w:rPr>
              <w:t xml:space="preserve">Срок страхования  </w:t>
            </w:r>
          </w:p>
        </w:tc>
        <w:tc>
          <w:tcPr>
            <w:tcW w:w="6381" w:type="dxa"/>
            <w:tcBorders>
              <w:top w:val="single" w:sz="4" w:space="0" w:color="000000"/>
              <w:left w:val="single" w:sz="4" w:space="0" w:color="000000"/>
              <w:bottom w:val="single" w:sz="4" w:space="0" w:color="000000"/>
              <w:right w:val="single" w:sz="4" w:space="0" w:color="000000"/>
            </w:tcBorders>
          </w:tcPr>
          <w:p w14:paraId="35189963" w14:textId="4132C69D" w:rsidR="00115BEF" w:rsidRPr="00DD32B2" w:rsidRDefault="00DD0755" w:rsidP="00115BEF">
            <w:pPr>
              <w:ind w:right="1311"/>
              <w:jc w:val="both"/>
              <w:rPr>
                <w:rFonts w:ascii="Times New Roman" w:hAnsi="Times New Roman" w:cs="Times New Roman"/>
                <w:sz w:val="20"/>
                <w:szCs w:val="20"/>
              </w:rPr>
            </w:pPr>
            <w:r w:rsidRPr="00DD32B2">
              <w:rPr>
                <w:rFonts w:ascii="Times New Roman" w:hAnsi="Times New Roman" w:cs="Times New Roman"/>
                <w:sz w:val="20"/>
                <w:szCs w:val="20"/>
              </w:rPr>
              <w:t xml:space="preserve">1 год для сегментов АВ </w:t>
            </w:r>
          </w:p>
        </w:tc>
      </w:tr>
      <w:tr w:rsidR="00F40611" w:rsidRPr="00DD32B2" w14:paraId="35189967" w14:textId="77777777" w:rsidTr="00D43FE4">
        <w:trPr>
          <w:trHeight w:val="69"/>
        </w:trPr>
        <w:tc>
          <w:tcPr>
            <w:tcW w:w="3828" w:type="dxa"/>
            <w:tcBorders>
              <w:top w:val="single" w:sz="4" w:space="0" w:color="000000"/>
              <w:left w:val="single" w:sz="4" w:space="0" w:color="000000"/>
              <w:bottom w:val="single" w:sz="4" w:space="0" w:color="000000"/>
              <w:right w:val="single" w:sz="4" w:space="0" w:color="000000"/>
            </w:tcBorders>
            <w:vAlign w:val="center"/>
          </w:tcPr>
          <w:p w14:paraId="35189965" w14:textId="77777777" w:rsidR="00115BEF" w:rsidRPr="00DD32B2" w:rsidRDefault="00DD0755" w:rsidP="00115BEF">
            <w:pPr>
              <w:rPr>
                <w:sz w:val="20"/>
                <w:szCs w:val="20"/>
              </w:rPr>
            </w:pPr>
            <w:r w:rsidRPr="00DD32B2">
              <w:rPr>
                <w:rFonts w:ascii="Times New Roman" w:hAnsi="Times New Roman" w:cs="Times New Roman"/>
                <w:sz w:val="20"/>
                <w:szCs w:val="20"/>
              </w:rPr>
              <w:t xml:space="preserve">Срок страхования  </w:t>
            </w:r>
          </w:p>
        </w:tc>
        <w:tc>
          <w:tcPr>
            <w:tcW w:w="6381" w:type="dxa"/>
            <w:tcBorders>
              <w:top w:val="single" w:sz="4" w:space="0" w:color="000000"/>
              <w:left w:val="single" w:sz="4" w:space="0" w:color="000000"/>
              <w:bottom w:val="single" w:sz="4" w:space="0" w:color="000000"/>
              <w:right w:val="single" w:sz="4" w:space="0" w:color="000000"/>
            </w:tcBorders>
          </w:tcPr>
          <w:p w14:paraId="35189966" w14:textId="53FA5DC9" w:rsidR="00115BEF" w:rsidRPr="00DD32B2" w:rsidRDefault="00DD0755" w:rsidP="00115BEF">
            <w:pPr>
              <w:ind w:right="1311"/>
              <w:jc w:val="both"/>
              <w:rPr>
                <w:sz w:val="20"/>
                <w:szCs w:val="20"/>
              </w:rPr>
            </w:pPr>
            <w:r w:rsidRPr="00DD32B2">
              <w:rPr>
                <w:rFonts w:ascii="Times New Roman" w:hAnsi="Times New Roman" w:cs="Times New Roman"/>
                <w:sz w:val="20"/>
                <w:szCs w:val="20"/>
              </w:rPr>
              <w:t xml:space="preserve">3 года для сегментов АВ </w:t>
            </w:r>
          </w:p>
        </w:tc>
      </w:tr>
      <w:tr w:rsidR="000F566F" w:rsidRPr="00DD32B2" w14:paraId="43AE53AD" w14:textId="77777777" w:rsidTr="00D43FE4">
        <w:trPr>
          <w:trHeight w:val="69"/>
        </w:trPr>
        <w:tc>
          <w:tcPr>
            <w:tcW w:w="3828" w:type="dxa"/>
            <w:tcBorders>
              <w:top w:val="single" w:sz="4" w:space="0" w:color="000000"/>
              <w:left w:val="single" w:sz="4" w:space="0" w:color="000000"/>
              <w:bottom w:val="single" w:sz="4" w:space="0" w:color="000000"/>
              <w:right w:val="single" w:sz="4" w:space="0" w:color="000000"/>
            </w:tcBorders>
            <w:vAlign w:val="center"/>
          </w:tcPr>
          <w:p w14:paraId="7E7793FC" w14:textId="0D7FFB49" w:rsidR="000F566F" w:rsidRPr="000F566F" w:rsidRDefault="000F566F" w:rsidP="00115BEF">
            <w:pPr>
              <w:rPr>
                <w:rFonts w:ascii="Times New Roman" w:hAnsi="Times New Roman" w:cs="Times New Roman"/>
                <w:sz w:val="20"/>
                <w:szCs w:val="20"/>
              </w:rPr>
            </w:pPr>
            <w:r w:rsidRPr="000F566F">
              <w:rPr>
                <w:rFonts w:ascii="Times New Roman" w:hAnsi="Times New Roman" w:cs="Times New Roman"/>
                <w:sz w:val="20"/>
                <w:szCs w:val="20"/>
              </w:rPr>
              <w:t>Срок реализации Страхового продукта Банк-агентом</w:t>
            </w:r>
            <w:bookmarkStart w:id="2" w:name="_GoBack"/>
            <w:bookmarkEnd w:id="2"/>
          </w:p>
        </w:tc>
        <w:tc>
          <w:tcPr>
            <w:tcW w:w="6381" w:type="dxa"/>
            <w:tcBorders>
              <w:top w:val="single" w:sz="4" w:space="0" w:color="000000"/>
              <w:left w:val="single" w:sz="4" w:space="0" w:color="000000"/>
              <w:bottom w:val="single" w:sz="4" w:space="0" w:color="000000"/>
              <w:right w:val="single" w:sz="4" w:space="0" w:color="000000"/>
            </w:tcBorders>
          </w:tcPr>
          <w:p w14:paraId="4C751B8A" w14:textId="0CD64F11" w:rsidR="000F566F" w:rsidRPr="000F566F" w:rsidRDefault="000F566F" w:rsidP="00115BEF">
            <w:pPr>
              <w:ind w:right="1311"/>
              <w:jc w:val="both"/>
              <w:rPr>
                <w:rFonts w:ascii="Times New Roman" w:hAnsi="Times New Roman" w:cs="Times New Roman"/>
                <w:sz w:val="20"/>
                <w:szCs w:val="20"/>
              </w:rPr>
            </w:pPr>
            <w:r>
              <w:rPr>
                <w:rFonts w:ascii="Times New Roman" w:hAnsi="Times New Roman" w:cs="Times New Roman"/>
                <w:sz w:val="20"/>
                <w:szCs w:val="20"/>
              </w:rPr>
              <w:t>д</w:t>
            </w:r>
            <w:r w:rsidRPr="000F566F">
              <w:rPr>
                <w:rFonts w:ascii="Times New Roman" w:hAnsi="Times New Roman" w:cs="Times New Roman"/>
                <w:sz w:val="20"/>
                <w:szCs w:val="20"/>
              </w:rPr>
              <w:t>о 31.12.2025 (включительно)</w:t>
            </w:r>
          </w:p>
        </w:tc>
      </w:tr>
    </w:tbl>
    <w:p w14:paraId="35189968" w14:textId="77777777" w:rsidR="007505E5" w:rsidRPr="00DD32B2" w:rsidRDefault="007505E5" w:rsidP="007505E5">
      <w:pPr>
        <w:ind w:right="45"/>
        <w:jc w:val="center"/>
        <w:rPr>
          <w:sz w:val="20"/>
          <w:szCs w:val="20"/>
        </w:rPr>
      </w:pPr>
    </w:p>
    <w:p w14:paraId="35189969" w14:textId="66927F6A" w:rsidR="00525A37" w:rsidRDefault="00DD0755" w:rsidP="00525A37">
      <w:pPr>
        <w:jc w:val="center"/>
        <w:rPr>
          <w:rFonts w:eastAsia="Times New Roman"/>
          <w:sz w:val="20"/>
          <w:szCs w:val="20"/>
          <w:lang w:eastAsia="en-US"/>
        </w:rPr>
      </w:pPr>
      <w:r w:rsidRPr="00DD32B2">
        <w:rPr>
          <w:rFonts w:eastAsia="Times New Roman"/>
          <w:sz w:val="20"/>
          <w:szCs w:val="20"/>
          <w:lang w:eastAsia="en-US"/>
        </w:rPr>
        <w:t>Подписи Сторон:</w:t>
      </w:r>
    </w:p>
    <w:p w14:paraId="1D2EEB31" w14:textId="2C016D93" w:rsidR="00F97901" w:rsidRDefault="00F97901" w:rsidP="00525A37">
      <w:pPr>
        <w:jc w:val="center"/>
        <w:rPr>
          <w:rFonts w:eastAsia="Times New Roman"/>
          <w:sz w:val="20"/>
          <w:szCs w:val="20"/>
          <w:lang w:eastAsia="en-US"/>
        </w:rPr>
      </w:pPr>
    </w:p>
    <w:p w14:paraId="107A9CD0" w14:textId="77777777" w:rsidR="00F97901" w:rsidRPr="007505E5" w:rsidRDefault="00F97901" w:rsidP="00F97901">
      <w:pPr>
        <w:tabs>
          <w:tab w:val="left" w:pos="1276"/>
        </w:tabs>
        <w:jc w:val="both"/>
        <w:rPr>
          <w:rFonts w:eastAsia="Times New Roman"/>
          <w:sz w:val="20"/>
          <w:szCs w:val="20"/>
          <w:lang w:eastAsia="ru-RU"/>
        </w:rPr>
      </w:pPr>
    </w:p>
    <w:p w14:paraId="4ADE8FE9" w14:textId="77777777" w:rsidR="00F97901" w:rsidRPr="00DD32B2" w:rsidRDefault="00F97901" w:rsidP="00F97901">
      <w:pPr>
        <w:jc w:val="center"/>
        <w:rPr>
          <w:rFonts w:eastAsia="Times New Roman"/>
          <w:b/>
          <w:sz w:val="20"/>
          <w:szCs w:val="20"/>
          <w:lang w:eastAsia="en-US"/>
        </w:rPr>
      </w:pPr>
      <w:r w:rsidRPr="00DD32B2">
        <w:rPr>
          <w:rFonts w:eastAsia="Times New Roman"/>
          <w:b/>
          <w:sz w:val="20"/>
          <w:szCs w:val="20"/>
          <w:lang w:eastAsia="en-US"/>
        </w:rPr>
        <w:t>Подписи Сторон:</w:t>
      </w:r>
    </w:p>
    <w:tbl>
      <w:tblPr>
        <w:tblpPr w:leftFromText="180" w:rightFromText="180" w:vertAnchor="text" w:horzAnchor="margin" w:tblpY="212"/>
        <w:tblW w:w="0" w:type="auto"/>
        <w:tblLook w:val="01E0" w:firstRow="1" w:lastRow="1" w:firstColumn="1" w:lastColumn="1" w:noHBand="0" w:noVBand="0"/>
      </w:tblPr>
      <w:tblGrid>
        <w:gridCol w:w="5245"/>
        <w:gridCol w:w="5103"/>
      </w:tblGrid>
      <w:tr w:rsidR="00F97901" w:rsidRPr="00DD32B2" w14:paraId="10C41FFA" w14:textId="77777777" w:rsidTr="009351B3">
        <w:trPr>
          <w:trHeight w:val="284"/>
        </w:trPr>
        <w:tc>
          <w:tcPr>
            <w:tcW w:w="5245" w:type="dxa"/>
          </w:tcPr>
          <w:p w14:paraId="5743A7E6" w14:textId="77777777" w:rsidR="00F97901" w:rsidRPr="00DD32B2" w:rsidRDefault="00F97901" w:rsidP="009351B3">
            <w:pPr>
              <w:tabs>
                <w:tab w:val="left" w:pos="709"/>
                <w:tab w:val="left" w:pos="851"/>
                <w:tab w:val="left" w:pos="1134"/>
              </w:tabs>
              <w:rPr>
                <w:b/>
                <w:sz w:val="20"/>
                <w:szCs w:val="20"/>
              </w:rPr>
            </w:pPr>
          </w:p>
        </w:tc>
        <w:tc>
          <w:tcPr>
            <w:tcW w:w="5103" w:type="dxa"/>
          </w:tcPr>
          <w:p w14:paraId="598CFC9E" w14:textId="77777777" w:rsidR="00F97901" w:rsidRPr="00DD32B2" w:rsidRDefault="00F97901" w:rsidP="009351B3">
            <w:pPr>
              <w:widowControl w:val="0"/>
              <w:tabs>
                <w:tab w:val="num" w:pos="-142"/>
              </w:tabs>
              <w:suppressAutoHyphens/>
              <w:rPr>
                <w:rFonts w:eastAsia="Arial Unicode MS"/>
                <w:sz w:val="20"/>
                <w:szCs w:val="20"/>
              </w:rPr>
            </w:pPr>
            <w:r w:rsidRPr="00DD32B2">
              <w:rPr>
                <w:rStyle w:val="a3"/>
                <w:rFonts w:eastAsia="Arial Unicode MS"/>
                <w:sz w:val="20"/>
                <w:szCs w:val="20"/>
              </w:rPr>
              <w:t>ООО СК «Сбербанк страхование жизни»</w:t>
            </w:r>
          </w:p>
        </w:tc>
      </w:tr>
      <w:tr w:rsidR="00F97901" w:rsidRPr="00DD32B2" w14:paraId="2A7BEF92" w14:textId="77777777" w:rsidTr="009351B3">
        <w:trPr>
          <w:trHeight w:val="1409"/>
        </w:trPr>
        <w:tc>
          <w:tcPr>
            <w:tcW w:w="5245" w:type="dxa"/>
          </w:tcPr>
          <w:p w14:paraId="4F0B86D9" w14:textId="77777777" w:rsidR="00F97901" w:rsidRPr="00DD32B2" w:rsidRDefault="00F97901" w:rsidP="009351B3">
            <w:pPr>
              <w:tabs>
                <w:tab w:val="left" w:pos="709"/>
                <w:tab w:val="left" w:pos="851"/>
                <w:tab w:val="left" w:pos="1134"/>
              </w:tabs>
              <w:rPr>
                <w:b/>
                <w:sz w:val="20"/>
                <w:szCs w:val="20"/>
              </w:rPr>
            </w:pPr>
          </w:p>
          <w:p w14:paraId="0841022F" w14:textId="77777777" w:rsidR="00F97901" w:rsidRPr="00DD32B2" w:rsidRDefault="00F97901" w:rsidP="009351B3">
            <w:pPr>
              <w:tabs>
                <w:tab w:val="left" w:pos="709"/>
                <w:tab w:val="left" w:pos="851"/>
                <w:tab w:val="left" w:pos="1134"/>
                <w:tab w:val="left" w:pos="3255"/>
              </w:tabs>
              <w:rPr>
                <w:sz w:val="20"/>
                <w:szCs w:val="20"/>
              </w:rPr>
            </w:pPr>
          </w:p>
          <w:p w14:paraId="40FD8643" w14:textId="77777777" w:rsidR="00F97901" w:rsidRPr="00DD32B2" w:rsidRDefault="00F97901" w:rsidP="009351B3">
            <w:pPr>
              <w:tabs>
                <w:tab w:val="left" w:pos="709"/>
                <w:tab w:val="left" w:pos="851"/>
                <w:tab w:val="left" w:pos="1134"/>
                <w:tab w:val="left" w:pos="3255"/>
              </w:tabs>
              <w:rPr>
                <w:b/>
                <w:sz w:val="20"/>
                <w:szCs w:val="20"/>
              </w:rPr>
            </w:pPr>
            <w:r w:rsidRPr="00DD32B2">
              <w:rPr>
                <w:sz w:val="20"/>
                <w:szCs w:val="20"/>
              </w:rPr>
              <w:t xml:space="preserve">__________________/ </w:t>
            </w:r>
            <w:r w:rsidRPr="00DD32B2">
              <w:rPr>
                <w:b/>
                <w:sz w:val="20"/>
                <w:szCs w:val="20"/>
              </w:rPr>
              <w:t xml:space="preserve"> </w:t>
            </w:r>
            <w:r>
              <w:rPr>
                <w:b/>
                <w:sz w:val="20"/>
                <w:szCs w:val="20"/>
              </w:rPr>
              <w:t xml:space="preserve">____________ </w:t>
            </w:r>
            <w:r w:rsidRPr="00DD32B2">
              <w:rPr>
                <w:sz w:val="20"/>
                <w:szCs w:val="20"/>
              </w:rPr>
              <w:t xml:space="preserve"> /</w:t>
            </w:r>
          </w:p>
        </w:tc>
        <w:tc>
          <w:tcPr>
            <w:tcW w:w="5103" w:type="dxa"/>
          </w:tcPr>
          <w:p w14:paraId="5914933A" w14:textId="77777777" w:rsidR="00F97901" w:rsidRPr="00DD32B2" w:rsidRDefault="00F97901" w:rsidP="009351B3">
            <w:pPr>
              <w:keepNext/>
              <w:overflowPunct w:val="0"/>
              <w:rPr>
                <w:b/>
                <w:sz w:val="20"/>
                <w:szCs w:val="20"/>
                <w:lang w:eastAsia="ja-JP"/>
              </w:rPr>
            </w:pPr>
          </w:p>
          <w:p w14:paraId="0560FE93" w14:textId="77777777" w:rsidR="00F97901" w:rsidRPr="00DD32B2" w:rsidRDefault="00F97901" w:rsidP="009351B3">
            <w:pPr>
              <w:keepNext/>
              <w:overflowPunct w:val="0"/>
              <w:rPr>
                <w:sz w:val="20"/>
                <w:szCs w:val="20"/>
              </w:rPr>
            </w:pPr>
          </w:p>
          <w:p w14:paraId="75131375" w14:textId="77777777" w:rsidR="00F97901" w:rsidRPr="00DD32B2" w:rsidRDefault="00F97901" w:rsidP="009351B3">
            <w:pPr>
              <w:keepNext/>
              <w:overflowPunct w:val="0"/>
              <w:rPr>
                <w:sz w:val="20"/>
                <w:szCs w:val="20"/>
              </w:rPr>
            </w:pPr>
            <w:r w:rsidRPr="00DD32B2">
              <w:rPr>
                <w:sz w:val="20"/>
                <w:szCs w:val="20"/>
              </w:rPr>
              <w:t xml:space="preserve">_____________________ / </w:t>
            </w:r>
            <w:r>
              <w:rPr>
                <w:b/>
                <w:sz w:val="20"/>
                <w:szCs w:val="20"/>
              </w:rPr>
              <w:t xml:space="preserve">____________ </w:t>
            </w:r>
            <w:r w:rsidRPr="00DD32B2">
              <w:rPr>
                <w:sz w:val="20"/>
                <w:szCs w:val="20"/>
              </w:rPr>
              <w:t xml:space="preserve"> </w:t>
            </w:r>
            <w:r>
              <w:rPr>
                <w:b/>
                <w:sz w:val="20"/>
                <w:szCs w:val="20"/>
              </w:rPr>
              <w:t xml:space="preserve"> </w:t>
            </w:r>
            <w:r w:rsidRPr="00DD32B2">
              <w:rPr>
                <w:sz w:val="20"/>
                <w:szCs w:val="20"/>
              </w:rPr>
              <w:t>/</w:t>
            </w:r>
          </w:p>
          <w:p w14:paraId="77DE6956" w14:textId="77777777" w:rsidR="00F97901" w:rsidRPr="00DD32B2" w:rsidRDefault="00F97901" w:rsidP="009351B3">
            <w:pPr>
              <w:rPr>
                <w:b/>
                <w:sz w:val="20"/>
                <w:szCs w:val="20"/>
              </w:rPr>
            </w:pPr>
          </w:p>
        </w:tc>
      </w:tr>
    </w:tbl>
    <w:p w14:paraId="4DD571C6" w14:textId="77777777" w:rsidR="00F97901" w:rsidRPr="00DD32B2" w:rsidRDefault="00F97901" w:rsidP="00525A37">
      <w:pPr>
        <w:jc w:val="center"/>
        <w:rPr>
          <w:rFonts w:eastAsia="Times New Roman"/>
          <w:sz w:val="20"/>
          <w:szCs w:val="20"/>
          <w:lang w:eastAsia="en-US"/>
        </w:rPr>
      </w:pPr>
    </w:p>
    <w:p w14:paraId="35189977" w14:textId="77777777" w:rsidR="007505E5" w:rsidRPr="007505E5" w:rsidRDefault="007505E5" w:rsidP="007505E5">
      <w:pPr>
        <w:pStyle w:val="Loan1"/>
        <w:spacing w:before="0" w:after="0"/>
        <w:jc w:val="right"/>
        <w:rPr>
          <w:rFonts w:ascii="Times New Roman" w:eastAsia="Batang" w:hAnsi="Times New Roman"/>
          <w:b/>
        </w:rPr>
      </w:pPr>
    </w:p>
    <w:sectPr w:rsidR="007505E5" w:rsidRPr="007505E5" w:rsidSect="00372FC5">
      <w:type w:val="continuous"/>
      <w:pgSz w:w="11906" w:h="16838"/>
      <w:pgMar w:top="426" w:right="707" w:bottom="113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D272B"/>
    <w:multiLevelType w:val="hybridMultilevel"/>
    <w:tmpl w:val="194CDED0"/>
    <w:lvl w:ilvl="0" w:tplc="E1924484">
      <w:start w:val="1"/>
      <w:numFmt w:val="decimal"/>
      <w:lvlText w:val="%1."/>
      <w:lvlJc w:val="left"/>
      <w:pPr>
        <w:ind w:left="360" w:hanging="360"/>
      </w:pPr>
    </w:lvl>
    <w:lvl w:ilvl="1" w:tplc="E1D0AA72">
      <w:start w:val="1"/>
      <w:numFmt w:val="lowerLetter"/>
      <w:lvlText w:val="%2."/>
      <w:lvlJc w:val="left"/>
      <w:pPr>
        <w:ind w:left="1080" w:hanging="360"/>
      </w:pPr>
    </w:lvl>
    <w:lvl w:ilvl="2" w:tplc="57164938">
      <w:start w:val="1"/>
      <w:numFmt w:val="lowerRoman"/>
      <w:lvlText w:val="%3."/>
      <w:lvlJc w:val="right"/>
      <w:pPr>
        <w:ind w:left="1800" w:hanging="180"/>
      </w:pPr>
    </w:lvl>
    <w:lvl w:ilvl="3" w:tplc="66322038">
      <w:start w:val="1"/>
      <w:numFmt w:val="decimal"/>
      <w:lvlText w:val="%4."/>
      <w:lvlJc w:val="left"/>
      <w:pPr>
        <w:ind w:left="2520" w:hanging="360"/>
      </w:pPr>
    </w:lvl>
    <w:lvl w:ilvl="4" w:tplc="6B367EE4">
      <w:start w:val="1"/>
      <w:numFmt w:val="lowerLetter"/>
      <w:lvlText w:val="%5."/>
      <w:lvlJc w:val="left"/>
      <w:pPr>
        <w:ind w:left="3240" w:hanging="360"/>
      </w:pPr>
    </w:lvl>
    <w:lvl w:ilvl="5" w:tplc="55144A9A">
      <w:start w:val="1"/>
      <w:numFmt w:val="lowerRoman"/>
      <w:lvlText w:val="%6."/>
      <w:lvlJc w:val="right"/>
      <w:pPr>
        <w:ind w:left="3960" w:hanging="180"/>
      </w:pPr>
    </w:lvl>
    <w:lvl w:ilvl="6" w:tplc="8AAA39C8">
      <w:start w:val="1"/>
      <w:numFmt w:val="decimal"/>
      <w:lvlText w:val="%7."/>
      <w:lvlJc w:val="left"/>
      <w:pPr>
        <w:ind w:left="4680" w:hanging="360"/>
      </w:pPr>
    </w:lvl>
    <w:lvl w:ilvl="7" w:tplc="1CF8C694">
      <w:start w:val="1"/>
      <w:numFmt w:val="lowerLetter"/>
      <w:lvlText w:val="%8."/>
      <w:lvlJc w:val="left"/>
      <w:pPr>
        <w:ind w:left="5400" w:hanging="360"/>
      </w:pPr>
    </w:lvl>
    <w:lvl w:ilvl="8" w:tplc="CB840134">
      <w:start w:val="1"/>
      <w:numFmt w:val="lowerRoman"/>
      <w:lvlText w:val="%9."/>
      <w:lvlJc w:val="right"/>
      <w:pPr>
        <w:ind w:left="6120" w:hanging="180"/>
      </w:pPr>
    </w:lvl>
  </w:abstractNum>
  <w:abstractNum w:abstractNumId="1" w15:restartNumberingAfterBreak="0">
    <w:nsid w:val="110652A9"/>
    <w:multiLevelType w:val="multilevel"/>
    <w:tmpl w:val="E55CA2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66A2006"/>
    <w:multiLevelType w:val="multilevel"/>
    <w:tmpl w:val="FCE225CC"/>
    <w:lvl w:ilvl="0">
      <w:start w:val="1"/>
      <w:numFmt w:val="decimal"/>
      <w:lvlText w:val="%1."/>
      <w:lvlJc w:val="left"/>
      <w:pPr>
        <w:ind w:left="502" w:hanging="360"/>
      </w:pPr>
      <w:rPr>
        <w:rFonts w:hint="default"/>
        <w:b w:val="0"/>
      </w:rPr>
    </w:lvl>
    <w:lvl w:ilvl="1">
      <w:start w:val="4"/>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3" w15:restartNumberingAfterBreak="0">
    <w:nsid w:val="170422CC"/>
    <w:multiLevelType w:val="multilevel"/>
    <w:tmpl w:val="4CD2AB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C521A15"/>
    <w:multiLevelType w:val="multilevel"/>
    <w:tmpl w:val="B21EB57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 w15:restartNumberingAfterBreak="0">
    <w:nsid w:val="1E22306A"/>
    <w:multiLevelType w:val="hybridMultilevel"/>
    <w:tmpl w:val="35EE4680"/>
    <w:lvl w:ilvl="0" w:tplc="9F2035F6">
      <w:start w:val="1"/>
      <w:numFmt w:val="bullet"/>
      <w:lvlText w:val=""/>
      <w:lvlJc w:val="left"/>
      <w:pPr>
        <w:ind w:left="360" w:hanging="360"/>
      </w:pPr>
      <w:rPr>
        <w:rFonts w:ascii="Symbol" w:hAnsi="Symbol" w:hint="default"/>
      </w:rPr>
    </w:lvl>
    <w:lvl w:ilvl="1" w:tplc="829E56EC">
      <w:start w:val="1"/>
      <w:numFmt w:val="bullet"/>
      <w:lvlText w:val="o"/>
      <w:lvlJc w:val="left"/>
      <w:pPr>
        <w:ind w:left="1080" w:hanging="360"/>
      </w:pPr>
      <w:rPr>
        <w:rFonts w:ascii="Courier New" w:hAnsi="Courier New" w:cs="Times New Roman" w:hint="default"/>
      </w:rPr>
    </w:lvl>
    <w:lvl w:ilvl="2" w:tplc="3118E132">
      <w:start w:val="1"/>
      <w:numFmt w:val="bullet"/>
      <w:lvlText w:val=""/>
      <w:lvlJc w:val="left"/>
      <w:pPr>
        <w:ind w:left="1800" w:hanging="360"/>
      </w:pPr>
      <w:rPr>
        <w:rFonts w:ascii="Wingdings" w:hAnsi="Wingdings" w:hint="default"/>
      </w:rPr>
    </w:lvl>
    <w:lvl w:ilvl="3" w:tplc="C6E6EFE4">
      <w:start w:val="1"/>
      <w:numFmt w:val="bullet"/>
      <w:lvlText w:val=""/>
      <w:lvlJc w:val="left"/>
      <w:pPr>
        <w:ind w:left="2520" w:hanging="360"/>
      </w:pPr>
      <w:rPr>
        <w:rFonts w:ascii="Symbol" w:hAnsi="Symbol" w:hint="default"/>
      </w:rPr>
    </w:lvl>
    <w:lvl w:ilvl="4" w:tplc="7D70C9CE">
      <w:start w:val="1"/>
      <w:numFmt w:val="bullet"/>
      <w:lvlText w:val="o"/>
      <w:lvlJc w:val="left"/>
      <w:pPr>
        <w:ind w:left="3240" w:hanging="360"/>
      </w:pPr>
      <w:rPr>
        <w:rFonts w:ascii="Courier New" w:hAnsi="Courier New" w:cs="Times New Roman" w:hint="default"/>
      </w:rPr>
    </w:lvl>
    <w:lvl w:ilvl="5" w:tplc="71AAFA64">
      <w:start w:val="1"/>
      <w:numFmt w:val="bullet"/>
      <w:lvlText w:val=""/>
      <w:lvlJc w:val="left"/>
      <w:pPr>
        <w:ind w:left="3960" w:hanging="360"/>
      </w:pPr>
      <w:rPr>
        <w:rFonts w:ascii="Wingdings" w:hAnsi="Wingdings" w:hint="default"/>
      </w:rPr>
    </w:lvl>
    <w:lvl w:ilvl="6" w:tplc="5CD26224">
      <w:start w:val="1"/>
      <w:numFmt w:val="bullet"/>
      <w:lvlText w:val=""/>
      <w:lvlJc w:val="left"/>
      <w:pPr>
        <w:ind w:left="4680" w:hanging="360"/>
      </w:pPr>
      <w:rPr>
        <w:rFonts w:ascii="Symbol" w:hAnsi="Symbol" w:hint="default"/>
      </w:rPr>
    </w:lvl>
    <w:lvl w:ilvl="7" w:tplc="7F08F836">
      <w:start w:val="1"/>
      <w:numFmt w:val="bullet"/>
      <w:lvlText w:val="o"/>
      <w:lvlJc w:val="left"/>
      <w:pPr>
        <w:ind w:left="5400" w:hanging="360"/>
      </w:pPr>
      <w:rPr>
        <w:rFonts w:ascii="Courier New" w:hAnsi="Courier New" w:cs="Times New Roman" w:hint="default"/>
      </w:rPr>
    </w:lvl>
    <w:lvl w:ilvl="8" w:tplc="B020709A">
      <w:start w:val="1"/>
      <w:numFmt w:val="bullet"/>
      <w:lvlText w:val=""/>
      <w:lvlJc w:val="left"/>
      <w:pPr>
        <w:ind w:left="6120" w:hanging="360"/>
      </w:pPr>
      <w:rPr>
        <w:rFonts w:ascii="Wingdings" w:hAnsi="Wingdings" w:hint="default"/>
      </w:rPr>
    </w:lvl>
  </w:abstractNum>
  <w:abstractNum w:abstractNumId="6" w15:restartNumberingAfterBreak="0">
    <w:nsid w:val="28963A90"/>
    <w:multiLevelType w:val="multilevel"/>
    <w:tmpl w:val="B21EB57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293F11A7"/>
    <w:multiLevelType w:val="hybridMultilevel"/>
    <w:tmpl w:val="B3CAE43A"/>
    <w:lvl w:ilvl="0" w:tplc="C6901654">
      <w:start w:val="1"/>
      <w:numFmt w:val="bullet"/>
      <w:lvlText w:val=""/>
      <w:lvlJc w:val="left"/>
      <w:pPr>
        <w:ind w:left="720" w:hanging="360"/>
      </w:pPr>
      <w:rPr>
        <w:rFonts w:ascii="Symbol" w:hAnsi="Symbol" w:hint="default"/>
      </w:rPr>
    </w:lvl>
    <w:lvl w:ilvl="1" w:tplc="0BDAE67A" w:tentative="1">
      <w:start w:val="1"/>
      <w:numFmt w:val="bullet"/>
      <w:lvlText w:val="o"/>
      <w:lvlJc w:val="left"/>
      <w:pPr>
        <w:ind w:left="1440" w:hanging="360"/>
      </w:pPr>
      <w:rPr>
        <w:rFonts w:ascii="Courier New" w:hAnsi="Courier New" w:cs="Courier New" w:hint="default"/>
      </w:rPr>
    </w:lvl>
    <w:lvl w:ilvl="2" w:tplc="8BFCE0AA" w:tentative="1">
      <w:start w:val="1"/>
      <w:numFmt w:val="bullet"/>
      <w:lvlText w:val=""/>
      <w:lvlJc w:val="left"/>
      <w:pPr>
        <w:ind w:left="2160" w:hanging="360"/>
      </w:pPr>
      <w:rPr>
        <w:rFonts w:ascii="Wingdings" w:hAnsi="Wingdings" w:hint="default"/>
      </w:rPr>
    </w:lvl>
    <w:lvl w:ilvl="3" w:tplc="6D94517A" w:tentative="1">
      <w:start w:val="1"/>
      <w:numFmt w:val="bullet"/>
      <w:lvlText w:val=""/>
      <w:lvlJc w:val="left"/>
      <w:pPr>
        <w:ind w:left="2880" w:hanging="360"/>
      </w:pPr>
      <w:rPr>
        <w:rFonts w:ascii="Symbol" w:hAnsi="Symbol" w:hint="default"/>
      </w:rPr>
    </w:lvl>
    <w:lvl w:ilvl="4" w:tplc="286E709E" w:tentative="1">
      <w:start w:val="1"/>
      <w:numFmt w:val="bullet"/>
      <w:lvlText w:val="o"/>
      <w:lvlJc w:val="left"/>
      <w:pPr>
        <w:ind w:left="3600" w:hanging="360"/>
      </w:pPr>
      <w:rPr>
        <w:rFonts w:ascii="Courier New" w:hAnsi="Courier New" w:cs="Courier New" w:hint="default"/>
      </w:rPr>
    </w:lvl>
    <w:lvl w:ilvl="5" w:tplc="CA34D698" w:tentative="1">
      <w:start w:val="1"/>
      <w:numFmt w:val="bullet"/>
      <w:lvlText w:val=""/>
      <w:lvlJc w:val="left"/>
      <w:pPr>
        <w:ind w:left="4320" w:hanging="360"/>
      </w:pPr>
      <w:rPr>
        <w:rFonts w:ascii="Wingdings" w:hAnsi="Wingdings" w:hint="default"/>
      </w:rPr>
    </w:lvl>
    <w:lvl w:ilvl="6" w:tplc="0596C5D4" w:tentative="1">
      <w:start w:val="1"/>
      <w:numFmt w:val="bullet"/>
      <w:lvlText w:val=""/>
      <w:lvlJc w:val="left"/>
      <w:pPr>
        <w:ind w:left="5040" w:hanging="360"/>
      </w:pPr>
      <w:rPr>
        <w:rFonts w:ascii="Symbol" w:hAnsi="Symbol" w:hint="default"/>
      </w:rPr>
    </w:lvl>
    <w:lvl w:ilvl="7" w:tplc="D08AD2A2" w:tentative="1">
      <w:start w:val="1"/>
      <w:numFmt w:val="bullet"/>
      <w:lvlText w:val="o"/>
      <w:lvlJc w:val="left"/>
      <w:pPr>
        <w:ind w:left="5760" w:hanging="360"/>
      </w:pPr>
      <w:rPr>
        <w:rFonts w:ascii="Courier New" w:hAnsi="Courier New" w:cs="Courier New" w:hint="default"/>
      </w:rPr>
    </w:lvl>
    <w:lvl w:ilvl="8" w:tplc="0EDA0444" w:tentative="1">
      <w:start w:val="1"/>
      <w:numFmt w:val="bullet"/>
      <w:lvlText w:val=""/>
      <w:lvlJc w:val="left"/>
      <w:pPr>
        <w:ind w:left="6480" w:hanging="360"/>
      </w:pPr>
      <w:rPr>
        <w:rFonts w:ascii="Wingdings" w:hAnsi="Wingdings" w:hint="default"/>
      </w:rPr>
    </w:lvl>
  </w:abstractNum>
  <w:abstractNum w:abstractNumId="8" w15:restartNumberingAfterBreak="0">
    <w:nsid w:val="2F71336A"/>
    <w:multiLevelType w:val="multilevel"/>
    <w:tmpl w:val="5A3658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C245FF0"/>
    <w:multiLevelType w:val="hybridMultilevel"/>
    <w:tmpl w:val="4F7CC390"/>
    <w:lvl w:ilvl="0" w:tplc="D242A748">
      <w:start w:val="1"/>
      <w:numFmt w:val="decimal"/>
      <w:lvlText w:val="%1."/>
      <w:lvlJc w:val="left"/>
      <w:pPr>
        <w:ind w:left="720" w:hanging="360"/>
      </w:pPr>
      <w:rPr>
        <w:rFonts w:hint="default"/>
      </w:rPr>
    </w:lvl>
    <w:lvl w:ilvl="1" w:tplc="063CA934" w:tentative="1">
      <w:start w:val="1"/>
      <w:numFmt w:val="lowerLetter"/>
      <w:lvlText w:val="%2."/>
      <w:lvlJc w:val="left"/>
      <w:pPr>
        <w:ind w:left="1440" w:hanging="360"/>
      </w:pPr>
    </w:lvl>
    <w:lvl w:ilvl="2" w:tplc="C9346D4E" w:tentative="1">
      <w:start w:val="1"/>
      <w:numFmt w:val="lowerRoman"/>
      <w:lvlText w:val="%3."/>
      <w:lvlJc w:val="right"/>
      <w:pPr>
        <w:ind w:left="2160" w:hanging="180"/>
      </w:pPr>
    </w:lvl>
    <w:lvl w:ilvl="3" w:tplc="DC9272D0" w:tentative="1">
      <w:start w:val="1"/>
      <w:numFmt w:val="decimal"/>
      <w:lvlText w:val="%4."/>
      <w:lvlJc w:val="left"/>
      <w:pPr>
        <w:ind w:left="2880" w:hanging="360"/>
      </w:pPr>
    </w:lvl>
    <w:lvl w:ilvl="4" w:tplc="FC6A0F32" w:tentative="1">
      <w:start w:val="1"/>
      <w:numFmt w:val="lowerLetter"/>
      <w:lvlText w:val="%5."/>
      <w:lvlJc w:val="left"/>
      <w:pPr>
        <w:ind w:left="3600" w:hanging="360"/>
      </w:pPr>
    </w:lvl>
    <w:lvl w:ilvl="5" w:tplc="6122D2F2" w:tentative="1">
      <w:start w:val="1"/>
      <w:numFmt w:val="lowerRoman"/>
      <w:lvlText w:val="%6."/>
      <w:lvlJc w:val="right"/>
      <w:pPr>
        <w:ind w:left="4320" w:hanging="180"/>
      </w:pPr>
    </w:lvl>
    <w:lvl w:ilvl="6" w:tplc="1520BC0C" w:tentative="1">
      <w:start w:val="1"/>
      <w:numFmt w:val="decimal"/>
      <w:lvlText w:val="%7."/>
      <w:lvlJc w:val="left"/>
      <w:pPr>
        <w:ind w:left="5040" w:hanging="360"/>
      </w:pPr>
    </w:lvl>
    <w:lvl w:ilvl="7" w:tplc="9BEE6C7E" w:tentative="1">
      <w:start w:val="1"/>
      <w:numFmt w:val="lowerLetter"/>
      <w:lvlText w:val="%8."/>
      <w:lvlJc w:val="left"/>
      <w:pPr>
        <w:ind w:left="5760" w:hanging="360"/>
      </w:pPr>
    </w:lvl>
    <w:lvl w:ilvl="8" w:tplc="B58072A4" w:tentative="1">
      <w:start w:val="1"/>
      <w:numFmt w:val="lowerRoman"/>
      <w:lvlText w:val="%9."/>
      <w:lvlJc w:val="right"/>
      <w:pPr>
        <w:ind w:left="6480" w:hanging="180"/>
      </w:pPr>
    </w:lvl>
  </w:abstractNum>
  <w:abstractNum w:abstractNumId="10" w15:restartNumberingAfterBreak="0">
    <w:nsid w:val="3C537FBD"/>
    <w:multiLevelType w:val="hybridMultilevel"/>
    <w:tmpl w:val="2B06D67C"/>
    <w:lvl w:ilvl="0" w:tplc="27B0FC28">
      <w:start w:val="1"/>
      <w:numFmt w:val="bullet"/>
      <w:lvlText w:val=""/>
      <w:lvlJc w:val="left"/>
      <w:pPr>
        <w:ind w:left="720" w:hanging="360"/>
      </w:pPr>
      <w:rPr>
        <w:rFonts w:ascii="Symbol" w:hAnsi="Symbol" w:hint="default"/>
      </w:rPr>
    </w:lvl>
    <w:lvl w:ilvl="1" w:tplc="0F404900" w:tentative="1">
      <w:start w:val="1"/>
      <w:numFmt w:val="bullet"/>
      <w:lvlText w:val="o"/>
      <w:lvlJc w:val="left"/>
      <w:pPr>
        <w:ind w:left="1440" w:hanging="360"/>
      </w:pPr>
      <w:rPr>
        <w:rFonts w:ascii="Courier New" w:hAnsi="Courier New" w:cs="Courier New" w:hint="default"/>
      </w:rPr>
    </w:lvl>
    <w:lvl w:ilvl="2" w:tplc="F2ECD860" w:tentative="1">
      <w:start w:val="1"/>
      <w:numFmt w:val="bullet"/>
      <w:lvlText w:val=""/>
      <w:lvlJc w:val="left"/>
      <w:pPr>
        <w:ind w:left="2160" w:hanging="360"/>
      </w:pPr>
      <w:rPr>
        <w:rFonts w:ascii="Wingdings" w:hAnsi="Wingdings" w:hint="default"/>
      </w:rPr>
    </w:lvl>
    <w:lvl w:ilvl="3" w:tplc="8154E524" w:tentative="1">
      <w:start w:val="1"/>
      <w:numFmt w:val="bullet"/>
      <w:lvlText w:val=""/>
      <w:lvlJc w:val="left"/>
      <w:pPr>
        <w:ind w:left="2880" w:hanging="360"/>
      </w:pPr>
      <w:rPr>
        <w:rFonts w:ascii="Symbol" w:hAnsi="Symbol" w:hint="default"/>
      </w:rPr>
    </w:lvl>
    <w:lvl w:ilvl="4" w:tplc="3E221CA6" w:tentative="1">
      <w:start w:val="1"/>
      <w:numFmt w:val="bullet"/>
      <w:lvlText w:val="o"/>
      <w:lvlJc w:val="left"/>
      <w:pPr>
        <w:ind w:left="3600" w:hanging="360"/>
      </w:pPr>
      <w:rPr>
        <w:rFonts w:ascii="Courier New" w:hAnsi="Courier New" w:cs="Courier New" w:hint="default"/>
      </w:rPr>
    </w:lvl>
    <w:lvl w:ilvl="5" w:tplc="6876ECF2" w:tentative="1">
      <w:start w:val="1"/>
      <w:numFmt w:val="bullet"/>
      <w:lvlText w:val=""/>
      <w:lvlJc w:val="left"/>
      <w:pPr>
        <w:ind w:left="4320" w:hanging="360"/>
      </w:pPr>
      <w:rPr>
        <w:rFonts w:ascii="Wingdings" w:hAnsi="Wingdings" w:hint="default"/>
      </w:rPr>
    </w:lvl>
    <w:lvl w:ilvl="6" w:tplc="A732DD28" w:tentative="1">
      <w:start w:val="1"/>
      <w:numFmt w:val="bullet"/>
      <w:lvlText w:val=""/>
      <w:lvlJc w:val="left"/>
      <w:pPr>
        <w:ind w:left="5040" w:hanging="360"/>
      </w:pPr>
      <w:rPr>
        <w:rFonts w:ascii="Symbol" w:hAnsi="Symbol" w:hint="default"/>
      </w:rPr>
    </w:lvl>
    <w:lvl w:ilvl="7" w:tplc="FD1A7BFA" w:tentative="1">
      <w:start w:val="1"/>
      <w:numFmt w:val="bullet"/>
      <w:lvlText w:val="o"/>
      <w:lvlJc w:val="left"/>
      <w:pPr>
        <w:ind w:left="5760" w:hanging="360"/>
      </w:pPr>
      <w:rPr>
        <w:rFonts w:ascii="Courier New" w:hAnsi="Courier New" w:cs="Courier New" w:hint="default"/>
      </w:rPr>
    </w:lvl>
    <w:lvl w:ilvl="8" w:tplc="928EDB96" w:tentative="1">
      <w:start w:val="1"/>
      <w:numFmt w:val="bullet"/>
      <w:lvlText w:val=""/>
      <w:lvlJc w:val="left"/>
      <w:pPr>
        <w:ind w:left="6480" w:hanging="360"/>
      </w:pPr>
      <w:rPr>
        <w:rFonts w:ascii="Wingdings" w:hAnsi="Wingdings" w:hint="default"/>
      </w:rPr>
    </w:lvl>
  </w:abstractNum>
  <w:abstractNum w:abstractNumId="11" w15:restartNumberingAfterBreak="0">
    <w:nsid w:val="3E946ECB"/>
    <w:multiLevelType w:val="multilevel"/>
    <w:tmpl w:val="7CD460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6DF6C17"/>
    <w:multiLevelType w:val="hybridMultilevel"/>
    <w:tmpl w:val="CB889F88"/>
    <w:lvl w:ilvl="0" w:tplc="40268664">
      <w:start w:val="10"/>
      <w:numFmt w:val="decimal"/>
      <w:lvlText w:val="%1"/>
      <w:lvlJc w:val="left"/>
      <w:pPr>
        <w:ind w:left="720" w:hanging="360"/>
      </w:pPr>
      <w:rPr>
        <w:rFonts w:hint="default"/>
      </w:rPr>
    </w:lvl>
    <w:lvl w:ilvl="1" w:tplc="54FA6E94" w:tentative="1">
      <w:start w:val="1"/>
      <w:numFmt w:val="lowerLetter"/>
      <w:lvlText w:val="%2."/>
      <w:lvlJc w:val="left"/>
      <w:pPr>
        <w:ind w:left="1440" w:hanging="360"/>
      </w:pPr>
    </w:lvl>
    <w:lvl w:ilvl="2" w:tplc="7C985812" w:tentative="1">
      <w:start w:val="1"/>
      <w:numFmt w:val="lowerRoman"/>
      <w:lvlText w:val="%3."/>
      <w:lvlJc w:val="right"/>
      <w:pPr>
        <w:ind w:left="2160" w:hanging="180"/>
      </w:pPr>
    </w:lvl>
    <w:lvl w:ilvl="3" w:tplc="3A2C31DC" w:tentative="1">
      <w:start w:val="1"/>
      <w:numFmt w:val="decimal"/>
      <w:lvlText w:val="%4."/>
      <w:lvlJc w:val="left"/>
      <w:pPr>
        <w:ind w:left="2880" w:hanging="360"/>
      </w:pPr>
    </w:lvl>
    <w:lvl w:ilvl="4" w:tplc="471ED8D6" w:tentative="1">
      <w:start w:val="1"/>
      <w:numFmt w:val="lowerLetter"/>
      <w:lvlText w:val="%5."/>
      <w:lvlJc w:val="left"/>
      <w:pPr>
        <w:ind w:left="3600" w:hanging="360"/>
      </w:pPr>
    </w:lvl>
    <w:lvl w:ilvl="5" w:tplc="233071CC" w:tentative="1">
      <w:start w:val="1"/>
      <w:numFmt w:val="lowerRoman"/>
      <w:lvlText w:val="%6."/>
      <w:lvlJc w:val="right"/>
      <w:pPr>
        <w:ind w:left="4320" w:hanging="180"/>
      </w:pPr>
    </w:lvl>
    <w:lvl w:ilvl="6" w:tplc="03F04E3C" w:tentative="1">
      <w:start w:val="1"/>
      <w:numFmt w:val="decimal"/>
      <w:lvlText w:val="%7."/>
      <w:lvlJc w:val="left"/>
      <w:pPr>
        <w:ind w:left="5040" w:hanging="360"/>
      </w:pPr>
    </w:lvl>
    <w:lvl w:ilvl="7" w:tplc="A3AED3FE" w:tentative="1">
      <w:start w:val="1"/>
      <w:numFmt w:val="lowerLetter"/>
      <w:lvlText w:val="%8."/>
      <w:lvlJc w:val="left"/>
      <w:pPr>
        <w:ind w:left="5760" w:hanging="360"/>
      </w:pPr>
    </w:lvl>
    <w:lvl w:ilvl="8" w:tplc="333E304E" w:tentative="1">
      <w:start w:val="1"/>
      <w:numFmt w:val="lowerRoman"/>
      <w:lvlText w:val="%9."/>
      <w:lvlJc w:val="right"/>
      <w:pPr>
        <w:ind w:left="6480" w:hanging="180"/>
      </w:pPr>
    </w:lvl>
  </w:abstractNum>
  <w:abstractNum w:abstractNumId="13" w15:restartNumberingAfterBreak="0">
    <w:nsid w:val="60E45BC0"/>
    <w:multiLevelType w:val="multilevel"/>
    <w:tmpl w:val="3398A2C6"/>
    <w:lvl w:ilvl="0">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14A23A0"/>
    <w:multiLevelType w:val="hybridMultilevel"/>
    <w:tmpl w:val="C94297F6"/>
    <w:lvl w:ilvl="0" w:tplc="CA047D24">
      <w:start w:val="10"/>
      <w:numFmt w:val="decimal"/>
      <w:lvlText w:val="%1"/>
      <w:lvlJc w:val="left"/>
      <w:pPr>
        <w:ind w:left="720" w:hanging="360"/>
      </w:pPr>
      <w:rPr>
        <w:rFonts w:hint="default"/>
      </w:rPr>
    </w:lvl>
    <w:lvl w:ilvl="1" w:tplc="3568467A" w:tentative="1">
      <w:start w:val="1"/>
      <w:numFmt w:val="lowerLetter"/>
      <w:lvlText w:val="%2."/>
      <w:lvlJc w:val="left"/>
      <w:pPr>
        <w:ind w:left="1440" w:hanging="360"/>
      </w:pPr>
    </w:lvl>
    <w:lvl w:ilvl="2" w:tplc="21CCE1F2" w:tentative="1">
      <w:start w:val="1"/>
      <w:numFmt w:val="lowerRoman"/>
      <w:lvlText w:val="%3."/>
      <w:lvlJc w:val="right"/>
      <w:pPr>
        <w:ind w:left="2160" w:hanging="180"/>
      </w:pPr>
    </w:lvl>
    <w:lvl w:ilvl="3" w:tplc="B11887AA" w:tentative="1">
      <w:start w:val="1"/>
      <w:numFmt w:val="decimal"/>
      <w:lvlText w:val="%4."/>
      <w:lvlJc w:val="left"/>
      <w:pPr>
        <w:ind w:left="2880" w:hanging="360"/>
      </w:pPr>
    </w:lvl>
    <w:lvl w:ilvl="4" w:tplc="13C6ED56" w:tentative="1">
      <w:start w:val="1"/>
      <w:numFmt w:val="lowerLetter"/>
      <w:lvlText w:val="%5."/>
      <w:lvlJc w:val="left"/>
      <w:pPr>
        <w:ind w:left="3600" w:hanging="360"/>
      </w:pPr>
    </w:lvl>
    <w:lvl w:ilvl="5" w:tplc="9B520C58" w:tentative="1">
      <w:start w:val="1"/>
      <w:numFmt w:val="lowerRoman"/>
      <w:lvlText w:val="%6."/>
      <w:lvlJc w:val="right"/>
      <w:pPr>
        <w:ind w:left="4320" w:hanging="180"/>
      </w:pPr>
    </w:lvl>
    <w:lvl w:ilvl="6" w:tplc="079AF164" w:tentative="1">
      <w:start w:val="1"/>
      <w:numFmt w:val="decimal"/>
      <w:lvlText w:val="%7."/>
      <w:lvlJc w:val="left"/>
      <w:pPr>
        <w:ind w:left="5040" w:hanging="360"/>
      </w:pPr>
    </w:lvl>
    <w:lvl w:ilvl="7" w:tplc="1EB42D2A" w:tentative="1">
      <w:start w:val="1"/>
      <w:numFmt w:val="lowerLetter"/>
      <w:lvlText w:val="%8."/>
      <w:lvlJc w:val="left"/>
      <w:pPr>
        <w:ind w:left="5760" w:hanging="360"/>
      </w:pPr>
    </w:lvl>
    <w:lvl w:ilvl="8" w:tplc="22A8F46A" w:tentative="1">
      <w:start w:val="1"/>
      <w:numFmt w:val="lowerRoman"/>
      <w:lvlText w:val="%9."/>
      <w:lvlJc w:val="right"/>
      <w:pPr>
        <w:ind w:left="6480" w:hanging="180"/>
      </w:pPr>
    </w:lvl>
  </w:abstractNum>
  <w:abstractNum w:abstractNumId="15" w15:restartNumberingAfterBreak="0">
    <w:nsid w:val="670E41AC"/>
    <w:multiLevelType w:val="hybridMultilevel"/>
    <w:tmpl w:val="02386234"/>
    <w:lvl w:ilvl="0" w:tplc="C348465A">
      <w:start w:val="10"/>
      <w:numFmt w:val="decimal"/>
      <w:lvlText w:val="%1"/>
      <w:lvlJc w:val="left"/>
      <w:pPr>
        <w:ind w:left="720" w:hanging="360"/>
      </w:pPr>
      <w:rPr>
        <w:rFonts w:hint="default"/>
      </w:rPr>
    </w:lvl>
    <w:lvl w:ilvl="1" w:tplc="3670ADDC" w:tentative="1">
      <w:start w:val="1"/>
      <w:numFmt w:val="lowerLetter"/>
      <w:lvlText w:val="%2."/>
      <w:lvlJc w:val="left"/>
      <w:pPr>
        <w:ind w:left="1440" w:hanging="360"/>
      </w:pPr>
    </w:lvl>
    <w:lvl w:ilvl="2" w:tplc="81842C2E" w:tentative="1">
      <w:start w:val="1"/>
      <w:numFmt w:val="lowerRoman"/>
      <w:lvlText w:val="%3."/>
      <w:lvlJc w:val="right"/>
      <w:pPr>
        <w:ind w:left="2160" w:hanging="180"/>
      </w:pPr>
    </w:lvl>
    <w:lvl w:ilvl="3" w:tplc="6600AB5C" w:tentative="1">
      <w:start w:val="1"/>
      <w:numFmt w:val="decimal"/>
      <w:lvlText w:val="%4."/>
      <w:lvlJc w:val="left"/>
      <w:pPr>
        <w:ind w:left="2880" w:hanging="360"/>
      </w:pPr>
    </w:lvl>
    <w:lvl w:ilvl="4" w:tplc="8FCA9B58" w:tentative="1">
      <w:start w:val="1"/>
      <w:numFmt w:val="lowerLetter"/>
      <w:lvlText w:val="%5."/>
      <w:lvlJc w:val="left"/>
      <w:pPr>
        <w:ind w:left="3600" w:hanging="360"/>
      </w:pPr>
    </w:lvl>
    <w:lvl w:ilvl="5" w:tplc="EE7EF9BA" w:tentative="1">
      <w:start w:val="1"/>
      <w:numFmt w:val="lowerRoman"/>
      <w:lvlText w:val="%6."/>
      <w:lvlJc w:val="right"/>
      <w:pPr>
        <w:ind w:left="4320" w:hanging="180"/>
      </w:pPr>
    </w:lvl>
    <w:lvl w:ilvl="6" w:tplc="FD70413E" w:tentative="1">
      <w:start w:val="1"/>
      <w:numFmt w:val="decimal"/>
      <w:lvlText w:val="%7."/>
      <w:lvlJc w:val="left"/>
      <w:pPr>
        <w:ind w:left="5040" w:hanging="360"/>
      </w:pPr>
    </w:lvl>
    <w:lvl w:ilvl="7" w:tplc="55983AF8" w:tentative="1">
      <w:start w:val="1"/>
      <w:numFmt w:val="lowerLetter"/>
      <w:lvlText w:val="%8."/>
      <w:lvlJc w:val="left"/>
      <w:pPr>
        <w:ind w:left="5760" w:hanging="360"/>
      </w:pPr>
    </w:lvl>
    <w:lvl w:ilvl="8" w:tplc="986A8DF2" w:tentative="1">
      <w:start w:val="1"/>
      <w:numFmt w:val="lowerRoman"/>
      <w:lvlText w:val="%9."/>
      <w:lvlJc w:val="right"/>
      <w:pPr>
        <w:ind w:left="6480" w:hanging="180"/>
      </w:pPr>
    </w:lvl>
  </w:abstractNum>
  <w:abstractNum w:abstractNumId="16" w15:restartNumberingAfterBreak="0">
    <w:nsid w:val="6A5475D2"/>
    <w:multiLevelType w:val="multilevel"/>
    <w:tmpl w:val="5A3658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ADD3215"/>
    <w:multiLevelType w:val="hybridMultilevel"/>
    <w:tmpl w:val="2D22E9DE"/>
    <w:lvl w:ilvl="0" w:tplc="A3A2F24E">
      <w:start w:val="1"/>
      <w:numFmt w:val="bullet"/>
      <w:lvlText w:val="•"/>
      <w:lvlJc w:val="left"/>
      <w:pPr>
        <w:ind w:left="2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D49D4C">
      <w:start w:val="1"/>
      <w:numFmt w:val="bullet"/>
      <w:lvlText w:val="o"/>
      <w:lvlJc w:val="left"/>
      <w:pPr>
        <w:ind w:left="14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61ACE3C">
      <w:start w:val="1"/>
      <w:numFmt w:val="bullet"/>
      <w:lvlText w:val="▪"/>
      <w:lvlJc w:val="left"/>
      <w:pPr>
        <w:ind w:left="21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E4CBB14">
      <w:start w:val="1"/>
      <w:numFmt w:val="bullet"/>
      <w:lvlText w:val="•"/>
      <w:lvlJc w:val="left"/>
      <w:pPr>
        <w:ind w:left="2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92B954">
      <w:start w:val="1"/>
      <w:numFmt w:val="bullet"/>
      <w:lvlText w:val="o"/>
      <w:lvlJc w:val="left"/>
      <w:pPr>
        <w:ind w:left="36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10682C2">
      <w:start w:val="1"/>
      <w:numFmt w:val="bullet"/>
      <w:lvlText w:val="▪"/>
      <w:lvlJc w:val="left"/>
      <w:pPr>
        <w:ind w:left="43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1DCBE7C">
      <w:start w:val="1"/>
      <w:numFmt w:val="bullet"/>
      <w:lvlText w:val="•"/>
      <w:lvlJc w:val="left"/>
      <w:pPr>
        <w:ind w:left="5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78AB64">
      <w:start w:val="1"/>
      <w:numFmt w:val="bullet"/>
      <w:lvlText w:val="o"/>
      <w:lvlJc w:val="left"/>
      <w:pPr>
        <w:ind w:left="57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470C064">
      <w:start w:val="1"/>
      <w:numFmt w:val="bullet"/>
      <w:lvlText w:val="▪"/>
      <w:lvlJc w:val="left"/>
      <w:pPr>
        <w:ind w:left="65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9"/>
  </w:num>
  <w:num w:numId="2">
    <w:abstractNumId w:val="0"/>
  </w:num>
  <w:num w:numId="3">
    <w:abstractNumId w:val="11"/>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5"/>
  </w:num>
  <w:num w:numId="10">
    <w:abstractNumId w:val="10"/>
  </w:num>
  <w:num w:numId="11">
    <w:abstractNumId w:val="6"/>
  </w:num>
  <w:num w:numId="12">
    <w:abstractNumId w:val="4"/>
  </w:num>
  <w:num w:numId="13">
    <w:abstractNumId w:val="8"/>
  </w:num>
  <w:num w:numId="14">
    <w:abstractNumId w:val="16"/>
  </w:num>
  <w:num w:numId="15">
    <w:abstractNumId w:val="2"/>
  </w:num>
  <w:num w:numId="16">
    <w:abstractNumId w:val="13"/>
  </w:num>
  <w:num w:numId="17">
    <w:abstractNumId w:val="17"/>
  </w:num>
  <w:num w:numId="18">
    <w:abstractNumId w:val="12"/>
  </w:num>
  <w:num w:numId="19">
    <w:abstractNumId w:val="1"/>
  </w:num>
  <w:num w:numId="20">
    <w:abstractNumId w:val="15"/>
  </w:num>
  <w:num w:numId="21">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BD1"/>
    <w:rsid w:val="0000118A"/>
    <w:rsid w:val="000304E8"/>
    <w:rsid w:val="000336D1"/>
    <w:rsid w:val="00040255"/>
    <w:rsid w:val="000407FF"/>
    <w:rsid w:val="0005217B"/>
    <w:rsid w:val="00052DEC"/>
    <w:rsid w:val="000542BB"/>
    <w:rsid w:val="000601FD"/>
    <w:rsid w:val="00071723"/>
    <w:rsid w:val="000743F6"/>
    <w:rsid w:val="00081BD1"/>
    <w:rsid w:val="00091AC6"/>
    <w:rsid w:val="00091DC2"/>
    <w:rsid w:val="00096D83"/>
    <w:rsid w:val="000A0B0C"/>
    <w:rsid w:val="000A1BDF"/>
    <w:rsid w:val="000A2389"/>
    <w:rsid w:val="000A4968"/>
    <w:rsid w:val="000A4A5C"/>
    <w:rsid w:val="000B09E5"/>
    <w:rsid w:val="000B602E"/>
    <w:rsid w:val="000B6636"/>
    <w:rsid w:val="000C1667"/>
    <w:rsid w:val="000C6FAF"/>
    <w:rsid w:val="000D5F82"/>
    <w:rsid w:val="000D7098"/>
    <w:rsid w:val="000F566F"/>
    <w:rsid w:val="00101C0D"/>
    <w:rsid w:val="0010458A"/>
    <w:rsid w:val="0010579B"/>
    <w:rsid w:val="00105AA7"/>
    <w:rsid w:val="001078EA"/>
    <w:rsid w:val="00115BEF"/>
    <w:rsid w:val="001169EE"/>
    <w:rsid w:val="00117324"/>
    <w:rsid w:val="0012366D"/>
    <w:rsid w:val="001262C6"/>
    <w:rsid w:val="00131EF1"/>
    <w:rsid w:val="0013211F"/>
    <w:rsid w:val="00135614"/>
    <w:rsid w:val="00135C13"/>
    <w:rsid w:val="001461AA"/>
    <w:rsid w:val="00156A34"/>
    <w:rsid w:val="00157DB5"/>
    <w:rsid w:val="0016460E"/>
    <w:rsid w:val="001672A0"/>
    <w:rsid w:val="00181F56"/>
    <w:rsid w:val="00183A71"/>
    <w:rsid w:val="001859EF"/>
    <w:rsid w:val="00185DF2"/>
    <w:rsid w:val="00190B49"/>
    <w:rsid w:val="001919E8"/>
    <w:rsid w:val="001969BD"/>
    <w:rsid w:val="001A3C90"/>
    <w:rsid w:val="001B309A"/>
    <w:rsid w:val="001D7E21"/>
    <w:rsid w:val="001E0E85"/>
    <w:rsid w:val="001E1D9E"/>
    <w:rsid w:val="001E24A1"/>
    <w:rsid w:val="001E793F"/>
    <w:rsid w:val="001F02C2"/>
    <w:rsid w:val="001F1A6B"/>
    <w:rsid w:val="001F6F69"/>
    <w:rsid w:val="002024AC"/>
    <w:rsid w:val="00204576"/>
    <w:rsid w:val="00205FC3"/>
    <w:rsid w:val="00211DE7"/>
    <w:rsid w:val="0021314D"/>
    <w:rsid w:val="002210A7"/>
    <w:rsid w:val="00231196"/>
    <w:rsid w:val="002334D1"/>
    <w:rsid w:val="002502AB"/>
    <w:rsid w:val="00250F7E"/>
    <w:rsid w:val="00251EE4"/>
    <w:rsid w:val="002614A2"/>
    <w:rsid w:val="002626F9"/>
    <w:rsid w:val="00272B0F"/>
    <w:rsid w:val="0028566C"/>
    <w:rsid w:val="00286957"/>
    <w:rsid w:val="00293C9F"/>
    <w:rsid w:val="002A16E1"/>
    <w:rsid w:val="002A1FE4"/>
    <w:rsid w:val="002B03C3"/>
    <w:rsid w:val="002B5667"/>
    <w:rsid w:val="002C0BEB"/>
    <w:rsid w:val="002C0F03"/>
    <w:rsid w:val="002D1175"/>
    <w:rsid w:val="002E2F67"/>
    <w:rsid w:val="002E5E03"/>
    <w:rsid w:val="002F4A80"/>
    <w:rsid w:val="002F5BD9"/>
    <w:rsid w:val="002F7E87"/>
    <w:rsid w:val="002F7E92"/>
    <w:rsid w:val="00313EC0"/>
    <w:rsid w:val="0031740E"/>
    <w:rsid w:val="00317A49"/>
    <w:rsid w:val="00320E11"/>
    <w:rsid w:val="00323372"/>
    <w:rsid w:val="00324C90"/>
    <w:rsid w:val="003311ED"/>
    <w:rsid w:val="003319FF"/>
    <w:rsid w:val="00336FBA"/>
    <w:rsid w:val="00342DE9"/>
    <w:rsid w:val="003456E2"/>
    <w:rsid w:val="00366B6E"/>
    <w:rsid w:val="0036721D"/>
    <w:rsid w:val="00370482"/>
    <w:rsid w:val="00372FC5"/>
    <w:rsid w:val="0039358B"/>
    <w:rsid w:val="00393D32"/>
    <w:rsid w:val="00397DD0"/>
    <w:rsid w:val="003A4D02"/>
    <w:rsid w:val="003C270B"/>
    <w:rsid w:val="003D0A48"/>
    <w:rsid w:val="003D3256"/>
    <w:rsid w:val="003E7F99"/>
    <w:rsid w:val="003F1FEA"/>
    <w:rsid w:val="003F4037"/>
    <w:rsid w:val="003F48A8"/>
    <w:rsid w:val="004060BB"/>
    <w:rsid w:val="00406BAC"/>
    <w:rsid w:val="00410724"/>
    <w:rsid w:val="00425DA7"/>
    <w:rsid w:val="00426E0C"/>
    <w:rsid w:val="00452A8C"/>
    <w:rsid w:val="00457FE4"/>
    <w:rsid w:val="0047015B"/>
    <w:rsid w:val="00483B36"/>
    <w:rsid w:val="00485BE2"/>
    <w:rsid w:val="004A106E"/>
    <w:rsid w:val="004B0D3A"/>
    <w:rsid w:val="004B1F80"/>
    <w:rsid w:val="004B4842"/>
    <w:rsid w:val="004B4F7D"/>
    <w:rsid w:val="004C44D0"/>
    <w:rsid w:val="004C60B5"/>
    <w:rsid w:val="004C65D9"/>
    <w:rsid w:val="004D12E2"/>
    <w:rsid w:val="004D3A3F"/>
    <w:rsid w:val="004E3424"/>
    <w:rsid w:val="004E3B84"/>
    <w:rsid w:val="004F0EAE"/>
    <w:rsid w:val="004F14F9"/>
    <w:rsid w:val="004F198B"/>
    <w:rsid w:val="004F2F05"/>
    <w:rsid w:val="004F3A63"/>
    <w:rsid w:val="004F4747"/>
    <w:rsid w:val="004F4C92"/>
    <w:rsid w:val="00513E65"/>
    <w:rsid w:val="00515226"/>
    <w:rsid w:val="00525663"/>
    <w:rsid w:val="00525A37"/>
    <w:rsid w:val="00531F5B"/>
    <w:rsid w:val="00534BE1"/>
    <w:rsid w:val="00541A47"/>
    <w:rsid w:val="00543392"/>
    <w:rsid w:val="005469C8"/>
    <w:rsid w:val="00560A18"/>
    <w:rsid w:val="00560C2D"/>
    <w:rsid w:val="00562088"/>
    <w:rsid w:val="0056382C"/>
    <w:rsid w:val="00565DA0"/>
    <w:rsid w:val="00567673"/>
    <w:rsid w:val="005713B7"/>
    <w:rsid w:val="00575C28"/>
    <w:rsid w:val="00581A4C"/>
    <w:rsid w:val="00581BE1"/>
    <w:rsid w:val="005821A3"/>
    <w:rsid w:val="00586DCE"/>
    <w:rsid w:val="00587287"/>
    <w:rsid w:val="0059356D"/>
    <w:rsid w:val="0059712B"/>
    <w:rsid w:val="00597A4A"/>
    <w:rsid w:val="005A5AA0"/>
    <w:rsid w:val="005B4497"/>
    <w:rsid w:val="005B5046"/>
    <w:rsid w:val="005B698B"/>
    <w:rsid w:val="005C48C4"/>
    <w:rsid w:val="005D262B"/>
    <w:rsid w:val="005D7CCC"/>
    <w:rsid w:val="005E6384"/>
    <w:rsid w:val="005E6B49"/>
    <w:rsid w:val="005F05AD"/>
    <w:rsid w:val="00604016"/>
    <w:rsid w:val="00612D42"/>
    <w:rsid w:val="006130FE"/>
    <w:rsid w:val="0061311A"/>
    <w:rsid w:val="00622396"/>
    <w:rsid w:val="006257FC"/>
    <w:rsid w:val="00625BA7"/>
    <w:rsid w:val="006323C7"/>
    <w:rsid w:val="006331EF"/>
    <w:rsid w:val="00635777"/>
    <w:rsid w:val="00635CD5"/>
    <w:rsid w:val="00641026"/>
    <w:rsid w:val="00643647"/>
    <w:rsid w:val="0064375A"/>
    <w:rsid w:val="00644147"/>
    <w:rsid w:val="00650C1C"/>
    <w:rsid w:val="0065194C"/>
    <w:rsid w:val="00656C87"/>
    <w:rsid w:val="00662202"/>
    <w:rsid w:val="00663A5C"/>
    <w:rsid w:val="00670F1E"/>
    <w:rsid w:val="00672C13"/>
    <w:rsid w:val="00674E1F"/>
    <w:rsid w:val="00694707"/>
    <w:rsid w:val="00696A4E"/>
    <w:rsid w:val="006A3F36"/>
    <w:rsid w:val="006B0CC9"/>
    <w:rsid w:val="006B0DCB"/>
    <w:rsid w:val="006B2815"/>
    <w:rsid w:val="006B3B1B"/>
    <w:rsid w:val="006C227F"/>
    <w:rsid w:val="006C2744"/>
    <w:rsid w:val="006C4E22"/>
    <w:rsid w:val="006D2244"/>
    <w:rsid w:val="006D433C"/>
    <w:rsid w:val="006D584A"/>
    <w:rsid w:val="006D6852"/>
    <w:rsid w:val="006D7DFB"/>
    <w:rsid w:val="006E5546"/>
    <w:rsid w:val="006E7491"/>
    <w:rsid w:val="006F50AD"/>
    <w:rsid w:val="006F664F"/>
    <w:rsid w:val="0070055C"/>
    <w:rsid w:val="00700BEE"/>
    <w:rsid w:val="007030E0"/>
    <w:rsid w:val="00705E78"/>
    <w:rsid w:val="0071309A"/>
    <w:rsid w:val="00716F57"/>
    <w:rsid w:val="00721BB1"/>
    <w:rsid w:val="00721BF0"/>
    <w:rsid w:val="0073529B"/>
    <w:rsid w:val="00741DDB"/>
    <w:rsid w:val="007505E5"/>
    <w:rsid w:val="0075292A"/>
    <w:rsid w:val="007618F7"/>
    <w:rsid w:val="00764534"/>
    <w:rsid w:val="007671F1"/>
    <w:rsid w:val="007877C9"/>
    <w:rsid w:val="007A5838"/>
    <w:rsid w:val="007B15F3"/>
    <w:rsid w:val="007B1FD8"/>
    <w:rsid w:val="007B395A"/>
    <w:rsid w:val="007C3ECB"/>
    <w:rsid w:val="007D2D69"/>
    <w:rsid w:val="007D3CBC"/>
    <w:rsid w:val="007E1B3B"/>
    <w:rsid w:val="007E5F83"/>
    <w:rsid w:val="007F610B"/>
    <w:rsid w:val="008163A2"/>
    <w:rsid w:val="00820E4D"/>
    <w:rsid w:val="00821521"/>
    <w:rsid w:val="00822FAF"/>
    <w:rsid w:val="00825020"/>
    <w:rsid w:val="0082788E"/>
    <w:rsid w:val="008309C0"/>
    <w:rsid w:val="008309FE"/>
    <w:rsid w:val="00833133"/>
    <w:rsid w:val="008460E8"/>
    <w:rsid w:val="008526B6"/>
    <w:rsid w:val="00854617"/>
    <w:rsid w:val="00870B60"/>
    <w:rsid w:val="00880DE0"/>
    <w:rsid w:val="008838E2"/>
    <w:rsid w:val="00884EC3"/>
    <w:rsid w:val="008859CC"/>
    <w:rsid w:val="00885EE9"/>
    <w:rsid w:val="00892B40"/>
    <w:rsid w:val="0089523F"/>
    <w:rsid w:val="00896084"/>
    <w:rsid w:val="008A5A6C"/>
    <w:rsid w:val="008B1D93"/>
    <w:rsid w:val="008C2DEA"/>
    <w:rsid w:val="008D4B9B"/>
    <w:rsid w:val="008E32C1"/>
    <w:rsid w:val="008E501E"/>
    <w:rsid w:val="008E7B20"/>
    <w:rsid w:val="008F184D"/>
    <w:rsid w:val="008F222C"/>
    <w:rsid w:val="008F2873"/>
    <w:rsid w:val="00902044"/>
    <w:rsid w:val="00904774"/>
    <w:rsid w:val="00907F76"/>
    <w:rsid w:val="00912A25"/>
    <w:rsid w:val="009228A3"/>
    <w:rsid w:val="009240AE"/>
    <w:rsid w:val="00930BB5"/>
    <w:rsid w:val="00931C27"/>
    <w:rsid w:val="0093393A"/>
    <w:rsid w:val="0093572A"/>
    <w:rsid w:val="009411C7"/>
    <w:rsid w:val="009432C3"/>
    <w:rsid w:val="00944673"/>
    <w:rsid w:val="00962F0C"/>
    <w:rsid w:val="00963CD1"/>
    <w:rsid w:val="0097063C"/>
    <w:rsid w:val="00972237"/>
    <w:rsid w:val="00981946"/>
    <w:rsid w:val="00985E62"/>
    <w:rsid w:val="00986ABB"/>
    <w:rsid w:val="009A0A83"/>
    <w:rsid w:val="009A2826"/>
    <w:rsid w:val="009B2632"/>
    <w:rsid w:val="009B38C5"/>
    <w:rsid w:val="009B3BE7"/>
    <w:rsid w:val="009B43C8"/>
    <w:rsid w:val="009C0F0D"/>
    <w:rsid w:val="009D752C"/>
    <w:rsid w:val="009D7A46"/>
    <w:rsid w:val="009E24E4"/>
    <w:rsid w:val="009F0A53"/>
    <w:rsid w:val="009F13D4"/>
    <w:rsid w:val="009F7C7D"/>
    <w:rsid w:val="00A04C62"/>
    <w:rsid w:val="00A129F2"/>
    <w:rsid w:val="00A42B5D"/>
    <w:rsid w:val="00A65BD0"/>
    <w:rsid w:val="00A66A5E"/>
    <w:rsid w:val="00A66D2E"/>
    <w:rsid w:val="00A7257F"/>
    <w:rsid w:val="00A7621E"/>
    <w:rsid w:val="00A92260"/>
    <w:rsid w:val="00AA69F8"/>
    <w:rsid w:val="00AB35AC"/>
    <w:rsid w:val="00AB46E5"/>
    <w:rsid w:val="00AB54CF"/>
    <w:rsid w:val="00AB5FF9"/>
    <w:rsid w:val="00AC58C4"/>
    <w:rsid w:val="00AC6E85"/>
    <w:rsid w:val="00AD1B48"/>
    <w:rsid w:val="00AD7E8D"/>
    <w:rsid w:val="00AE713B"/>
    <w:rsid w:val="00AF29A1"/>
    <w:rsid w:val="00AF37F4"/>
    <w:rsid w:val="00AF6D6D"/>
    <w:rsid w:val="00B05405"/>
    <w:rsid w:val="00B138B4"/>
    <w:rsid w:val="00B14367"/>
    <w:rsid w:val="00B15DBC"/>
    <w:rsid w:val="00B24E33"/>
    <w:rsid w:val="00B40B41"/>
    <w:rsid w:val="00B436BB"/>
    <w:rsid w:val="00B4470D"/>
    <w:rsid w:val="00B469B7"/>
    <w:rsid w:val="00B569A1"/>
    <w:rsid w:val="00B63AA8"/>
    <w:rsid w:val="00B6484B"/>
    <w:rsid w:val="00B67E07"/>
    <w:rsid w:val="00B7513B"/>
    <w:rsid w:val="00B87A96"/>
    <w:rsid w:val="00BA77D6"/>
    <w:rsid w:val="00BB1EE0"/>
    <w:rsid w:val="00BC2BBF"/>
    <w:rsid w:val="00BC3111"/>
    <w:rsid w:val="00BC401E"/>
    <w:rsid w:val="00BD18EB"/>
    <w:rsid w:val="00BD6750"/>
    <w:rsid w:val="00BE376D"/>
    <w:rsid w:val="00BE654E"/>
    <w:rsid w:val="00BE7059"/>
    <w:rsid w:val="00C029A4"/>
    <w:rsid w:val="00C0383E"/>
    <w:rsid w:val="00C074D3"/>
    <w:rsid w:val="00C26410"/>
    <w:rsid w:val="00C308D0"/>
    <w:rsid w:val="00C30AFD"/>
    <w:rsid w:val="00C41DDD"/>
    <w:rsid w:val="00C43113"/>
    <w:rsid w:val="00C5138C"/>
    <w:rsid w:val="00C52795"/>
    <w:rsid w:val="00C53022"/>
    <w:rsid w:val="00C5328C"/>
    <w:rsid w:val="00C550D3"/>
    <w:rsid w:val="00C56F4D"/>
    <w:rsid w:val="00C613D5"/>
    <w:rsid w:val="00C6285C"/>
    <w:rsid w:val="00C63F56"/>
    <w:rsid w:val="00C742EB"/>
    <w:rsid w:val="00C74E63"/>
    <w:rsid w:val="00C83E09"/>
    <w:rsid w:val="00C85455"/>
    <w:rsid w:val="00C91197"/>
    <w:rsid w:val="00C94138"/>
    <w:rsid w:val="00CA1B27"/>
    <w:rsid w:val="00CA2018"/>
    <w:rsid w:val="00CA5A03"/>
    <w:rsid w:val="00CA6E32"/>
    <w:rsid w:val="00CB281F"/>
    <w:rsid w:val="00CB3B8B"/>
    <w:rsid w:val="00CB5426"/>
    <w:rsid w:val="00CB61F8"/>
    <w:rsid w:val="00CB661F"/>
    <w:rsid w:val="00CC32E4"/>
    <w:rsid w:val="00CC394A"/>
    <w:rsid w:val="00CC39E6"/>
    <w:rsid w:val="00CD545C"/>
    <w:rsid w:val="00CE01E3"/>
    <w:rsid w:val="00CE31B5"/>
    <w:rsid w:val="00CE44EB"/>
    <w:rsid w:val="00CE65F7"/>
    <w:rsid w:val="00CE701E"/>
    <w:rsid w:val="00CF12C2"/>
    <w:rsid w:val="00CF3F91"/>
    <w:rsid w:val="00D015F7"/>
    <w:rsid w:val="00D02039"/>
    <w:rsid w:val="00D21350"/>
    <w:rsid w:val="00D23DB6"/>
    <w:rsid w:val="00D24EFE"/>
    <w:rsid w:val="00D3410F"/>
    <w:rsid w:val="00D3442D"/>
    <w:rsid w:val="00D3468A"/>
    <w:rsid w:val="00D41230"/>
    <w:rsid w:val="00D43FE4"/>
    <w:rsid w:val="00D46F67"/>
    <w:rsid w:val="00D4702A"/>
    <w:rsid w:val="00D60275"/>
    <w:rsid w:val="00D66F29"/>
    <w:rsid w:val="00D721A9"/>
    <w:rsid w:val="00D73402"/>
    <w:rsid w:val="00D73EFA"/>
    <w:rsid w:val="00D76C75"/>
    <w:rsid w:val="00D82309"/>
    <w:rsid w:val="00D92A32"/>
    <w:rsid w:val="00D967AB"/>
    <w:rsid w:val="00DA0E8F"/>
    <w:rsid w:val="00DA21D0"/>
    <w:rsid w:val="00DA3FB7"/>
    <w:rsid w:val="00DA5007"/>
    <w:rsid w:val="00DB2E08"/>
    <w:rsid w:val="00DB6E5B"/>
    <w:rsid w:val="00DD0755"/>
    <w:rsid w:val="00DD32B2"/>
    <w:rsid w:val="00DD65F2"/>
    <w:rsid w:val="00DE0387"/>
    <w:rsid w:val="00DE5724"/>
    <w:rsid w:val="00DE6222"/>
    <w:rsid w:val="00E16C9C"/>
    <w:rsid w:val="00E357BA"/>
    <w:rsid w:val="00E417A5"/>
    <w:rsid w:val="00E41DBF"/>
    <w:rsid w:val="00E42F0F"/>
    <w:rsid w:val="00E432F3"/>
    <w:rsid w:val="00E437D3"/>
    <w:rsid w:val="00E438FA"/>
    <w:rsid w:val="00E45693"/>
    <w:rsid w:val="00E67933"/>
    <w:rsid w:val="00E8548E"/>
    <w:rsid w:val="00E95F1E"/>
    <w:rsid w:val="00EA36BA"/>
    <w:rsid w:val="00EA4B26"/>
    <w:rsid w:val="00EB2FC6"/>
    <w:rsid w:val="00EB36F4"/>
    <w:rsid w:val="00EC14A8"/>
    <w:rsid w:val="00EC23AE"/>
    <w:rsid w:val="00EC242F"/>
    <w:rsid w:val="00EC2636"/>
    <w:rsid w:val="00EC4382"/>
    <w:rsid w:val="00ED0198"/>
    <w:rsid w:val="00ED194A"/>
    <w:rsid w:val="00ED1B29"/>
    <w:rsid w:val="00ED6F43"/>
    <w:rsid w:val="00ED7070"/>
    <w:rsid w:val="00EE0E91"/>
    <w:rsid w:val="00EF2929"/>
    <w:rsid w:val="00EF4DCF"/>
    <w:rsid w:val="00EF5CC9"/>
    <w:rsid w:val="00F07086"/>
    <w:rsid w:val="00F103F9"/>
    <w:rsid w:val="00F20718"/>
    <w:rsid w:val="00F23E4A"/>
    <w:rsid w:val="00F242C0"/>
    <w:rsid w:val="00F3769E"/>
    <w:rsid w:val="00F378FE"/>
    <w:rsid w:val="00F379FF"/>
    <w:rsid w:val="00F40611"/>
    <w:rsid w:val="00F4229E"/>
    <w:rsid w:val="00F42767"/>
    <w:rsid w:val="00F47852"/>
    <w:rsid w:val="00F51393"/>
    <w:rsid w:val="00F540DA"/>
    <w:rsid w:val="00F55419"/>
    <w:rsid w:val="00F574B6"/>
    <w:rsid w:val="00F57C7F"/>
    <w:rsid w:val="00F6615E"/>
    <w:rsid w:val="00F74ABD"/>
    <w:rsid w:val="00F84197"/>
    <w:rsid w:val="00F85D7E"/>
    <w:rsid w:val="00F945A2"/>
    <w:rsid w:val="00F97901"/>
    <w:rsid w:val="00FA31A8"/>
    <w:rsid w:val="00FB1E33"/>
    <w:rsid w:val="00FB2D67"/>
    <w:rsid w:val="00FC3038"/>
    <w:rsid w:val="00FC44F8"/>
    <w:rsid w:val="00FC66EB"/>
    <w:rsid w:val="00FC67AE"/>
    <w:rsid w:val="00FD1DE2"/>
    <w:rsid w:val="00FD28E2"/>
    <w:rsid w:val="00FD43C1"/>
    <w:rsid w:val="00FD63CB"/>
    <w:rsid w:val="00FD66B9"/>
    <w:rsid w:val="00FE672C"/>
    <w:rsid w:val="00FF4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189736"/>
  <w15:docId w15:val="{2468E5FA-CC78-4071-AD94-214816B41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377"/>
    <w:rPr>
      <w:sz w:val="24"/>
      <w:szCs w:val="24"/>
      <w:lang w:eastAsia="ko-KR"/>
    </w:rPr>
  </w:style>
  <w:style w:type="paragraph" w:styleId="1">
    <w:name w:val="heading 1"/>
    <w:basedOn w:val="a"/>
    <w:next w:val="a"/>
    <w:link w:val="10"/>
    <w:qFormat/>
    <w:rsid w:val="007505E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F75C65"/>
    <w:pPr>
      <w:keepNext/>
      <w:spacing w:line="240" w:lineRule="atLeast"/>
      <w:jc w:val="center"/>
      <w:outlineLvl w:val="1"/>
    </w:pPr>
    <w:rPr>
      <w:rFonts w:eastAsia="Calibri"/>
      <w:b/>
      <w:bCs/>
      <w:sz w:val="22"/>
      <w:szCs w:val="22"/>
      <w:lang w:eastAsia="en-US"/>
    </w:rPr>
  </w:style>
  <w:style w:type="paragraph" w:styleId="4">
    <w:name w:val="heading 4"/>
    <w:basedOn w:val="a"/>
    <w:next w:val="a"/>
    <w:link w:val="40"/>
    <w:qFormat/>
    <w:rsid w:val="00F75C65"/>
    <w:pPr>
      <w:keepNext/>
      <w:spacing w:before="240" w:after="60"/>
      <w:outlineLvl w:val="3"/>
    </w:pPr>
    <w:rPr>
      <w:rFonts w:eastAsia="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E92FAD"/>
    <w:rPr>
      <w:b/>
    </w:rPr>
  </w:style>
  <w:style w:type="paragraph" w:styleId="a4">
    <w:name w:val="Body Text Indent"/>
    <w:basedOn w:val="a"/>
    <w:link w:val="a5"/>
    <w:rsid w:val="00F75C65"/>
    <w:pPr>
      <w:spacing w:line="240" w:lineRule="atLeast"/>
      <w:ind w:firstLine="708"/>
      <w:jc w:val="both"/>
    </w:pPr>
    <w:rPr>
      <w:rFonts w:eastAsia="Calibri"/>
      <w:sz w:val="22"/>
      <w:szCs w:val="22"/>
      <w:lang w:eastAsia="ru-RU"/>
    </w:rPr>
  </w:style>
  <w:style w:type="character" w:customStyle="1" w:styleId="a5">
    <w:name w:val="Основной текст с отступом Знак"/>
    <w:link w:val="a4"/>
    <w:semiHidden/>
    <w:locked/>
    <w:rsid w:val="00F75C65"/>
    <w:rPr>
      <w:rFonts w:eastAsia="Calibri"/>
      <w:sz w:val="22"/>
      <w:szCs w:val="22"/>
      <w:lang w:val="ru-RU" w:eastAsia="ru-RU" w:bidi="ar-SA"/>
    </w:rPr>
  </w:style>
  <w:style w:type="character" w:customStyle="1" w:styleId="20">
    <w:name w:val="Заголовок 2 Знак"/>
    <w:link w:val="2"/>
    <w:uiPriority w:val="9"/>
    <w:locked/>
    <w:rsid w:val="00F75C65"/>
    <w:rPr>
      <w:rFonts w:eastAsia="Calibri"/>
      <w:b/>
      <w:bCs/>
      <w:sz w:val="22"/>
      <w:szCs w:val="22"/>
      <w:lang w:val="ru-RU" w:eastAsia="en-US" w:bidi="ar-SA"/>
    </w:rPr>
  </w:style>
  <w:style w:type="table" w:styleId="a6">
    <w:name w:val="Table Grid"/>
    <w:basedOn w:val="a1"/>
    <w:rsid w:val="00F7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аемщик"/>
    <w:basedOn w:val="a"/>
    <w:next w:val="a"/>
    <w:rsid w:val="002C2012"/>
    <w:pPr>
      <w:tabs>
        <w:tab w:val="left" w:pos="1134"/>
        <w:tab w:val="left" w:pos="2268"/>
        <w:tab w:val="left" w:pos="3402"/>
        <w:tab w:val="left" w:pos="4536"/>
        <w:tab w:val="left" w:pos="5670"/>
        <w:tab w:val="left" w:pos="6804"/>
        <w:tab w:val="left" w:pos="7938"/>
        <w:tab w:val="left" w:pos="9072"/>
      </w:tabs>
      <w:spacing w:before="120" w:after="60"/>
      <w:jc w:val="center"/>
    </w:pPr>
    <w:rPr>
      <w:rFonts w:ascii="Arial" w:eastAsia="Times New Roman" w:hAnsi="Arial"/>
      <w:sz w:val="20"/>
      <w:szCs w:val="20"/>
      <w:lang w:eastAsia="ru-RU"/>
    </w:rPr>
  </w:style>
  <w:style w:type="character" w:styleId="a8">
    <w:name w:val="annotation reference"/>
    <w:rsid w:val="00416DED"/>
    <w:rPr>
      <w:sz w:val="16"/>
      <w:szCs w:val="16"/>
    </w:rPr>
  </w:style>
  <w:style w:type="paragraph" w:styleId="a9">
    <w:name w:val="annotation text"/>
    <w:basedOn w:val="a"/>
    <w:link w:val="aa"/>
    <w:uiPriority w:val="99"/>
    <w:rsid w:val="00416DED"/>
    <w:rPr>
      <w:sz w:val="20"/>
      <w:szCs w:val="20"/>
    </w:rPr>
  </w:style>
  <w:style w:type="paragraph" w:styleId="ab">
    <w:name w:val="annotation subject"/>
    <w:basedOn w:val="a9"/>
    <w:next w:val="a9"/>
    <w:link w:val="ac"/>
    <w:uiPriority w:val="99"/>
    <w:rsid w:val="00416DED"/>
    <w:rPr>
      <w:b/>
      <w:bCs/>
    </w:rPr>
  </w:style>
  <w:style w:type="paragraph" w:styleId="ad">
    <w:name w:val="Balloon Text"/>
    <w:basedOn w:val="a"/>
    <w:semiHidden/>
    <w:rsid w:val="00416DED"/>
    <w:rPr>
      <w:rFonts w:ascii="Tahoma" w:hAnsi="Tahoma" w:cs="Tahoma"/>
      <w:sz w:val="16"/>
      <w:szCs w:val="16"/>
    </w:rPr>
  </w:style>
  <w:style w:type="paragraph" w:styleId="21">
    <w:name w:val="Body Text 2"/>
    <w:basedOn w:val="a"/>
    <w:link w:val="22"/>
    <w:rsid w:val="00E9000B"/>
    <w:pPr>
      <w:spacing w:after="120" w:line="480" w:lineRule="auto"/>
    </w:pPr>
  </w:style>
  <w:style w:type="character" w:customStyle="1" w:styleId="22">
    <w:name w:val="Основной текст 2 Знак"/>
    <w:link w:val="21"/>
    <w:rsid w:val="00E9000B"/>
    <w:rPr>
      <w:sz w:val="24"/>
      <w:szCs w:val="24"/>
      <w:lang w:eastAsia="ko-KR"/>
    </w:rPr>
  </w:style>
  <w:style w:type="paragraph" w:styleId="ae">
    <w:name w:val="Body Text"/>
    <w:basedOn w:val="a"/>
    <w:link w:val="af"/>
    <w:rsid w:val="00E9000B"/>
    <w:pPr>
      <w:spacing w:after="120"/>
    </w:pPr>
  </w:style>
  <w:style w:type="character" w:customStyle="1" w:styleId="af">
    <w:name w:val="Основной текст Знак"/>
    <w:link w:val="ae"/>
    <w:rsid w:val="00E9000B"/>
    <w:rPr>
      <w:sz w:val="24"/>
      <w:szCs w:val="24"/>
      <w:lang w:eastAsia="ko-KR"/>
    </w:rPr>
  </w:style>
  <w:style w:type="paragraph" w:styleId="af0">
    <w:name w:val="Title"/>
    <w:basedOn w:val="a"/>
    <w:link w:val="af1"/>
    <w:qFormat/>
    <w:rsid w:val="009E5DDC"/>
    <w:pPr>
      <w:tabs>
        <w:tab w:val="right" w:pos="14034"/>
      </w:tabs>
      <w:ind w:left="1418" w:hanging="1560"/>
      <w:jc w:val="center"/>
    </w:pPr>
    <w:rPr>
      <w:rFonts w:ascii="Garamond" w:eastAsia="Times New Roman" w:hAnsi="Garamond"/>
      <w:b/>
      <w:smallCaps/>
      <w:color w:val="0000FF"/>
      <w:sz w:val="32"/>
      <w:szCs w:val="20"/>
      <w:lang w:val="en-GB" w:eastAsia="en-US"/>
    </w:rPr>
  </w:style>
  <w:style w:type="character" w:customStyle="1" w:styleId="af1">
    <w:name w:val="Заголовок Знак"/>
    <w:link w:val="af0"/>
    <w:rsid w:val="009E5DDC"/>
    <w:rPr>
      <w:rFonts w:ascii="Garamond" w:eastAsia="Times New Roman" w:hAnsi="Garamond"/>
      <w:b/>
      <w:smallCaps/>
      <w:color w:val="0000FF"/>
      <w:sz w:val="32"/>
      <w:lang w:val="en-GB" w:eastAsia="en-US"/>
    </w:rPr>
  </w:style>
  <w:style w:type="paragraph" w:customStyle="1" w:styleId="Loan1">
    <w:name w:val="Loan1"/>
    <w:basedOn w:val="a"/>
    <w:rsid w:val="009E5DDC"/>
    <w:pPr>
      <w:tabs>
        <w:tab w:val="left" w:pos="1134"/>
        <w:tab w:val="left" w:pos="2268"/>
        <w:tab w:val="left" w:pos="3402"/>
        <w:tab w:val="left" w:pos="4536"/>
        <w:tab w:val="left" w:pos="5670"/>
        <w:tab w:val="left" w:pos="6804"/>
        <w:tab w:val="left" w:pos="7938"/>
        <w:tab w:val="left" w:pos="9072"/>
      </w:tabs>
      <w:spacing w:before="120" w:after="60"/>
      <w:jc w:val="both"/>
    </w:pPr>
    <w:rPr>
      <w:rFonts w:ascii="Antiqua" w:eastAsia="Times New Roman" w:hAnsi="Antiqua"/>
      <w:sz w:val="20"/>
      <w:szCs w:val="20"/>
      <w:lang w:eastAsia="ru-RU"/>
    </w:rPr>
  </w:style>
  <w:style w:type="paragraph" w:styleId="af2">
    <w:name w:val="Revision"/>
    <w:hidden/>
    <w:uiPriority w:val="99"/>
    <w:semiHidden/>
    <w:rsid w:val="00AE5561"/>
    <w:rPr>
      <w:sz w:val="24"/>
      <w:szCs w:val="24"/>
      <w:lang w:eastAsia="ko-KR"/>
    </w:rPr>
  </w:style>
  <w:style w:type="paragraph" w:styleId="af3">
    <w:name w:val="List Paragraph"/>
    <w:aliases w:val="1,1. Абзац списка,Bullet 1,Bullet List,Bullet Number,FooterText,List Paragraph11,RSHB_Table-Normal,Table-Normal,UL,lp,lp1,lp11,numbered,Абзац &amp;#1084,Абзац 1,Абзац маркированнный,Булет 1,Нумерованный список_ФТ,Нумерованый список,Предусловия"/>
    <w:basedOn w:val="a"/>
    <w:link w:val="af4"/>
    <w:uiPriority w:val="34"/>
    <w:qFormat/>
    <w:rsid w:val="00211B0B"/>
    <w:pPr>
      <w:ind w:left="720"/>
      <w:contextualSpacing/>
    </w:pPr>
  </w:style>
  <w:style w:type="character" w:customStyle="1" w:styleId="40">
    <w:name w:val="Заголовок 4 Знак"/>
    <w:basedOn w:val="a0"/>
    <w:link w:val="4"/>
    <w:rsid w:val="00635CE0"/>
    <w:rPr>
      <w:rFonts w:eastAsia="Calibri"/>
      <w:b/>
      <w:bCs/>
      <w:sz w:val="28"/>
      <w:szCs w:val="28"/>
    </w:rPr>
  </w:style>
  <w:style w:type="character" w:customStyle="1" w:styleId="aa">
    <w:name w:val="Текст примечания Знак"/>
    <w:basedOn w:val="a0"/>
    <w:link w:val="a9"/>
    <w:uiPriority w:val="99"/>
    <w:rsid w:val="00EA5401"/>
    <w:rPr>
      <w:lang w:eastAsia="ko-KR"/>
    </w:rPr>
  </w:style>
  <w:style w:type="paragraph" w:styleId="af5">
    <w:name w:val="header"/>
    <w:basedOn w:val="a"/>
    <w:link w:val="af6"/>
    <w:unhideWhenUsed/>
    <w:rsid w:val="002C0DFC"/>
    <w:pPr>
      <w:tabs>
        <w:tab w:val="center" w:pos="4677"/>
        <w:tab w:val="right" w:pos="9355"/>
      </w:tabs>
    </w:pPr>
  </w:style>
  <w:style w:type="character" w:customStyle="1" w:styleId="af6">
    <w:name w:val="Верхний колонтитул Знак"/>
    <w:basedOn w:val="a0"/>
    <w:link w:val="af5"/>
    <w:rsid w:val="002C0DFC"/>
    <w:rPr>
      <w:sz w:val="24"/>
      <w:szCs w:val="24"/>
      <w:lang w:eastAsia="ko-KR"/>
    </w:rPr>
  </w:style>
  <w:style w:type="paragraph" w:styleId="af7">
    <w:name w:val="footer"/>
    <w:basedOn w:val="a"/>
    <w:link w:val="af8"/>
    <w:uiPriority w:val="99"/>
    <w:unhideWhenUsed/>
    <w:rsid w:val="002C0DFC"/>
    <w:pPr>
      <w:tabs>
        <w:tab w:val="center" w:pos="4677"/>
        <w:tab w:val="right" w:pos="9355"/>
      </w:tabs>
    </w:pPr>
  </w:style>
  <w:style w:type="character" w:customStyle="1" w:styleId="af8">
    <w:name w:val="Нижний колонтитул Знак"/>
    <w:basedOn w:val="a0"/>
    <w:link w:val="af7"/>
    <w:uiPriority w:val="99"/>
    <w:rsid w:val="002C0DFC"/>
    <w:rPr>
      <w:sz w:val="24"/>
      <w:szCs w:val="24"/>
      <w:lang w:eastAsia="ko-KR"/>
    </w:rPr>
  </w:style>
  <w:style w:type="character" w:styleId="af9">
    <w:name w:val="Hyperlink"/>
    <w:basedOn w:val="a0"/>
    <w:uiPriority w:val="99"/>
    <w:unhideWhenUsed/>
    <w:rsid w:val="00295485"/>
    <w:rPr>
      <w:color w:val="0000FF" w:themeColor="hyperlink"/>
      <w:u w:val="single"/>
    </w:rPr>
  </w:style>
  <w:style w:type="character" w:customStyle="1" w:styleId="af4">
    <w:name w:val="Абзац списка Знак"/>
    <w:aliases w:val="1 Знак,1. Абзац списка Знак,Bullet 1 Знак,Bullet List Знак,Bullet Number Знак,FooterText Знак,List Paragraph11 Знак,RSHB_Table-Normal Знак,Table-Normal Знак,UL Знак,lp Знак,lp1 Знак,lp11 Знак,numbered Знак,Абзац &amp;#1084 Знак"/>
    <w:link w:val="af3"/>
    <w:uiPriority w:val="34"/>
    <w:qFormat/>
    <w:locked/>
    <w:rsid w:val="00BA77D6"/>
    <w:rPr>
      <w:sz w:val="24"/>
      <w:szCs w:val="24"/>
      <w:lang w:eastAsia="ko-KR"/>
    </w:rPr>
  </w:style>
  <w:style w:type="character" w:customStyle="1" w:styleId="afa">
    <w:name w:val="Текст сноски Знак"/>
    <w:aliases w:val="Знак Знак,Текст сноски Знак Знак Знак Знак,Текст сноски Знак Знак Знак Знак Знак Знак,Текст сноски Знак Знак Знак Знак Знак Знак Знак Знак,Текст сноски Знак Знак1 Знак Знак,Текст сноски Знак1 Знак Знак,Текст сноски Знак2 Знак"/>
    <w:basedOn w:val="a0"/>
    <w:link w:val="afb"/>
    <w:locked/>
    <w:rsid w:val="00BA77D6"/>
    <w:rPr>
      <w:rFonts w:eastAsia="Times New Roman"/>
    </w:rPr>
  </w:style>
  <w:style w:type="paragraph" w:styleId="afb">
    <w:name w:val="footnote text"/>
    <w:aliases w:val="Знак,Текст сноски Знак Знак Знак,Текст сноски Знак Знак Знак Знак Знак,Текст сноски Знак Знак Знак Знак Знак Знак Знак,Текст сноски Знак Знак1 Знак,Текст сноски Знак1 Знак,Текст сноски Знак1 Знак Знак Знак,Текст сноски Знак2"/>
    <w:basedOn w:val="a"/>
    <w:link w:val="afa"/>
    <w:unhideWhenUsed/>
    <w:rsid w:val="00BA77D6"/>
    <w:pPr>
      <w:autoSpaceDE w:val="0"/>
      <w:autoSpaceDN w:val="0"/>
    </w:pPr>
    <w:rPr>
      <w:rFonts w:eastAsia="Times New Roman"/>
      <w:sz w:val="20"/>
      <w:szCs w:val="20"/>
      <w:lang w:eastAsia="ru-RU"/>
    </w:rPr>
  </w:style>
  <w:style w:type="character" w:customStyle="1" w:styleId="11">
    <w:name w:val="Текст сноски Знак1"/>
    <w:basedOn w:val="a0"/>
    <w:semiHidden/>
    <w:rsid w:val="00BA77D6"/>
    <w:rPr>
      <w:lang w:eastAsia="ko-KR"/>
    </w:rPr>
  </w:style>
  <w:style w:type="character" w:styleId="afc">
    <w:name w:val="footnote reference"/>
    <w:aliases w:val="Схема документа Знак1"/>
    <w:link w:val="afd"/>
    <w:unhideWhenUsed/>
    <w:qFormat/>
    <w:rsid w:val="00BA77D6"/>
    <w:rPr>
      <w:vertAlign w:val="superscript"/>
    </w:rPr>
  </w:style>
  <w:style w:type="paragraph" w:styleId="afd">
    <w:name w:val="Document Map"/>
    <w:basedOn w:val="a"/>
    <w:link w:val="afc"/>
    <w:uiPriority w:val="99"/>
    <w:semiHidden/>
    <w:unhideWhenUsed/>
    <w:rsid w:val="00BA77D6"/>
    <w:rPr>
      <w:sz w:val="20"/>
      <w:szCs w:val="20"/>
      <w:vertAlign w:val="superscript"/>
      <w:lang w:eastAsia="ru-RU"/>
    </w:rPr>
  </w:style>
  <w:style w:type="character" w:customStyle="1" w:styleId="afe">
    <w:name w:val="Схема документа Знак"/>
    <w:basedOn w:val="a0"/>
    <w:semiHidden/>
    <w:rsid w:val="00BA77D6"/>
    <w:rPr>
      <w:rFonts w:ascii="Segoe UI" w:hAnsi="Segoe UI" w:cs="Segoe UI"/>
      <w:sz w:val="16"/>
      <w:szCs w:val="16"/>
      <w:lang w:eastAsia="ko-KR"/>
    </w:rPr>
  </w:style>
  <w:style w:type="paragraph" w:styleId="aff">
    <w:name w:val="No Spacing"/>
    <w:basedOn w:val="a"/>
    <w:link w:val="aff0"/>
    <w:uiPriority w:val="1"/>
    <w:qFormat/>
    <w:rsid w:val="00BA77D6"/>
    <w:rPr>
      <w:rFonts w:ascii="Calibri" w:eastAsiaTheme="minorHAnsi" w:hAnsi="Calibri"/>
      <w:sz w:val="22"/>
      <w:szCs w:val="22"/>
      <w:lang w:eastAsia="en-US"/>
    </w:rPr>
  </w:style>
  <w:style w:type="paragraph" w:customStyle="1" w:styleId="Default">
    <w:name w:val="Default"/>
    <w:rsid w:val="00BA77D6"/>
    <w:pPr>
      <w:autoSpaceDE w:val="0"/>
      <w:autoSpaceDN w:val="0"/>
      <w:adjustRightInd w:val="0"/>
    </w:pPr>
    <w:rPr>
      <w:rFonts w:ascii="Calibri" w:eastAsiaTheme="minorHAnsi" w:hAnsi="Calibri" w:cs="Calibri"/>
      <w:color w:val="000000"/>
      <w:sz w:val="24"/>
      <w:szCs w:val="24"/>
      <w:lang w:eastAsia="en-US"/>
    </w:rPr>
  </w:style>
  <w:style w:type="character" w:customStyle="1" w:styleId="ac">
    <w:name w:val="Тема примечания Знак"/>
    <w:basedOn w:val="aa"/>
    <w:link w:val="ab"/>
    <w:uiPriority w:val="99"/>
    <w:rsid w:val="00C83E09"/>
    <w:rPr>
      <w:b/>
      <w:bCs/>
      <w:lang w:eastAsia="ko-KR"/>
    </w:rPr>
  </w:style>
  <w:style w:type="character" w:customStyle="1" w:styleId="aff0">
    <w:name w:val="Без интервала Знак"/>
    <w:basedOn w:val="a0"/>
    <w:link w:val="aff"/>
    <w:uiPriority w:val="1"/>
    <w:locked/>
    <w:rsid w:val="00FC3038"/>
    <w:rPr>
      <w:rFonts w:ascii="Calibri" w:eastAsiaTheme="minorHAnsi" w:hAnsi="Calibri"/>
      <w:sz w:val="22"/>
      <w:szCs w:val="22"/>
      <w:lang w:eastAsia="en-US"/>
    </w:rPr>
  </w:style>
  <w:style w:type="character" w:customStyle="1" w:styleId="10">
    <w:name w:val="Заголовок 1 Знак"/>
    <w:basedOn w:val="a0"/>
    <w:link w:val="1"/>
    <w:rsid w:val="007505E5"/>
    <w:rPr>
      <w:rFonts w:asciiTheme="majorHAnsi" w:eastAsiaTheme="majorEastAsia" w:hAnsiTheme="majorHAnsi" w:cstheme="majorBidi"/>
      <w:color w:val="365F91" w:themeColor="accent1" w:themeShade="BF"/>
      <w:sz w:val="32"/>
      <w:szCs w:val="32"/>
      <w:lang w:eastAsia="ko-KR"/>
    </w:rPr>
  </w:style>
  <w:style w:type="table" w:customStyle="1" w:styleId="TableGrid">
    <w:name w:val="TableGrid"/>
    <w:rsid w:val="007505E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2B083FE8758E247B6ADBA8B8CE590F7" ma:contentTypeVersion="0" ma:contentTypeDescription="Создание документа." ma:contentTypeScope="" ma:versionID="c72fcc77ea43ebd969a45cd88cd6c53d">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2D6DC8-F620-4BE0-B5FB-DFCBC3857F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693B6A-4DF1-4A31-8198-9A6DC0D91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66BDA17-F115-4B3A-8B4D-EC440DCC755E}">
  <ds:schemaRefs>
    <ds:schemaRef ds:uri="http://schemas.microsoft.com/sharepoint/v3/contenttype/forms"/>
  </ds:schemaRefs>
</ds:datastoreItem>
</file>

<file path=customXml/itemProps4.xml><?xml version="1.0" encoding="utf-8"?>
<ds:datastoreItem xmlns:ds="http://schemas.openxmlformats.org/officeDocument/2006/customXml" ds:itemID="{BCB33C0A-A7C0-4BD7-86E1-113E04DCC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1942</Words>
  <Characters>11070</Characters>
  <Application>Microsoft Office Word</Application>
  <DocSecurity>0</DocSecurity>
  <Lines>92</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Дополнительное соглашение №5</vt:lpstr>
      <vt:lpstr>Дополнительное соглашение №5</vt:lpstr>
    </vt:vector>
  </TitlesOfParts>
  <Company>BNPP Assurance</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Дополнительное соглашение №5</dc:title>
  <dc:creator>bakakinada</dc:creator>
  <cp:lastModifiedBy>Логинова Дарья Андреевна</cp:lastModifiedBy>
  <cp:revision>7</cp:revision>
  <cp:lastPrinted>2014-08-21T06:49:00Z</cp:lastPrinted>
  <dcterms:created xsi:type="dcterms:W3CDTF">2025-06-06T07:48:00Z</dcterms:created>
  <dcterms:modified xsi:type="dcterms:W3CDTF">2025-06-23T11:27:00Z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0x010100F2B083FE8758E247B6ADBA8B8CE590F7</vt:lpwstr>
  </property>
</Properties>
</file>