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4A0" w:firstRow="1" w:lastRow="0" w:firstColumn="1" w:lastColumn="0" w:noHBand="0" w:noVBand="1"/>
      </w:tblPr>
      <w:tblGrid>
        <w:gridCol w:w="222"/>
        <w:gridCol w:w="9964"/>
      </w:tblGrid>
      <w:tr w:rsidR="0053163A" w:rsidTr="005115F3">
        <w:tc>
          <w:tcPr>
            <w:tcW w:w="5495" w:type="dxa"/>
          </w:tcPr>
          <w:p w:rsidR="0053163A" w:rsidRPr="002B45B6" w:rsidRDefault="0053163A" w:rsidP="000808D8">
            <w:pPr>
              <w:spacing w:after="0"/>
              <w:jc w:val="both"/>
              <w:rPr>
                <w:rFonts w:eastAsia="Calibri"/>
              </w:rPr>
            </w:pPr>
          </w:p>
        </w:tc>
        <w:tc>
          <w:tcPr>
            <w:tcW w:w="4536" w:type="dxa"/>
          </w:tcPr>
          <w:tbl>
            <w:tblPr>
              <w:tblW w:w="9748" w:type="dxa"/>
              <w:tblLook w:val="04A0" w:firstRow="1" w:lastRow="0" w:firstColumn="1" w:lastColumn="0" w:noHBand="0" w:noVBand="1"/>
            </w:tblPr>
            <w:tblGrid>
              <w:gridCol w:w="9748"/>
            </w:tblGrid>
            <w:tr w:rsidR="004E543D" w:rsidRPr="00A44A2C" w:rsidTr="004E543D">
              <w:tc>
                <w:tcPr>
                  <w:tcW w:w="6379" w:type="dxa"/>
                </w:tcPr>
                <w:p w:rsidR="004E543D" w:rsidRPr="00A44A2C" w:rsidRDefault="004E543D" w:rsidP="004E543D">
                  <w:pPr>
                    <w:spacing w:after="0" w:line="240" w:lineRule="auto"/>
                    <w:ind w:firstLine="567"/>
                    <w:jc w:val="right"/>
                    <w:rPr>
                      <w:rFonts w:ascii="Times New Roman" w:eastAsia="Calibri" w:hAnsi="Times New Roman"/>
                      <w:sz w:val="24"/>
                      <w:szCs w:val="24"/>
                    </w:rPr>
                  </w:pPr>
                  <w:r w:rsidRPr="00A44A2C">
                    <w:rPr>
                      <w:rFonts w:ascii="Times New Roman" w:eastAsia="Calibri" w:hAnsi="Times New Roman"/>
                      <w:sz w:val="24"/>
                      <w:szCs w:val="24"/>
                    </w:rPr>
                    <w:t>УТВЕРЖДЕНЫ</w:t>
                  </w:r>
                </w:p>
                <w:p w:rsidR="004E543D" w:rsidRPr="00A44A2C" w:rsidRDefault="004E543D" w:rsidP="004E543D">
                  <w:pPr>
                    <w:spacing w:after="0" w:line="240" w:lineRule="auto"/>
                    <w:ind w:firstLine="567"/>
                    <w:jc w:val="right"/>
                    <w:rPr>
                      <w:rFonts w:ascii="Times New Roman" w:eastAsia="Calibri" w:hAnsi="Times New Roman"/>
                      <w:sz w:val="24"/>
                      <w:szCs w:val="24"/>
                    </w:rPr>
                  </w:pPr>
                </w:p>
                <w:p w:rsidR="004E543D" w:rsidRPr="003E537A" w:rsidRDefault="004E543D" w:rsidP="004E543D">
                  <w:pPr>
                    <w:spacing w:after="0" w:line="240" w:lineRule="auto"/>
                    <w:jc w:val="right"/>
                    <w:rPr>
                      <w:rFonts w:ascii="Times New Roman" w:hAnsi="Times New Roman"/>
                      <w:sz w:val="24"/>
                      <w:szCs w:val="24"/>
                    </w:rPr>
                  </w:pPr>
                  <w:r w:rsidRPr="00105359">
                    <w:rPr>
                      <w:rFonts w:ascii="Times New Roman" w:eastAsia="Calibri" w:hAnsi="Times New Roman"/>
                      <w:sz w:val="24"/>
                      <w:szCs w:val="24"/>
                    </w:rPr>
                    <w:t xml:space="preserve">Приказом </w:t>
                  </w:r>
                  <w:r w:rsidR="00854F3B">
                    <w:rPr>
                      <w:rFonts w:ascii="Times New Roman" w:hAnsi="Times New Roman"/>
                      <w:sz w:val="24"/>
                      <w:szCs w:val="24"/>
                    </w:rPr>
                    <w:t>З</w:t>
                  </w:r>
                  <w:r w:rsidRPr="00105359">
                    <w:rPr>
                      <w:rFonts w:ascii="Times New Roman" w:hAnsi="Times New Roman"/>
                      <w:sz w:val="24"/>
                      <w:szCs w:val="24"/>
                    </w:rPr>
                    <w:t>аместителя</w:t>
                  </w:r>
                  <w:r w:rsidRPr="003E537A">
                    <w:rPr>
                      <w:rFonts w:ascii="Times New Roman" w:hAnsi="Times New Roman"/>
                      <w:sz w:val="24"/>
                      <w:szCs w:val="24"/>
                    </w:rPr>
                    <w:t xml:space="preserve"> Генерального директора –</w:t>
                  </w:r>
                </w:p>
                <w:p w:rsidR="004E543D" w:rsidRPr="003E537A" w:rsidRDefault="004E543D" w:rsidP="004E543D">
                  <w:pPr>
                    <w:spacing w:after="0" w:line="240" w:lineRule="auto"/>
                    <w:jc w:val="right"/>
                    <w:rPr>
                      <w:rFonts w:ascii="Times New Roman" w:hAnsi="Times New Roman"/>
                      <w:sz w:val="24"/>
                      <w:szCs w:val="24"/>
                    </w:rPr>
                  </w:pPr>
                  <w:r w:rsidRPr="003E537A">
                    <w:rPr>
                      <w:rFonts w:ascii="Times New Roman" w:hAnsi="Times New Roman"/>
                      <w:sz w:val="24"/>
                      <w:szCs w:val="24"/>
                    </w:rPr>
                    <w:t>Административного директора</w:t>
                  </w:r>
                </w:p>
                <w:p w:rsidR="004E543D" w:rsidRPr="003E537A" w:rsidRDefault="004E543D" w:rsidP="004E543D">
                  <w:pPr>
                    <w:spacing w:after="0" w:line="240" w:lineRule="auto"/>
                    <w:jc w:val="right"/>
                    <w:rPr>
                      <w:rFonts w:ascii="Times New Roman" w:hAnsi="Times New Roman"/>
                      <w:sz w:val="24"/>
                      <w:szCs w:val="24"/>
                    </w:rPr>
                  </w:pPr>
                  <w:r w:rsidRPr="003E537A">
                    <w:rPr>
                      <w:rFonts w:ascii="Times New Roman" w:hAnsi="Times New Roman"/>
                      <w:sz w:val="24"/>
                      <w:szCs w:val="24"/>
                    </w:rPr>
                    <w:t>Общества с ограниченной ответственностью</w:t>
                  </w:r>
                </w:p>
                <w:p w:rsidR="004E543D" w:rsidRPr="00A44A2C" w:rsidRDefault="004E543D" w:rsidP="004E543D">
                  <w:pPr>
                    <w:spacing w:after="0" w:line="240" w:lineRule="auto"/>
                    <w:ind w:firstLine="567"/>
                    <w:jc w:val="right"/>
                    <w:rPr>
                      <w:rFonts w:ascii="Times New Roman" w:eastAsia="Calibri" w:hAnsi="Times New Roman"/>
                      <w:sz w:val="24"/>
                      <w:szCs w:val="24"/>
                    </w:rPr>
                  </w:pPr>
                  <w:r w:rsidRPr="003E537A">
                    <w:rPr>
                      <w:rFonts w:ascii="Times New Roman" w:hAnsi="Times New Roman"/>
                      <w:sz w:val="24"/>
                      <w:szCs w:val="24"/>
                    </w:rPr>
                    <w:t>Страховая компания «Сбербанк страхование жизни»</w:t>
                  </w:r>
                </w:p>
              </w:tc>
            </w:tr>
            <w:tr w:rsidR="004E543D" w:rsidRPr="00A44A2C" w:rsidTr="004E543D">
              <w:trPr>
                <w:trHeight w:val="1453"/>
              </w:trPr>
              <w:tc>
                <w:tcPr>
                  <w:tcW w:w="6379" w:type="dxa"/>
                </w:tcPr>
                <w:p w:rsidR="004E543D" w:rsidRPr="00A44A2C" w:rsidRDefault="00AC3593" w:rsidP="00AE4442">
                  <w:pPr>
                    <w:spacing w:after="0" w:line="240" w:lineRule="auto"/>
                    <w:ind w:firstLine="567"/>
                    <w:jc w:val="right"/>
                    <w:rPr>
                      <w:rFonts w:ascii="Times New Roman" w:eastAsia="Calibri" w:hAnsi="Times New Roman"/>
                      <w:sz w:val="24"/>
                      <w:szCs w:val="24"/>
                    </w:rPr>
                  </w:pPr>
                  <w:bookmarkStart w:id="0" w:name="_GoBack"/>
                  <w:proofErr w:type="gramStart"/>
                  <w:r w:rsidRPr="00AC3593">
                    <w:rPr>
                      <w:rFonts w:ascii="Times New Roman" w:eastAsia="Calibri" w:hAnsi="Times New Roman"/>
                      <w:sz w:val="24"/>
                      <w:szCs w:val="24"/>
                    </w:rPr>
                    <w:t>от</w:t>
                  </w:r>
                  <w:proofErr w:type="gramEnd"/>
                  <w:r w:rsidRPr="00AC3593">
                    <w:rPr>
                      <w:rFonts w:ascii="Times New Roman" w:eastAsia="Calibri" w:hAnsi="Times New Roman"/>
                      <w:sz w:val="24"/>
                      <w:szCs w:val="24"/>
                    </w:rPr>
                    <w:t xml:space="preserve"> 29 декабря 2017</w:t>
                  </w:r>
                  <w:r>
                    <w:rPr>
                      <w:rFonts w:ascii="Times New Roman" w:eastAsia="Calibri" w:hAnsi="Times New Roman"/>
                      <w:sz w:val="24"/>
                      <w:szCs w:val="24"/>
                    </w:rPr>
                    <w:t xml:space="preserve"> </w:t>
                  </w:r>
                  <w:r w:rsidR="004D25ED">
                    <w:rPr>
                      <w:rFonts w:ascii="Times New Roman" w:eastAsia="Calibri" w:hAnsi="Times New Roman"/>
                      <w:sz w:val="24"/>
                      <w:szCs w:val="24"/>
                    </w:rPr>
                    <w:t>№</w:t>
                  </w:r>
                  <w:r>
                    <w:rPr>
                      <w:rFonts w:ascii="Times New Roman" w:eastAsia="Calibri" w:hAnsi="Times New Roman"/>
                      <w:sz w:val="24"/>
                      <w:szCs w:val="24"/>
                    </w:rPr>
                    <w:t xml:space="preserve"> </w:t>
                  </w:r>
                  <w:proofErr w:type="spellStart"/>
                  <w:r w:rsidRPr="00AC3593">
                    <w:rPr>
                      <w:rFonts w:ascii="Times New Roman" w:eastAsia="Calibri" w:hAnsi="Times New Roman"/>
                      <w:sz w:val="24"/>
                      <w:szCs w:val="24"/>
                    </w:rPr>
                    <w:t>Пр</w:t>
                  </w:r>
                  <w:proofErr w:type="spellEnd"/>
                  <w:r w:rsidRPr="00AC3593">
                    <w:rPr>
                      <w:rFonts w:ascii="Times New Roman" w:eastAsia="Calibri" w:hAnsi="Times New Roman"/>
                      <w:sz w:val="24"/>
                      <w:szCs w:val="24"/>
                    </w:rPr>
                    <w:t>-УПС/03-01-01-01-11/0081-1</w:t>
                  </w:r>
                  <w:bookmarkEnd w:id="0"/>
                </w:p>
              </w:tc>
            </w:tr>
            <w:tr w:rsidR="004E543D" w:rsidRPr="00A44A2C" w:rsidTr="004E543D">
              <w:trPr>
                <w:trHeight w:val="475"/>
              </w:trPr>
              <w:tc>
                <w:tcPr>
                  <w:tcW w:w="6379" w:type="dxa"/>
                </w:tcPr>
                <w:p w:rsidR="004E543D" w:rsidRPr="00A44A2C" w:rsidRDefault="004E543D" w:rsidP="004E543D">
                  <w:pPr>
                    <w:spacing w:after="0" w:line="240" w:lineRule="auto"/>
                    <w:ind w:firstLine="567"/>
                    <w:jc w:val="right"/>
                    <w:rPr>
                      <w:rFonts w:ascii="Times New Roman" w:eastAsia="Calibri" w:hAnsi="Times New Roman"/>
                      <w:sz w:val="24"/>
                      <w:szCs w:val="24"/>
                    </w:rPr>
                  </w:pPr>
                  <w:r w:rsidRPr="00D74C10">
                    <w:rPr>
                      <w:rFonts w:ascii="Times New Roman" w:eastAsia="Calibri" w:hAnsi="Times New Roman"/>
                      <w:sz w:val="24"/>
                      <w:szCs w:val="24"/>
                    </w:rPr>
                    <w:t>________________________ /В.В. Дубровин/</w:t>
                  </w:r>
                </w:p>
              </w:tc>
            </w:tr>
            <w:tr w:rsidR="004E543D" w:rsidRPr="00D74C10" w:rsidTr="004E543D">
              <w:trPr>
                <w:trHeight w:val="475"/>
              </w:trPr>
              <w:tc>
                <w:tcPr>
                  <w:tcW w:w="6379" w:type="dxa"/>
                </w:tcPr>
                <w:p w:rsidR="004E543D" w:rsidRPr="00D74C10" w:rsidRDefault="004E543D" w:rsidP="004E543D">
                  <w:pPr>
                    <w:tabs>
                      <w:tab w:val="left" w:pos="5374"/>
                    </w:tabs>
                    <w:spacing w:after="0" w:line="240" w:lineRule="auto"/>
                    <w:ind w:firstLine="3957"/>
                    <w:jc w:val="center"/>
                    <w:rPr>
                      <w:rFonts w:ascii="Times New Roman" w:eastAsia="Calibri" w:hAnsi="Times New Roman"/>
                      <w:sz w:val="24"/>
                      <w:szCs w:val="24"/>
                    </w:rPr>
                  </w:pPr>
                  <w:r w:rsidRPr="00D74C10">
                    <w:rPr>
                      <w:rFonts w:ascii="Times New Roman" w:eastAsia="Calibri" w:hAnsi="Times New Roman"/>
                      <w:sz w:val="18"/>
                      <w:szCs w:val="24"/>
                    </w:rPr>
                    <w:t>(</w:t>
                  </w:r>
                  <w:proofErr w:type="gramStart"/>
                  <w:r w:rsidRPr="00D74C10">
                    <w:rPr>
                      <w:rFonts w:ascii="Times New Roman" w:eastAsia="Calibri" w:hAnsi="Times New Roman"/>
                      <w:sz w:val="18"/>
                      <w:szCs w:val="24"/>
                    </w:rPr>
                    <w:t>подпись</w:t>
                  </w:r>
                  <w:proofErr w:type="gramEnd"/>
                  <w:r w:rsidRPr="00D74C10">
                    <w:rPr>
                      <w:rFonts w:ascii="Times New Roman" w:eastAsia="Calibri" w:hAnsi="Times New Roman"/>
                      <w:sz w:val="18"/>
                      <w:szCs w:val="24"/>
                    </w:rPr>
                    <w:t xml:space="preserve">, </w:t>
                  </w:r>
                  <w:proofErr w:type="spellStart"/>
                  <w:r w:rsidRPr="00D74C10">
                    <w:rPr>
                      <w:rFonts w:ascii="Times New Roman" w:eastAsia="Calibri" w:hAnsi="Times New Roman"/>
                      <w:sz w:val="18"/>
                      <w:szCs w:val="24"/>
                    </w:rPr>
                    <w:t>м.п</w:t>
                  </w:r>
                  <w:proofErr w:type="spellEnd"/>
                  <w:r w:rsidRPr="00D74C10">
                    <w:rPr>
                      <w:rFonts w:ascii="Times New Roman" w:eastAsia="Calibri" w:hAnsi="Times New Roman"/>
                      <w:sz w:val="18"/>
                      <w:szCs w:val="24"/>
                    </w:rPr>
                    <w:t>.)</w:t>
                  </w:r>
                </w:p>
              </w:tc>
            </w:tr>
            <w:tr w:rsidR="004E543D" w:rsidRPr="00D74C10" w:rsidTr="004E543D">
              <w:trPr>
                <w:trHeight w:val="475"/>
              </w:trPr>
              <w:tc>
                <w:tcPr>
                  <w:tcW w:w="6379" w:type="dxa"/>
                </w:tcPr>
                <w:p w:rsidR="004E543D" w:rsidRPr="00D74C10" w:rsidRDefault="004E543D" w:rsidP="004E543D">
                  <w:pPr>
                    <w:spacing w:after="0" w:line="240" w:lineRule="auto"/>
                    <w:ind w:firstLine="567"/>
                    <w:jc w:val="center"/>
                    <w:rPr>
                      <w:rFonts w:ascii="Times New Roman" w:eastAsia="Calibri" w:hAnsi="Times New Roman"/>
                      <w:sz w:val="18"/>
                      <w:szCs w:val="24"/>
                    </w:rPr>
                  </w:pPr>
                </w:p>
              </w:tc>
            </w:tr>
          </w:tbl>
          <w:p w:rsidR="0053163A" w:rsidRPr="002B45B6" w:rsidRDefault="0053163A" w:rsidP="00525FC8">
            <w:pPr>
              <w:spacing w:after="0"/>
              <w:ind w:left="-108"/>
              <w:jc w:val="right"/>
              <w:rPr>
                <w:rFonts w:eastAsia="Calibri"/>
              </w:rPr>
            </w:pPr>
          </w:p>
        </w:tc>
      </w:tr>
    </w:tbl>
    <w:p w:rsidR="0053163A" w:rsidRDefault="0053163A" w:rsidP="000808D8">
      <w:pPr>
        <w:spacing w:before="1080" w:after="0"/>
        <w:jc w:val="both"/>
      </w:pPr>
    </w:p>
    <w:p w:rsidR="002168C0" w:rsidRPr="0053163A" w:rsidRDefault="002168C0" w:rsidP="000808D8">
      <w:pPr>
        <w:spacing w:before="1080" w:after="0"/>
        <w:jc w:val="center"/>
        <w:rPr>
          <w:b/>
        </w:rPr>
      </w:pPr>
      <w:r w:rsidRPr="0053163A">
        <w:rPr>
          <w:b/>
        </w:rPr>
        <w:t>ПРАВИЛА</w:t>
      </w:r>
      <w:r w:rsidR="00C9460F">
        <w:rPr>
          <w:b/>
        </w:rPr>
        <w:t xml:space="preserve"> СТРАХОВАНИЯ</w:t>
      </w:r>
    </w:p>
    <w:p w:rsidR="002168C0" w:rsidRPr="0053163A" w:rsidRDefault="004A4876" w:rsidP="000808D8">
      <w:pPr>
        <w:spacing w:after="0"/>
        <w:jc w:val="center"/>
        <w:rPr>
          <w:b/>
        </w:rPr>
      </w:pPr>
      <w:r w:rsidRPr="00C9460F">
        <w:rPr>
          <w:b/>
        </w:rPr>
        <w:t xml:space="preserve">№ </w:t>
      </w:r>
      <w:r w:rsidR="00D221D0" w:rsidRPr="00C9460F">
        <w:rPr>
          <w:b/>
        </w:rPr>
        <w:t>00</w:t>
      </w:r>
      <w:r w:rsidR="00C9460F" w:rsidRPr="00C9460F">
        <w:rPr>
          <w:b/>
        </w:rPr>
        <w:t>20</w:t>
      </w:r>
      <w:r w:rsidR="00D221D0" w:rsidRPr="00C9460F">
        <w:rPr>
          <w:b/>
        </w:rPr>
        <w:t>.СЛ.04.00</w:t>
      </w:r>
    </w:p>
    <w:p w:rsidR="00BA5738" w:rsidRPr="0053163A" w:rsidRDefault="002168C0" w:rsidP="000808D8">
      <w:pPr>
        <w:pStyle w:val="10"/>
        <w:spacing w:line="276" w:lineRule="auto"/>
      </w:pPr>
      <w:bookmarkStart w:id="1" w:name="_Toc333349164"/>
      <w:bookmarkStart w:id="2" w:name="_Toc333349165"/>
      <w:bookmarkStart w:id="3" w:name="_Toc333349166"/>
      <w:bookmarkStart w:id="4" w:name="_Toc333349167"/>
      <w:bookmarkStart w:id="5" w:name="_Toc333349168"/>
      <w:bookmarkStart w:id="6" w:name="_Toc333349169"/>
      <w:bookmarkStart w:id="7" w:name="_Toc333349170"/>
      <w:bookmarkEnd w:id="1"/>
      <w:bookmarkEnd w:id="2"/>
      <w:bookmarkEnd w:id="3"/>
      <w:bookmarkEnd w:id="4"/>
      <w:bookmarkEnd w:id="5"/>
      <w:bookmarkEnd w:id="6"/>
      <w:bookmarkEnd w:id="7"/>
      <w:r w:rsidRPr="0053163A">
        <w:br w:type="page"/>
      </w:r>
      <w:r w:rsidR="00BA5738" w:rsidRPr="0053163A">
        <w:lastRenderedPageBreak/>
        <w:t>Общие положения</w:t>
      </w:r>
    </w:p>
    <w:p w:rsidR="00BF6468" w:rsidRPr="00CF1AB4" w:rsidRDefault="00147EC1" w:rsidP="000808D8">
      <w:pPr>
        <w:pStyle w:val="20"/>
      </w:pPr>
      <w:r w:rsidRPr="00CF1AB4">
        <w:t xml:space="preserve">В соответствии с законодательством Российской Федерации и на основании настоящих Правил </w:t>
      </w:r>
      <w:r w:rsidRPr="00C9460F">
        <w:t xml:space="preserve">страхования </w:t>
      </w:r>
      <w:r w:rsidR="00467681" w:rsidRPr="00C9460F">
        <w:rPr>
          <w:lang w:val="ru-RU"/>
        </w:rPr>
        <w:t>№ 00</w:t>
      </w:r>
      <w:r w:rsidR="00C9460F" w:rsidRPr="00C9460F">
        <w:rPr>
          <w:lang w:val="ru-RU"/>
        </w:rPr>
        <w:t>20</w:t>
      </w:r>
      <w:r w:rsidR="00467681" w:rsidRPr="00C9460F">
        <w:rPr>
          <w:lang w:val="ru-RU"/>
        </w:rPr>
        <w:t>.СЛ.04.00</w:t>
      </w:r>
      <w:r w:rsidRPr="00CF1AB4">
        <w:t xml:space="preserve"> (далее по тексту – «Правила страхования»</w:t>
      </w:r>
      <w:r w:rsidR="002A4CB1">
        <w:t xml:space="preserve"> или «Правила»</w:t>
      </w:r>
      <w:r w:rsidRPr="00CF1AB4">
        <w:t xml:space="preserve">) Страховщик заключает договоры страхования (далее </w:t>
      </w:r>
      <w:r w:rsidR="00F2744D" w:rsidRPr="00CF1AB4">
        <w:t xml:space="preserve">по тексту </w:t>
      </w:r>
      <w:r w:rsidRPr="00CF1AB4">
        <w:t>– «</w:t>
      </w:r>
      <w:r w:rsidR="00AA7DF6" w:rsidRPr="00CF1AB4">
        <w:t>Д</w:t>
      </w:r>
      <w:r w:rsidRPr="00CF1AB4">
        <w:t>оговоры страхования»)</w:t>
      </w:r>
      <w:r w:rsidR="007A1885" w:rsidRPr="00CF1AB4">
        <w:t xml:space="preserve"> с дееспособными физическими лицами</w:t>
      </w:r>
      <w:r w:rsidRPr="00CF1AB4">
        <w:t>.</w:t>
      </w:r>
    </w:p>
    <w:p w:rsidR="00BA5738" w:rsidRDefault="00BF6468" w:rsidP="000808D8">
      <w:pPr>
        <w:pStyle w:val="20"/>
      </w:pPr>
      <w:r w:rsidRPr="00CF1AB4">
        <w:t xml:space="preserve">Условия, содержащиеся в Правилах страхования и не включенные в текст </w:t>
      </w:r>
      <w:r w:rsidR="00E97B02" w:rsidRPr="00CF1AB4">
        <w:t>С</w:t>
      </w:r>
      <w:r w:rsidRPr="00CF1AB4">
        <w:t>трахового полиса, обязательны для Страхователя</w:t>
      </w:r>
      <w:r w:rsidR="00E97B02" w:rsidRPr="00CF1AB4">
        <w:t xml:space="preserve"> (Выгодоприобретателя), если в С</w:t>
      </w:r>
      <w:r w:rsidRPr="00CF1AB4">
        <w:t xml:space="preserve">траховом полисе прямо указывается на применение </w:t>
      </w:r>
      <w:r w:rsidR="00E97B02" w:rsidRPr="00CF1AB4">
        <w:t>настоящих</w:t>
      </w:r>
      <w:r w:rsidRPr="00CF1AB4">
        <w:t xml:space="preserve"> Правил </w:t>
      </w:r>
      <w:r w:rsidR="00E97B02" w:rsidRPr="00CF1AB4">
        <w:t xml:space="preserve">страхования </w:t>
      </w:r>
      <w:r w:rsidRPr="00CF1AB4">
        <w:t xml:space="preserve">и сами Правила приложены к нему. </w:t>
      </w:r>
      <w:r w:rsidR="00430A83">
        <w:t>В</w:t>
      </w:r>
      <w:r w:rsidRPr="00CF1AB4">
        <w:t xml:space="preserve">ручение Страхователю Правил страхования при заключении </w:t>
      </w:r>
      <w:r w:rsidR="00E97B02" w:rsidRPr="00CF1AB4">
        <w:t>Д</w:t>
      </w:r>
      <w:r w:rsidRPr="00CF1AB4">
        <w:t xml:space="preserve">оговора удостоверяется записью в </w:t>
      </w:r>
      <w:r w:rsidR="00E97B02" w:rsidRPr="00CF1AB4">
        <w:t>С</w:t>
      </w:r>
      <w:r w:rsidRPr="00CF1AB4">
        <w:t>траховом полисе.</w:t>
      </w:r>
    </w:p>
    <w:p w:rsidR="00CE5D6E" w:rsidRPr="00C232FD" w:rsidRDefault="00CE5D6E" w:rsidP="00C232FD">
      <w:pPr>
        <w:ind w:left="567"/>
        <w:jc w:val="both"/>
        <w:rPr>
          <w:lang w:val="x-none" w:eastAsia="x-none"/>
        </w:rPr>
      </w:pPr>
      <w:r w:rsidRPr="00843F99">
        <w:t>При заключении Договора страхования Стороны могут договориться об изменении или исключении отдельных положений настоящих Правил страхования</w:t>
      </w:r>
    </w:p>
    <w:p w:rsidR="000129CC" w:rsidRDefault="000129CC" w:rsidP="000808D8">
      <w:pPr>
        <w:pStyle w:val="20"/>
      </w:pPr>
      <w:r w:rsidRPr="001C4CA6">
        <w:t xml:space="preserve">Страховщик вправе присваивать маркетинговые названия отдельным группам единообразных </w:t>
      </w:r>
      <w:r w:rsidR="00407DDA">
        <w:rPr>
          <w:lang w:val="ru-RU"/>
        </w:rPr>
        <w:t>Д</w:t>
      </w:r>
      <w:r w:rsidRPr="001C4CA6">
        <w:t>оговоров страхования, заключаемым на основе настоящих Правил страхования, в той мере, в какой это не противоречит действующему законодательству Российской Федерации.</w:t>
      </w:r>
    </w:p>
    <w:p w:rsidR="00BA5738" w:rsidRPr="001C0642" w:rsidRDefault="00BA5738" w:rsidP="000808D8">
      <w:pPr>
        <w:pStyle w:val="20"/>
      </w:pPr>
      <w:r w:rsidRPr="001C0642">
        <w:t xml:space="preserve">В настоящих </w:t>
      </w:r>
      <w:r w:rsidR="00232764" w:rsidRPr="001C0642">
        <w:t xml:space="preserve">Правилах страхования </w:t>
      </w:r>
      <w:r w:rsidR="00D3083E">
        <w:rPr>
          <w:lang w:val="ru-RU"/>
        </w:rPr>
        <w:t xml:space="preserve">(включая Приложение № 1 к Правилам) </w:t>
      </w:r>
      <w:r w:rsidR="00232764" w:rsidRPr="001C0642">
        <w:t xml:space="preserve">и в </w:t>
      </w:r>
      <w:r w:rsidR="00D3083E">
        <w:rPr>
          <w:lang w:val="ru-RU"/>
        </w:rPr>
        <w:t>Страховом полисе</w:t>
      </w:r>
      <w:r w:rsidR="00232764" w:rsidRPr="001C0642">
        <w:t xml:space="preserve"> </w:t>
      </w:r>
      <w:r w:rsidRPr="001C0642">
        <w:t>используются следующие определения и термины:</w:t>
      </w:r>
    </w:p>
    <w:p w:rsidR="00BA5738" w:rsidRDefault="00760A82" w:rsidP="00760A82">
      <w:pPr>
        <w:spacing w:after="0"/>
        <w:ind w:left="567" w:hanging="567"/>
        <w:jc w:val="both"/>
      </w:pPr>
      <w:r w:rsidRPr="00760A82">
        <w:t>1.</w:t>
      </w:r>
      <w:r w:rsidR="00407DDA">
        <w:t>4</w:t>
      </w:r>
      <w:r w:rsidRPr="00760A82">
        <w:t>.</w:t>
      </w:r>
      <w:r w:rsidR="00434B91">
        <w:t>1</w:t>
      </w:r>
      <w:r w:rsidRPr="00760A82">
        <w:t>.</w:t>
      </w:r>
      <w:r>
        <w:rPr>
          <w:b/>
        </w:rPr>
        <w:t xml:space="preserve"> </w:t>
      </w:r>
      <w:r w:rsidR="00BA5738" w:rsidRPr="0079603D">
        <w:rPr>
          <w:b/>
        </w:rPr>
        <w:t>Выгодоприобретатель</w:t>
      </w:r>
      <w:r w:rsidR="00BA5738" w:rsidRPr="0053163A">
        <w:t xml:space="preserve"> - одно или несколько физических или юридических лиц, </w:t>
      </w:r>
      <w:r w:rsidR="00947E53" w:rsidRPr="0053163A">
        <w:t>которым принадлежит право на получение страховой выплаты</w:t>
      </w:r>
      <w:r w:rsidR="003F3886">
        <w:t>.</w:t>
      </w:r>
    </w:p>
    <w:p w:rsidR="006109B6" w:rsidRDefault="006109B6" w:rsidP="00760A82">
      <w:pPr>
        <w:spacing w:after="0"/>
        <w:ind w:left="567" w:hanging="567"/>
        <w:jc w:val="both"/>
      </w:pPr>
      <w:r>
        <w:t xml:space="preserve">1.4.2. </w:t>
      </w:r>
      <w:r w:rsidRPr="007F0940">
        <w:rPr>
          <w:b/>
        </w:rPr>
        <w:t>Внук/Внуки</w:t>
      </w:r>
      <w:r>
        <w:t xml:space="preserve"> – физическое лицо/физические лица, которым на дату</w:t>
      </w:r>
      <w:r w:rsidR="00CB479D">
        <w:t>, определенную Договором страхования,</w:t>
      </w:r>
      <w:r>
        <w:t xml:space="preserve"> Страхователь приходится бабушкой/дедушкой в силу родства</w:t>
      </w:r>
      <w:r w:rsidR="003F3886">
        <w:t xml:space="preserve"> по происхождению</w:t>
      </w:r>
      <w:r>
        <w:t xml:space="preserve"> или в результате усыновления </w:t>
      </w:r>
      <w:r w:rsidR="009C6062">
        <w:t>ребенком</w:t>
      </w:r>
      <w:r>
        <w:t xml:space="preserve"> Страхователя</w:t>
      </w:r>
      <w:r w:rsidR="003F3886">
        <w:t>.</w:t>
      </w:r>
      <w:r w:rsidR="007C39B7">
        <w:t xml:space="preserve"> Под термином внук/внуки понимаются также внучка/внучки.</w:t>
      </w:r>
    </w:p>
    <w:p w:rsidR="00760A82" w:rsidRDefault="00760A82" w:rsidP="00760A82">
      <w:pPr>
        <w:spacing w:after="0"/>
        <w:ind w:left="567" w:hanging="567"/>
        <w:jc w:val="both"/>
      </w:pPr>
      <w:r w:rsidRPr="00760A82">
        <w:rPr>
          <w:lang w:eastAsia="x-none"/>
        </w:rPr>
        <w:t>1.</w:t>
      </w:r>
      <w:r w:rsidR="00407DDA">
        <w:rPr>
          <w:lang w:eastAsia="x-none"/>
        </w:rPr>
        <w:t>4</w:t>
      </w:r>
      <w:r w:rsidRPr="00760A82">
        <w:rPr>
          <w:lang w:eastAsia="x-none"/>
        </w:rPr>
        <w:t>.</w:t>
      </w:r>
      <w:r w:rsidR="006109B6">
        <w:rPr>
          <w:lang w:eastAsia="x-none"/>
        </w:rPr>
        <w:t>3</w:t>
      </w:r>
      <w:r w:rsidRPr="00760A82">
        <w:rPr>
          <w:lang w:eastAsia="x-none"/>
        </w:rPr>
        <w:t>.</w:t>
      </w:r>
      <w:r>
        <w:rPr>
          <w:b/>
          <w:lang w:eastAsia="x-none"/>
        </w:rPr>
        <w:t xml:space="preserve"> </w:t>
      </w:r>
      <w:r w:rsidRPr="0079603D">
        <w:rPr>
          <w:b/>
        </w:rPr>
        <w:t>Занятие спортом на профессиональном уровне</w:t>
      </w:r>
      <w:r w:rsidRPr="0053163A">
        <w:t xml:space="preserve"> – систематические занятия любым видом спорта или физическими упражнениями, предполагающие получение в соответствии с контрактом заработной платы и/или денежного вознаграждения.</w:t>
      </w:r>
    </w:p>
    <w:p w:rsidR="00B5358D" w:rsidRPr="00B5358D" w:rsidRDefault="00760A82" w:rsidP="00B5358D">
      <w:pPr>
        <w:spacing w:after="0"/>
        <w:ind w:left="567" w:hanging="567"/>
        <w:jc w:val="both"/>
      </w:pPr>
      <w:r w:rsidRPr="001C0642">
        <w:t>1.</w:t>
      </w:r>
      <w:r w:rsidR="00407DDA">
        <w:t>4</w:t>
      </w:r>
      <w:r w:rsidRPr="001C0642">
        <w:t>.</w:t>
      </w:r>
      <w:r w:rsidR="006109B6">
        <w:t>4</w:t>
      </w:r>
      <w:r w:rsidRPr="001C0642">
        <w:t>.</w:t>
      </w:r>
      <w:r>
        <w:rPr>
          <w:b/>
        </w:rPr>
        <w:t xml:space="preserve"> </w:t>
      </w:r>
      <w:r w:rsidR="00B5358D" w:rsidRPr="00B5358D">
        <w:rPr>
          <w:b/>
        </w:rPr>
        <w:t xml:space="preserve">Лимит ответственности (лимит страхового обязательства) </w:t>
      </w:r>
      <w:r w:rsidR="00B5358D" w:rsidRPr="00B5358D">
        <w:t>– максимальный размер страховой выплаты по программе(</w:t>
      </w:r>
      <w:proofErr w:type="spellStart"/>
      <w:r w:rsidR="00B5358D" w:rsidRPr="00B5358D">
        <w:t>ам</w:t>
      </w:r>
      <w:proofErr w:type="spellEnd"/>
      <w:r w:rsidR="00B5358D" w:rsidRPr="00B5358D">
        <w:t>) страхования / страховому(</w:t>
      </w:r>
      <w:proofErr w:type="spellStart"/>
      <w:r w:rsidR="00B5358D" w:rsidRPr="00B5358D">
        <w:t>ым</w:t>
      </w:r>
      <w:proofErr w:type="spellEnd"/>
      <w:r w:rsidR="00B5358D" w:rsidRPr="00B5358D">
        <w:t>) риску (</w:t>
      </w:r>
      <w:proofErr w:type="spellStart"/>
      <w:r w:rsidR="00B5358D" w:rsidRPr="00B5358D">
        <w:t>ам</w:t>
      </w:r>
      <w:proofErr w:type="spellEnd"/>
      <w:r w:rsidR="00B5358D" w:rsidRPr="00B5358D">
        <w:t>), установленный Договором страхования.</w:t>
      </w:r>
    </w:p>
    <w:p w:rsidR="00760A82" w:rsidRDefault="00B5358D" w:rsidP="00760A82">
      <w:pPr>
        <w:spacing w:after="0"/>
        <w:ind w:left="567" w:hanging="567"/>
        <w:jc w:val="both"/>
      </w:pPr>
      <w:r w:rsidRPr="00760A82">
        <w:t>1.</w:t>
      </w:r>
      <w:r w:rsidR="00407DDA">
        <w:t>4</w:t>
      </w:r>
      <w:r w:rsidRPr="00760A82">
        <w:t>.</w:t>
      </w:r>
      <w:r w:rsidR="006109B6">
        <w:t>5</w:t>
      </w:r>
      <w:r w:rsidRPr="00760A82">
        <w:t>.</w:t>
      </w:r>
      <w:r>
        <w:rPr>
          <w:b/>
        </w:rPr>
        <w:t xml:space="preserve"> </w:t>
      </w:r>
      <w:r w:rsidR="00760A82" w:rsidRPr="0079603D">
        <w:rPr>
          <w:b/>
        </w:rPr>
        <w:t>Несчастный случай</w:t>
      </w:r>
      <w:r w:rsidR="00760A82" w:rsidRPr="0053163A">
        <w:t xml:space="preserve"> – фактически произошедшее в период действия Договора страхования внезапное, непредвиденное и не зависящее от воли Застрахованного лица внешнее событие, не являющееся следствием заболевания или врачебных манипуляций, характер, время и место которого могут быть однозначно определены.</w:t>
      </w:r>
    </w:p>
    <w:p w:rsidR="00760A82" w:rsidRDefault="00B5358D" w:rsidP="00760A82">
      <w:pPr>
        <w:spacing w:after="0"/>
        <w:ind w:left="567" w:hanging="567"/>
        <w:jc w:val="both"/>
      </w:pPr>
      <w:r w:rsidRPr="00760A82">
        <w:t>1.</w:t>
      </w:r>
      <w:r w:rsidR="00407DDA">
        <w:t>4</w:t>
      </w:r>
      <w:r w:rsidRPr="00760A82">
        <w:t>.</w:t>
      </w:r>
      <w:r w:rsidR="006109B6">
        <w:t>6</w:t>
      </w:r>
      <w:r w:rsidRPr="00760A82">
        <w:t>.</w:t>
      </w:r>
      <w:r>
        <w:rPr>
          <w:b/>
        </w:rPr>
        <w:t xml:space="preserve"> </w:t>
      </w:r>
      <w:r w:rsidR="00760A82">
        <w:rPr>
          <w:b/>
        </w:rPr>
        <w:t>Платежное поручение</w:t>
      </w:r>
      <w:r w:rsidR="00760A82" w:rsidRPr="0053163A">
        <w:t xml:space="preserve"> –</w:t>
      </w:r>
      <w:r w:rsidR="00760A82">
        <w:t xml:space="preserve"> документ</w:t>
      </w:r>
      <w:r w:rsidR="00760A82" w:rsidRPr="0053163A">
        <w:t xml:space="preserve">, </w:t>
      </w:r>
      <w:r w:rsidR="00760A82">
        <w:t>сформированный кредитной организаци</w:t>
      </w:r>
      <w:r w:rsidR="00E7231C">
        <w:t>ей</w:t>
      </w:r>
      <w:r w:rsidR="00760A82">
        <w:t xml:space="preserve">, осуществившей перевод денежных средств, по факту оплаты </w:t>
      </w:r>
      <w:r w:rsidR="00CE7B1D">
        <w:t>страховой премии (</w:t>
      </w:r>
      <w:r w:rsidR="00187A5E">
        <w:t>страхового взноса</w:t>
      </w:r>
      <w:r w:rsidR="00CE7B1D">
        <w:t>)</w:t>
      </w:r>
      <w:r w:rsidR="00760A82">
        <w:t xml:space="preserve">, </w:t>
      </w:r>
      <w:r w:rsidR="00760A82" w:rsidRPr="0053163A">
        <w:t xml:space="preserve">который </w:t>
      </w:r>
      <w:r w:rsidR="00760A82">
        <w:t>остается у нее на хранении. Платежное поручение заполняется по правилам, установленным кредитной организацией в соответствии с действующим законодательством Российской Федерации.</w:t>
      </w:r>
      <w:r w:rsidR="00187A5E">
        <w:t xml:space="preserve"> </w:t>
      </w:r>
    </w:p>
    <w:p w:rsidR="00C9460F" w:rsidRPr="0053163A" w:rsidRDefault="00C9460F" w:rsidP="00C9460F">
      <w:pPr>
        <w:spacing w:after="0"/>
        <w:ind w:left="567" w:hanging="567"/>
        <w:jc w:val="both"/>
      </w:pPr>
      <w:r w:rsidRPr="008A641C">
        <w:t>1.4.7.</w:t>
      </w:r>
      <w:r w:rsidR="005B7F6F">
        <w:t xml:space="preserve"> </w:t>
      </w:r>
      <w:r w:rsidRPr="008A641C">
        <w:rPr>
          <w:b/>
        </w:rPr>
        <w:t>П</w:t>
      </w:r>
      <w:r w:rsidRPr="005B7F6F">
        <w:rPr>
          <w:b/>
        </w:rPr>
        <w:t>рограмма страхования</w:t>
      </w:r>
      <w:r w:rsidRPr="0053163A">
        <w:t xml:space="preserve"> - один или комбинация нескольких страховых рисков, с ответственностью по которым заключается Договор страхования.</w:t>
      </w:r>
    </w:p>
    <w:p w:rsidR="00760A82" w:rsidRDefault="00B5358D" w:rsidP="00760A82">
      <w:pPr>
        <w:spacing w:after="0"/>
        <w:ind w:left="567" w:hanging="567"/>
        <w:jc w:val="both"/>
      </w:pPr>
      <w:r w:rsidRPr="00760A82">
        <w:t>1.</w:t>
      </w:r>
      <w:r w:rsidR="00407DDA">
        <w:t>4</w:t>
      </w:r>
      <w:r w:rsidRPr="00760A82">
        <w:t>.</w:t>
      </w:r>
      <w:r w:rsidR="005B7F6F">
        <w:t>8</w:t>
      </w:r>
      <w:r w:rsidRPr="00760A82">
        <w:t>.</w:t>
      </w:r>
      <w:r>
        <w:rPr>
          <w:b/>
        </w:rPr>
        <w:t xml:space="preserve"> </w:t>
      </w:r>
      <w:r w:rsidR="00760A82">
        <w:rPr>
          <w:b/>
        </w:rPr>
        <w:t xml:space="preserve">Профессиональный пилот </w:t>
      </w:r>
      <w:r w:rsidR="00760A82" w:rsidRPr="00866B3A">
        <w:t>– лицо, допущенное к управлению воздушным судном в порядке, установленном законодательством Российской Федерации</w:t>
      </w:r>
      <w:r w:rsidR="00CE080C">
        <w:t xml:space="preserve"> или иным применимым законодательством другой страны</w:t>
      </w:r>
      <w:r w:rsidR="00760A82" w:rsidRPr="00866B3A">
        <w:t>.</w:t>
      </w:r>
    </w:p>
    <w:p w:rsidR="009306C1" w:rsidRDefault="00B5358D" w:rsidP="00760A82">
      <w:pPr>
        <w:spacing w:after="0"/>
        <w:ind w:left="567" w:hanging="567"/>
        <w:jc w:val="both"/>
      </w:pPr>
      <w:r w:rsidRPr="001C0642">
        <w:lastRenderedPageBreak/>
        <w:t>1.</w:t>
      </w:r>
      <w:r w:rsidR="00407DDA">
        <w:t>4</w:t>
      </w:r>
      <w:r w:rsidRPr="001C0642">
        <w:t>.</w:t>
      </w:r>
      <w:r w:rsidR="006109B6">
        <w:t>9</w:t>
      </w:r>
      <w:r w:rsidRPr="001C0642">
        <w:t>.</w:t>
      </w:r>
      <w:r>
        <w:rPr>
          <w:b/>
        </w:rPr>
        <w:t xml:space="preserve"> </w:t>
      </w:r>
      <w:r w:rsidR="009306C1" w:rsidRPr="0079603D">
        <w:rPr>
          <w:b/>
        </w:rPr>
        <w:t>Ребенок</w:t>
      </w:r>
      <w:r w:rsidR="0088500A" w:rsidRPr="0079603D">
        <w:rPr>
          <w:b/>
        </w:rPr>
        <w:t>/Дети</w:t>
      </w:r>
      <w:r w:rsidR="00867B32" w:rsidRPr="0053163A">
        <w:t xml:space="preserve"> – </w:t>
      </w:r>
      <w:r w:rsidR="009306C1" w:rsidRPr="0053163A">
        <w:t>физическое лицо</w:t>
      </w:r>
      <w:r w:rsidR="0088500A" w:rsidRPr="0053163A">
        <w:t>/физические лица</w:t>
      </w:r>
      <w:r w:rsidR="009306C1" w:rsidRPr="0053163A">
        <w:t xml:space="preserve">, </w:t>
      </w:r>
      <w:r w:rsidR="0088500A" w:rsidRPr="0053163A">
        <w:t xml:space="preserve">которым </w:t>
      </w:r>
      <w:r w:rsidR="009306C1" w:rsidRPr="0053163A">
        <w:t>на дату</w:t>
      </w:r>
      <w:r w:rsidR="00561B6F">
        <w:t>,</w:t>
      </w:r>
      <w:r w:rsidR="009306C1" w:rsidRPr="0053163A">
        <w:t xml:space="preserve"> </w:t>
      </w:r>
      <w:r w:rsidR="00561B6F">
        <w:t>определенную Договором страхования,</w:t>
      </w:r>
      <w:r w:rsidR="00561B6F" w:rsidRPr="0053163A" w:rsidDel="00561B6F">
        <w:t xml:space="preserve"> </w:t>
      </w:r>
      <w:r w:rsidR="003E1493" w:rsidRPr="0053163A">
        <w:t xml:space="preserve">Страхователь </w:t>
      </w:r>
      <w:r w:rsidR="009306C1" w:rsidRPr="0053163A">
        <w:t>приходится законным родителем или усыновителем.</w:t>
      </w:r>
    </w:p>
    <w:p w:rsidR="009306C1" w:rsidRDefault="00B5358D" w:rsidP="00760A82">
      <w:pPr>
        <w:spacing w:after="0"/>
        <w:ind w:left="567" w:hanging="567"/>
        <w:jc w:val="both"/>
      </w:pPr>
      <w:r w:rsidRPr="001C0642">
        <w:t>1.</w:t>
      </w:r>
      <w:r w:rsidR="00407DDA">
        <w:t>4</w:t>
      </w:r>
      <w:r w:rsidRPr="001C0642">
        <w:t>.</w:t>
      </w:r>
      <w:r w:rsidR="00703EC8">
        <w:t>1</w:t>
      </w:r>
      <w:r w:rsidR="00434B91">
        <w:t>0</w:t>
      </w:r>
      <w:r w:rsidRPr="001C0642">
        <w:t>.</w:t>
      </w:r>
      <w:r>
        <w:rPr>
          <w:b/>
        </w:rPr>
        <w:t xml:space="preserve"> </w:t>
      </w:r>
      <w:r w:rsidR="0088500A" w:rsidRPr="0079603D">
        <w:rPr>
          <w:b/>
        </w:rPr>
        <w:t xml:space="preserve">Родители </w:t>
      </w:r>
      <w:r w:rsidR="00867B32" w:rsidRPr="0053163A">
        <w:t xml:space="preserve">– </w:t>
      </w:r>
      <w:r w:rsidR="009306C1" w:rsidRPr="0053163A">
        <w:t>физичес</w:t>
      </w:r>
      <w:r w:rsidR="0088500A" w:rsidRPr="0053163A">
        <w:t>кие</w:t>
      </w:r>
      <w:r w:rsidR="009306C1" w:rsidRPr="0053163A">
        <w:t xml:space="preserve"> лиц</w:t>
      </w:r>
      <w:r w:rsidR="0088500A" w:rsidRPr="0053163A">
        <w:t>а</w:t>
      </w:r>
      <w:r w:rsidR="009306C1" w:rsidRPr="0053163A">
        <w:t xml:space="preserve">, </w:t>
      </w:r>
      <w:r w:rsidR="0088500A" w:rsidRPr="0053163A">
        <w:t xml:space="preserve">приходящиеся </w:t>
      </w:r>
      <w:r w:rsidR="00D559AB" w:rsidRPr="0053163A">
        <w:t xml:space="preserve">Страхователю </w:t>
      </w:r>
      <w:r w:rsidR="003E1493" w:rsidRPr="0053163A">
        <w:t>на дату</w:t>
      </w:r>
      <w:r w:rsidR="00561B6F">
        <w:t>,</w:t>
      </w:r>
      <w:r w:rsidR="003E1493" w:rsidRPr="0053163A">
        <w:t xml:space="preserve"> </w:t>
      </w:r>
      <w:r w:rsidR="00561B6F">
        <w:t>определенную Договором страхования,</w:t>
      </w:r>
      <w:r w:rsidR="003E1493" w:rsidRPr="0053163A">
        <w:t xml:space="preserve"> </w:t>
      </w:r>
      <w:r w:rsidR="009306C1" w:rsidRPr="0053163A">
        <w:t>законным</w:t>
      </w:r>
      <w:r w:rsidR="0088500A" w:rsidRPr="0053163A">
        <w:t>и</w:t>
      </w:r>
      <w:r w:rsidR="009306C1" w:rsidRPr="0053163A">
        <w:t xml:space="preserve"> </w:t>
      </w:r>
      <w:r w:rsidR="0088500A" w:rsidRPr="0053163A">
        <w:t xml:space="preserve">родителями </w:t>
      </w:r>
      <w:r w:rsidR="009306C1" w:rsidRPr="0053163A">
        <w:t xml:space="preserve">или </w:t>
      </w:r>
      <w:r w:rsidR="0088500A" w:rsidRPr="0053163A">
        <w:t>усыновителями</w:t>
      </w:r>
      <w:r w:rsidR="009306C1" w:rsidRPr="0053163A">
        <w:t>.</w:t>
      </w:r>
    </w:p>
    <w:p w:rsidR="00760A82" w:rsidRPr="0053163A" w:rsidRDefault="00B5358D" w:rsidP="00760A82">
      <w:pPr>
        <w:spacing w:after="0"/>
        <w:ind w:left="567" w:hanging="567"/>
        <w:jc w:val="both"/>
      </w:pPr>
      <w:r w:rsidRPr="001C0642">
        <w:t>1.</w:t>
      </w:r>
      <w:r w:rsidR="00407DDA">
        <w:t>4</w:t>
      </w:r>
      <w:r w:rsidRPr="001C0642">
        <w:t>.</w:t>
      </w:r>
      <w:r w:rsidR="00703EC8">
        <w:t>1</w:t>
      </w:r>
      <w:r w:rsidR="00434B91">
        <w:t>1</w:t>
      </w:r>
      <w:r w:rsidRPr="001C0642">
        <w:t>.</w:t>
      </w:r>
      <w:r>
        <w:rPr>
          <w:b/>
        </w:rPr>
        <w:t xml:space="preserve"> </w:t>
      </w:r>
      <w:r w:rsidR="00760A82" w:rsidRPr="0079603D">
        <w:rPr>
          <w:b/>
        </w:rPr>
        <w:t>Срок страхования</w:t>
      </w:r>
      <w:r w:rsidR="00760A82" w:rsidRPr="0053163A">
        <w:t xml:space="preserve"> – период времени, определяемый Договором страхования, при наступлении страховых случаев в течение которого у Страховщика возникает обязанность по осуществлению страховых выплат в соответствии с настоящими Правилами страхования и Договором страхования. </w:t>
      </w:r>
    </w:p>
    <w:p w:rsidR="00760A82" w:rsidRPr="0053163A" w:rsidRDefault="00B5358D" w:rsidP="00760A82">
      <w:pPr>
        <w:spacing w:after="0"/>
        <w:ind w:left="567" w:hanging="567"/>
        <w:jc w:val="both"/>
      </w:pPr>
      <w:r w:rsidRPr="001C0642">
        <w:t>1.</w:t>
      </w:r>
      <w:r w:rsidR="00407DDA">
        <w:t>4</w:t>
      </w:r>
      <w:r w:rsidRPr="001C0642">
        <w:t>.</w:t>
      </w:r>
      <w:r w:rsidR="00703EC8">
        <w:t>1</w:t>
      </w:r>
      <w:r w:rsidR="00434B91">
        <w:t>2</w:t>
      </w:r>
      <w:r w:rsidRPr="001C0642">
        <w:t>.</w:t>
      </w:r>
      <w:r>
        <w:rPr>
          <w:b/>
        </w:rPr>
        <w:t xml:space="preserve"> </w:t>
      </w:r>
      <w:r w:rsidR="00760A82" w:rsidRPr="0079603D">
        <w:rPr>
          <w:b/>
        </w:rPr>
        <w:t>Страховой полис</w:t>
      </w:r>
      <w:r w:rsidR="00760A82" w:rsidRPr="0053163A">
        <w:t xml:space="preserve"> – документ, подтверждающий заключение между Страхователем и Страховщиком Договора страхования. </w:t>
      </w:r>
    </w:p>
    <w:p w:rsidR="00760A82" w:rsidRDefault="00B5358D" w:rsidP="00760A82">
      <w:pPr>
        <w:spacing w:after="0"/>
        <w:ind w:left="567" w:hanging="567"/>
        <w:jc w:val="both"/>
      </w:pPr>
      <w:r w:rsidRPr="001C0642">
        <w:t>1.</w:t>
      </w:r>
      <w:r w:rsidR="00407DDA">
        <w:t>4</w:t>
      </w:r>
      <w:r w:rsidRPr="001C0642">
        <w:t>.</w:t>
      </w:r>
      <w:r w:rsidR="00703EC8">
        <w:t>1</w:t>
      </w:r>
      <w:r w:rsidR="00434B91">
        <w:t>3</w:t>
      </w:r>
      <w:r w:rsidRPr="001C0642">
        <w:t>.</w:t>
      </w:r>
      <w:r>
        <w:rPr>
          <w:b/>
        </w:rPr>
        <w:t xml:space="preserve"> </w:t>
      </w:r>
      <w:r w:rsidR="00760A82" w:rsidRPr="0079603D">
        <w:rPr>
          <w:b/>
        </w:rPr>
        <w:t>Страховая премия</w:t>
      </w:r>
      <w:r w:rsidR="00760A82" w:rsidRPr="0053163A">
        <w:t xml:space="preserve"> – плата за страхование, которую Страхователь обязан уплатить Страховщику в порядке и сроки, установленные Договором страхования</w:t>
      </w:r>
      <w:r w:rsidR="00760A82">
        <w:t xml:space="preserve"> и настоящими Правилами страхования</w:t>
      </w:r>
      <w:r w:rsidR="00760A82" w:rsidRPr="0053163A">
        <w:t>.</w:t>
      </w:r>
    </w:p>
    <w:p w:rsidR="00837296" w:rsidRPr="00187A5E" w:rsidRDefault="00837296" w:rsidP="00760A82">
      <w:pPr>
        <w:spacing w:after="0"/>
        <w:ind w:left="567" w:hanging="567"/>
        <w:jc w:val="both"/>
      </w:pPr>
      <w:r w:rsidRPr="00187A5E">
        <w:t xml:space="preserve">1.4.14. </w:t>
      </w:r>
      <w:r w:rsidRPr="00FB6542">
        <w:rPr>
          <w:b/>
        </w:rPr>
        <w:t xml:space="preserve">Страховой взнос </w:t>
      </w:r>
      <w:r w:rsidRPr="00FB6542">
        <w:t>– часть страховой премии, уплачиваемой Страхователем в рассрочку в соответствии с условиями Договора страхования.</w:t>
      </w:r>
    </w:p>
    <w:p w:rsidR="00760A82" w:rsidRPr="0053163A" w:rsidRDefault="00B5358D" w:rsidP="00760A82">
      <w:pPr>
        <w:spacing w:after="0"/>
        <w:ind w:left="567" w:hanging="567"/>
        <w:jc w:val="both"/>
      </w:pPr>
      <w:r w:rsidRPr="001C0642">
        <w:t>1.</w:t>
      </w:r>
      <w:r w:rsidR="00407DDA">
        <w:t>4</w:t>
      </w:r>
      <w:r w:rsidRPr="001C0642">
        <w:t>.</w:t>
      </w:r>
      <w:r w:rsidR="00703EC8">
        <w:t>1</w:t>
      </w:r>
      <w:r w:rsidR="003A6F5B">
        <w:t>5</w:t>
      </w:r>
      <w:r w:rsidRPr="001C0642">
        <w:t>.</w:t>
      </w:r>
      <w:r>
        <w:rPr>
          <w:b/>
        </w:rPr>
        <w:t xml:space="preserve"> </w:t>
      </w:r>
      <w:r w:rsidR="00760A82" w:rsidRPr="0079603D">
        <w:rPr>
          <w:b/>
        </w:rPr>
        <w:t>Страховой риск</w:t>
      </w:r>
      <w:r w:rsidR="00760A82" w:rsidRPr="0053163A">
        <w:t xml:space="preserve"> – предполагаемое событие, на случай наступления которого производится страхование.</w:t>
      </w:r>
    </w:p>
    <w:p w:rsidR="00760A82" w:rsidRPr="0053163A" w:rsidRDefault="00B5358D" w:rsidP="00760A82">
      <w:pPr>
        <w:spacing w:after="0"/>
        <w:ind w:left="567" w:hanging="567"/>
        <w:jc w:val="both"/>
      </w:pPr>
      <w:r w:rsidRPr="00760A82">
        <w:t>1.</w:t>
      </w:r>
      <w:r w:rsidR="00407DDA">
        <w:t>4</w:t>
      </w:r>
      <w:r w:rsidRPr="00760A82">
        <w:t>.</w:t>
      </w:r>
      <w:r w:rsidR="00703EC8" w:rsidRPr="00760A82">
        <w:t>1</w:t>
      </w:r>
      <w:r w:rsidR="003A6F5B">
        <w:t>6</w:t>
      </w:r>
      <w:r w:rsidRPr="00760A82">
        <w:t xml:space="preserve">. </w:t>
      </w:r>
      <w:r w:rsidR="00760A82" w:rsidRPr="0079603D">
        <w:rPr>
          <w:b/>
        </w:rPr>
        <w:t>Страховой случай</w:t>
      </w:r>
      <w:r w:rsidR="00760A82" w:rsidRPr="0053163A">
        <w:t xml:space="preserve"> – произошедшее в период действия Договора страхования событие, предусмотренное Договором страхования, с наступлением которого Страховщик обязан произвести страховую выплату. </w:t>
      </w:r>
    </w:p>
    <w:p w:rsidR="00760A82" w:rsidRPr="0053163A" w:rsidRDefault="00B5358D" w:rsidP="00760A82">
      <w:pPr>
        <w:spacing w:after="0"/>
        <w:ind w:left="567" w:hanging="567"/>
        <w:jc w:val="both"/>
      </w:pPr>
      <w:r w:rsidRPr="00760A82">
        <w:t>1.</w:t>
      </w:r>
      <w:r w:rsidR="00407DDA">
        <w:t>4</w:t>
      </w:r>
      <w:r w:rsidRPr="00760A82">
        <w:t>.</w:t>
      </w:r>
      <w:r w:rsidR="00703EC8" w:rsidRPr="00760A82">
        <w:t>1</w:t>
      </w:r>
      <w:r w:rsidR="003A6F5B">
        <w:t>7</w:t>
      </w:r>
      <w:r w:rsidRPr="00760A82">
        <w:t>.</w:t>
      </w:r>
      <w:r>
        <w:rPr>
          <w:b/>
        </w:rPr>
        <w:t xml:space="preserve"> </w:t>
      </w:r>
      <w:r w:rsidR="00760A82" w:rsidRPr="0079603D">
        <w:rPr>
          <w:b/>
        </w:rPr>
        <w:t>Страховая сумма</w:t>
      </w:r>
      <w:r w:rsidR="00760A82" w:rsidRPr="0053163A">
        <w:t xml:space="preserve"> – денежная сумма, определенная Договором страхования, исходя из которой определяется размер страховой премии и размер страховой выплаты при наступлении страхового случая. </w:t>
      </w:r>
    </w:p>
    <w:p w:rsidR="00760A82" w:rsidRPr="009429B2" w:rsidRDefault="00B5358D" w:rsidP="00760A82">
      <w:pPr>
        <w:spacing w:after="0"/>
        <w:ind w:left="567" w:hanging="567"/>
        <w:jc w:val="both"/>
      </w:pPr>
      <w:r w:rsidRPr="00760A82">
        <w:t>1.</w:t>
      </w:r>
      <w:r w:rsidR="00407DDA">
        <w:t>4</w:t>
      </w:r>
      <w:r w:rsidRPr="00760A82">
        <w:t>.</w:t>
      </w:r>
      <w:r w:rsidR="00703EC8" w:rsidRPr="00760A82">
        <w:t>1</w:t>
      </w:r>
      <w:r w:rsidR="003A6F5B">
        <w:t>8</w:t>
      </w:r>
      <w:r w:rsidRPr="00760A82">
        <w:t>.</w:t>
      </w:r>
      <w:r>
        <w:rPr>
          <w:b/>
        </w:rPr>
        <w:t xml:space="preserve"> </w:t>
      </w:r>
      <w:r w:rsidR="00760A82">
        <w:rPr>
          <w:b/>
        </w:rPr>
        <w:t xml:space="preserve">Страховой тариф – </w:t>
      </w:r>
      <w:r w:rsidR="00760A82">
        <w:t>ставка страховой премии с единицы страховой суммы с учетом объекта страхования и характера страхового риска, а также других условий страхования.</w:t>
      </w:r>
    </w:p>
    <w:p w:rsidR="00760A82" w:rsidRPr="0053163A" w:rsidRDefault="00B5358D" w:rsidP="00760A82">
      <w:pPr>
        <w:spacing w:after="0"/>
        <w:ind w:left="567" w:hanging="567"/>
        <w:jc w:val="both"/>
      </w:pPr>
      <w:r w:rsidRPr="00760A82">
        <w:t>1.</w:t>
      </w:r>
      <w:r w:rsidR="00407DDA">
        <w:t>4</w:t>
      </w:r>
      <w:r w:rsidRPr="00760A82">
        <w:t>.</w:t>
      </w:r>
      <w:r w:rsidR="00703EC8">
        <w:t>1</w:t>
      </w:r>
      <w:r w:rsidR="003A6F5B">
        <w:t>9</w:t>
      </w:r>
      <w:r w:rsidRPr="00760A82">
        <w:t>.</w:t>
      </w:r>
      <w:r>
        <w:rPr>
          <w:b/>
        </w:rPr>
        <w:t xml:space="preserve"> </w:t>
      </w:r>
      <w:r w:rsidR="00760A82" w:rsidRPr="0079603D">
        <w:rPr>
          <w:b/>
        </w:rPr>
        <w:t>Супруг/супруга</w:t>
      </w:r>
      <w:r w:rsidR="00760A82" w:rsidRPr="0053163A">
        <w:t xml:space="preserve"> – физическое лицо, состоящее на дату</w:t>
      </w:r>
      <w:r w:rsidR="00561B6F">
        <w:t>, определенную Договором страхования,</w:t>
      </w:r>
      <w:r w:rsidR="00760A82" w:rsidRPr="0053163A">
        <w:t xml:space="preserve"> в браке, зарегистрированном органами записи актов гражданского состояния (иными органами/учреждениями, которые в соответствии с законодательством Российской Федерации наделены полномочиями на государственную регистрацию актов гражданского состояния).</w:t>
      </w:r>
    </w:p>
    <w:p w:rsidR="007774C3" w:rsidRDefault="00B5358D" w:rsidP="00760A82">
      <w:pPr>
        <w:spacing w:after="0"/>
        <w:ind w:left="567" w:hanging="567"/>
        <w:jc w:val="both"/>
      </w:pPr>
      <w:r w:rsidRPr="00B5358D">
        <w:t>1.</w:t>
      </w:r>
      <w:r w:rsidR="00407DDA">
        <w:t>4</w:t>
      </w:r>
      <w:r w:rsidRPr="00B5358D">
        <w:t>.</w:t>
      </w:r>
      <w:r w:rsidR="003A6F5B">
        <w:t>20</w:t>
      </w:r>
      <w:r w:rsidRPr="00B5358D">
        <w:t>.</w:t>
      </w:r>
      <w:r>
        <w:rPr>
          <w:b/>
        </w:rPr>
        <w:t xml:space="preserve"> </w:t>
      </w:r>
      <w:r w:rsidR="004560D2" w:rsidRPr="0079603D">
        <w:rPr>
          <w:b/>
        </w:rPr>
        <w:t>Травма</w:t>
      </w:r>
      <w:r w:rsidR="004560D2" w:rsidRPr="0053163A">
        <w:t xml:space="preserve"> – причинение вреда здоровью (нарушение физической целостности организма, повреждение органов и тканей) Застрахованного лица, наступившее вследствие Несчастного случая, произошедшего в течение срока страхования</w:t>
      </w:r>
      <w:r w:rsidR="00C95704">
        <w:t>,</w:t>
      </w:r>
      <w:r w:rsidR="004560D2" w:rsidRPr="0053163A">
        <w:t xml:space="preserve"> и предусмотренное Таблицей размеров </w:t>
      </w:r>
      <w:r w:rsidR="00396240" w:rsidRPr="0053163A">
        <w:t>страховых выплат</w:t>
      </w:r>
      <w:r w:rsidR="004560D2" w:rsidRPr="0053163A">
        <w:t xml:space="preserve"> в случае травмы Застрахованного лица</w:t>
      </w:r>
      <w:r w:rsidR="00396240" w:rsidRPr="0053163A">
        <w:t xml:space="preserve"> (Приложение № 1 к настоящим Правилам страхования)</w:t>
      </w:r>
      <w:r w:rsidR="0020616C" w:rsidRPr="0053163A">
        <w:t>.</w:t>
      </w:r>
    </w:p>
    <w:p w:rsidR="00F425CD" w:rsidRPr="00677828" w:rsidRDefault="00BA5738" w:rsidP="000808D8">
      <w:pPr>
        <w:pStyle w:val="20"/>
      </w:pPr>
      <w:r w:rsidRPr="00677828">
        <w:t>Страхование, обусловленное Договором страхования, действует 24 часа в сутки, территория действия страхования - весь мир.</w:t>
      </w:r>
    </w:p>
    <w:p w:rsidR="00F2744D" w:rsidRPr="0053163A" w:rsidRDefault="00F2744D" w:rsidP="000808D8">
      <w:pPr>
        <w:pStyle w:val="10"/>
        <w:spacing w:line="276" w:lineRule="auto"/>
      </w:pPr>
      <w:r w:rsidRPr="0053163A">
        <w:t>Субъекты страхования</w:t>
      </w:r>
    </w:p>
    <w:p w:rsidR="00F2744D" w:rsidRPr="005B32CD" w:rsidRDefault="00F2744D" w:rsidP="000808D8">
      <w:pPr>
        <w:pStyle w:val="20"/>
      </w:pPr>
      <w:r w:rsidRPr="005B32CD">
        <w:t>Страховщик по Договорам страхования – Общество с ограниченной ответственностью Страховая компания «Сбербанк страховани</w:t>
      </w:r>
      <w:r w:rsidR="0003527C">
        <w:rPr>
          <w:lang w:val="ru-RU"/>
        </w:rPr>
        <w:t>е</w:t>
      </w:r>
      <w:r w:rsidR="001578A7">
        <w:rPr>
          <w:lang w:val="ru-RU"/>
        </w:rPr>
        <w:t xml:space="preserve"> жизни</w:t>
      </w:r>
      <w:r w:rsidRPr="005B32CD">
        <w:t>», юридическое лицо, созданное и действующее в соответствии с законодательством Российской Федерации на основании полученной в установленном порядке лицензии.</w:t>
      </w:r>
    </w:p>
    <w:p w:rsidR="00F2744D" w:rsidRPr="005B32CD" w:rsidRDefault="00F2744D" w:rsidP="000808D8">
      <w:pPr>
        <w:pStyle w:val="20"/>
      </w:pPr>
      <w:r w:rsidRPr="005B32CD">
        <w:t>Страхователь – дееспособн</w:t>
      </w:r>
      <w:r w:rsidR="003C339D" w:rsidRPr="005B32CD">
        <w:t>о</w:t>
      </w:r>
      <w:r w:rsidRPr="005B32CD">
        <w:t>е физическ</w:t>
      </w:r>
      <w:r w:rsidR="003C339D" w:rsidRPr="005B32CD">
        <w:t>о</w:t>
      </w:r>
      <w:r w:rsidRPr="005B32CD">
        <w:t>е лиц</w:t>
      </w:r>
      <w:r w:rsidR="00A54C01">
        <w:rPr>
          <w:lang w:val="ru-RU"/>
        </w:rPr>
        <w:t>о</w:t>
      </w:r>
      <w:r w:rsidRPr="005B32CD">
        <w:t>, заключивш</w:t>
      </w:r>
      <w:r w:rsidR="003C339D" w:rsidRPr="005B32CD">
        <w:t>е</w:t>
      </w:r>
      <w:r w:rsidRPr="005B32CD">
        <w:t>е со Страховщиком Договор страхования.</w:t>
      </w:r>
    </w:p>
    <w:p w:rsidR="00F2744D" w:rsidRPr="005B32CD" w:rsidRDefault="002A1435" w:rsidP="000808D8">
      <w:pPr>
        <w:pStyle w:val="20"/>
      </w:pPr>
      <w:r w:rsidRPr="005B32CD">
        <w:t xml:space="preserve">Выгодоприобретателями являются Застрахованные лица, а в случае их смерти – наследники </w:t>
      </w:r>
      <w:r w:rsidRPr="005B32CD">
        <w:lastRenderedPageBreak/>
        <w:t>Застрахованн</w:t>
      </w:r>
      <w:r w:rsidR="00DF696C" w:rsidRPr="005B32CD">
        <w:t>ых</w:t>
      </w:r>
      <w:r w:rsidRPr="005B32CD">
        <w:t xml:space="preserve"> лиц</w:t>
      </w:r>
      <w:r w:rsidR="00F2744D" w:rsidRPr="005B32CD">
        <w:t>.</w:t>
      </w:r>
    </w:p>
    <w:p w:rsidR="00910732" w:rsidRPr="00910732" w:rsidRDefault="00F2744D" w:rsidP="000808D8">
      <w:pPr>
        <w:pStyle w:val="20"/>
      </w:pPr>
      <w:r w:rsidRPr="005B32CD">
        <w:t xml:space="preserve">Застрахованное лицо – </w:t>
      </w:r>
      <w:r w:rsidR="00B73F6A" w:rsidRPr="005B32CD">
        <w:t xml:space="preserve">физическое лицо, </w:t>
      </w:r>
      <w:r w:rsidR="00F10355">
        <w:rPr>
          <w:lang w:val="ru-RU"/>
        </w:rPr>
        <w:t xml:space="preserve">определенное в Страховом полисе или </w:t>
      </w:r>
      <w:r w:rsidR="004C6634">
        <w:rPr>
          <w:lang w:val="ru-RU"/>
        </w:rPr>
        <w:t>определяемое в порядке, установленном в</w:t>
      </w:r>
      <w:r w:rsidR="00D52F3B" w:rsidRPr="005B32CD">
        <w:t xml:space="preserve"> </w:t>
      </w:r>
      <w:r w:rsidR="00F10355">
        <w:rPr>
          <w:lang w:val="ru-RU"/>
        </w:rPr>
        <w:t>Страховом полисе</w:t>
      </w:r>
      <w:r w:rsidR="00D52F3B" w:rsidRPr="005B32CD">
        <w:t xml:space="preserve">, </w:t>
      </w:r>
      <w:r w:rsidR="00B73F6A" w:rsidRPr="005B32CD">
        <w:t>о страховании жизни и здоровья которого заключен и должен быть исполнен Договор страхования.</w:t>
      </w:r>
    </w:p>
    <w:p w:rsidR="0086421C" w:rsidRPr="005B32CD" w:rsidRDefault="00967B71" w:rsidP="000808D8">
      <w:pPr>
        <w:pStyle w:val="20"/>
      </w:pPr>
      <w:r w:rsidRPr="00967B71">
        <w:rPr>
          <w:lang w:val="ru-RU"/>
        </w:rPr>
        <w:t xml:space="preserve">Если иное не предусмотрено соглашением Сторон, </w:t>
      </w:r>
      <w:r w:rsidR="0086421C" w:rsidRPr="005B32CD">
        <w:t xml:space="preserve">Застрахованными лицами не </w:t>
      </w:r>
      <w:r w:rsidR="00FF5513" w:rsidRPr="005B32CD">
        <w:t>являются</w:t>
      </w:r>
      <w:r w:rsidR="0086421C" w:rsidRPr="005B32CD">
        <w:t xml:space="preserve"> лица:</w:t>
      </w:r>
    </w:p>
    <w:p w:rsidR="00773ED5" w:rsidRPr="0053163A" w:rsidRDefault="00674953" w:rsidP="000808D8">
      <w:pPr>
        <w:spacing w:after="0"/>
        <w:ind w:left="1134" w:hanging="567"/>
        <w:jc w:val="both"/>
      </w:pPr>
      <w:r>
        <w:t xml:space="preserve">2.5.1. </w:t>
      </w:r>
      <w:r w:rsidR="00773ED5" w:rsidRPr="0053163A">
        <w:t xml:space="preserve">возраст которых не соответствует значениям, указанным в </w:t>
      </w:r>
      <w:r w:rsidR="009C79DD">
        <w:t>Правилах страхования и(или) Страховом полисе</w:t>
      </w:r>
      <w:r w:rsidR="00773ED5" w:rsidRPr="0053163A">
        <w:t>;</w:t>
      </w:r>
    </w:p>
    <w:p w:rsidR="0086421C" w:rsidRPr="0053163A" w:rsidRDefault="005B32CD" w:rsidP="000808D8">
      <w:pPr>
        <w:spacing w:after="0"/>
        <w:ind w:left="1134" w:hanging="567"/>
        <w:jc w:val="both"/>
      </w:pPr>
      <w:r>
        <w:t>2.5.</w:t>
      </w:r>
      <w:r w:rsidR="00674953">
        <w:t>2</w:t>
      </w:r>
      <w:r>
        <w:t xml:space="preserve">. </w:t>
      </w:r>
      <w:r w:rsidR="0086421C" w:rsidRPr="0053163A">
        <w:t>больные СПИДом или инфицированные вирусом иммунодефицита;</w:t>
      </w:r>
    </w:p>
    <w:p w:rsidR="0086421C" w:rsidRPr="0053163A" w:rsidRDefault="005B32CD" w:rsidP="000808D8">
      <w:pPr>
        <w:spacing w:after="0"/>
        <w:ind w:left="1134" w:hanging="567"/>
        <w:jc w:val="both"/>
      </w:pPr>
      <w:r>
        <w:t>2.5.</w:t>
      </w:r>
      <w:r w:rsidR="00674953">
        <w:t>3</w:t>
      </w:r>
      <w:r>
        <w:t xml:space="preserve">. </w:t>
      </w:r>
      <w:r w:rsidR="0086421C" w:rsidRPr="0053163A">
        <w:t>имеющие психические заболевания и/или расстройства;</w:t>
      </w:r>
    </w:p>
    <w:p w:rsidR="00FF5513" w:rsidRDefault="005B32CD" w:rsidP="000808D8">
      <w:pPr>
        <w:spacing w:after="0"/>
        <w:ind w:left="1134" w:hanging="567"/>
        <w:jc w:val="both"/>
      </w:pPr>
      <w:r>
        <w:t>2.5.</w:t>
      </w:r>
      <w:r w:rsidR="00674953">
        <w:t>4</w:t>
      </w:r>
      <w:r>
        <w:t xml:space="preserve">. </w:t>
      </w:r>
      <w:r w:rsidR="0086421C" w:rsidRPr="0053163A">
        <w:t>состоящие на учете в наркологических и/или психоневрологических диспансерах.</w:t>
      </w:r>
    </w:p>
    <w:p w:rsidR="00CE10DE" w:rsidRPr="00CE10DE" w:rsidRDefault="009C79DD" w:rsidP="00927E7C">
      <w:pPr>
        <w:pStyle w:val="20"/>
      </w:pPr>
      <w:r>
        <w:rPr>
          <w:lang w:val="ru-RU"/>
        </w:rPr>
        <w:t xml:space="preserve">Если иное не указано в Страховом полисе, </w:t>
      </w:r>
      <w:r w:rsidRPr="009C79DD">
        <w:t xml:space="preserve">Застрахованными лицами могут являться физические лица в возрасте не менее 18 (восемнадцати) полных лет </w:t>
      </w:r>
      <w:r>
        <w:rPr>
          <w:lang w:val="ru-RU"/>
        </w:rPr>
        <w:t xml:space="preserve">и не более </w:t>
      </w:r>
      <w:r w:rsidR="001044F7">
        <w:rPr>
          <w:lang w:val="ru-RU"/>
        </w:rPr>
        <w:t>7</w:t>
      </w:r>
      <w:r w:rsidR="00757613">
        <w:rPr>
          <w:lang w:val="ru-RU"/>
        </w:rPr>
        <w:t>0</w:t>
      </w:r>
      <w:r w:rsidR="00927E7C">
        <w:rPr>
          <w:lang w:val="ru-RU"/>
        </w:rPr>
        <w:t xml:space="preserve"> </w:t>
      </w:r>
      <w:r w:rsidR="00927E7C" w:rsidRPr="00927E7C">
        <w:rPr>
          <w:bCs w:val="0"/>
          <w:lang w:val="ru-RU"/>
        </w:rPr>
        <w:t>(</w:t>
      </w:r>
      <w:r w:rsidR="001044F7">
        <w:rPr>
          <w:bCs w:val="0"/>
          <w:lang w:val="ru-RU"/>
        </w:rPr>
        <w:t>семидесяти</w:t>
      </w:r>
      <w:r w:rsidR="00927E7C" w:rsidRPr="00927E7C">
        <w:rPr>
          <w:bCs w:val="0"/>
          <w:lang w:val="ru-RU"/>
        </w:rPr>
        <w:t>)</w:t>
      </w:r>
      <w:r w:rsidR="001E2AC5">
        <w:rPr>
          <w:bCs w:val="0"/>
          <w:lang w:val="ru-RU"/>
        </w:rPr>
        <w:t xml:space="preserve"> </w:t>
      </w:r>
      <w:r>
        <w:rPr>
          <w:lang w:val="ru-RU"/>
        </w:rPr>
        <w:t xml:space="preserve">полных лет </w:t>
      </w:r>
      <w:r w:rsidRPr="009C79DD">
        <w:t xml:space="preserve">на дату </w:t>
      </w:r>
      <w:r w:rsidR="00013686">
        <w:rPr>
          <w:lang w:val="ru-RU"/>
        </w:rPr>
        <w:t>оплаты</w:t>
      </w:r>
      <w:r w:rsidR="00013686" w:rsidRPr="00857E8A">
        <w:t xml:space="preserve"> </w:t>
      </w:r>
      <w:r w:rsidR="00013686" w:rsidRPr="00857E8A">
        <w:rPr>
          <w:lang w:val="ru-RU"/>
        </w:rPr>
        <w:t>страховой премии (при единовременной оплате страховой премии) или первого страхового взноса (при оплате страховой премии в рассрочку)</w:t>
      </w:r>
      <w:r>
        <w:t xml:space="preserve">. </w:t>
      </w:r>
      <w:r w:rsidR="00CE10DE">
        <w:rPr>
          <w:lang w:val="ru-RU"/>
        </w:rPr>
        <w:t>Страховым полисом могут быть предусмотрены иные возрастные ограничения</w:t>
      </w:r>
      <w:r w:rsidR="00924B9E">
        <w:t>.</w:t>
      </w:r>
    </w:p>
    <w:p w:rsidR="003E0572" w:rsidRPr="003E0572" w:rsidRDefault="00CE10DE" w:rsidP="00927E7C">
      <w:pPr>
        <w:pStyle w:val="20"/>
        <w:rPr>
          <w:bCs w:val="0"/>
        </w:rPr>
      </w:pPr>
      <w:r>
        <w:rPr>
          <w:bCs w:val="0"/>
          <w:lang w:val="ru-RU"/>
        </w:rPr>
        <w:t>В отношении лиц, не соответствующих установленным возрастным и иным ограничениям</w:t>
      </w:r>
      <w:r w:rsidR="00954D88">
        <w:rPr>
          <w:bCs w:val="0"/>
          <w:lang w:val="ru-RU"/>
        </w:rPr>
        <w:t>,</w:t>
      </w:r>
      <w:r>
        <w:rPr>
          <w:bCs w:val="0"/>
          <w:lang w:val="ru-RU"/>
        </w:rPr>
        <w:t xml:space="preserve"> Страховщик вправе предложить заключение Договора страхования на особых условиях</w:t>
      </w:r>
      <w:r w:rsidRPr="00CE10DE">
        <w:rPr>
          <w:bCs w:val="0"/>
        </w:rPr>
        <w:t>.</w:t>
      </w:r>
    </w:p>
    <w:p w:rsidR="004C0188" w:rsidRPr="00927E7C" w:rsidRDefault="004C0188" w:rsidP="00927E7C">
      <w:pPr>
        <w:pStyle w:val="20"/>
        <w:numPr>
          <w:ilvl w:val="0"/>
          <w:numId w:val="0"/>
        </w:numPr>
        <w:spacing w:before="0"/>
        <w:rPr>
          <w:bCs w:val="0"/>
          <w:lang w:val="ru-RU"/>
        </w:rPr>
      </w:pPr>
    </w:p>
    <w:p w:rsidR="00F425CD" w:rsidRPr="0053163A" w:rsidRDefault="00F425CD" w:rsidP="000808D8">
      <w:pPr>
        <w:pStyle w:val="10"/>
        <w:spacing w:line="276" w:lineRule="auto"/>
        <w:ind w:left="0" w:firstLine="0"/>
      </w:pPr>
      <w:r w:rsidRPr="0053163A">
        <w:t>Объект страхования</w:t>
      </w:r>
      <w:r w:rsidR="00B85E66" w:rsidRPr="0053163A">
        <w:t>. Страховые риски. Страховые случаи</w:t>
      </w:r>
    </w:p>
    <w:p w:rsidR="00F425CD" w:rsidRPr="0012671C" w:rsidRDefault="00F425CD" w:rsidP="000808D8">
      <w:pPr>
        <w:pStyle w:val="20"/>
      </w:pPr>
      <w:r w:rsidRPr="0012671C">
        <w:t xml:space="preserve">Объектом страхования являются имущественные интересы, связанные с </w:t>
      </w:r>
      <w:r w:rsidR="008B08A0" w:rsidRPr="0012671C">
        <w:t xml:space="preserve">причинением </w:t>
      </w:r>
      <w:r w:rsidR="002A691B" w:rsidRPr="0012671C">
        <w:t xml:space="preserve">в результате несчастного случая </w:t>
      </w:r>
      <w:r w:rsidR="008B08A0" w:rsidRPr="0012671C">
        <w:t>вреда</w:t>
      </w:r>
      <w:r w:rsidRPr="0012671C">
        <w:t xml:space="preserve"> здоровь</w:t>
      </w:r>
      <w:r w:rsidR="008B08A0" w:rsidRPr="0012671C">
        <w:t>ю</w:t>
      </w:r>
      <w:r w:rsidRPr="0012671C">
        <w:t xml:space="preserve"> Застрахованного лица.</w:t>
      </w:r>
    </w:p>
    <w:p w:rsidR="004D1EC6" w:rsidRDefault="004D1EC6" w:rsidP="004D1EC6">
      <w:pPr>
        <w:pStyle w:val="20"/>
      </w:pPr>
      <w:r w:rsidRPr="0012671C">
        <w:t xml:space="preserve">Договоры страхования по настоящим Правилам страхования могут быть заключены с ответственностью </w:t>
      </w:r>
      <w:r>
        <w:rPr>
          <w:lang w:val="ru-RU"/>
        </w:rPr>
        <w:t>по одному или нескольким из следующих страховых рисков</w:t>
      </w:r>
      <w:r w:rsidRPr="0012671C">
        <w:t>:</w:t>
      </w:r>
      <w:r w:rsidRPr="0012671C" w:rsidDel="00C54669">
        <w:t xml:space="preserve"> </w:t>
      </w:r>
    </w:p>
    <w:p w:rsidR="004D1EC6" w:rsidRDefault="004D1EC6" w:rsidP="004D1EC6">
      <w:pPr>
        <w:spacing w:after="0"/>
        <w:ind w:left="1134" w:hanging="425"/>
        <w:jc w:val="both"/>
        <w:rPr>
          <w:lang w:val="x-none" w:eastAsia="x-none"/>
        </w:rPr>
      </w:pPr>
      <w:r w:rsidRPr="00405A5A">
        <w:t>3.2.1</w:t>
      </w:r>
      <w:r>
        <w:rPr>
          <w:b/>
        </w:rPr>
        <w:t xml:space="preserve"> </w:t>
      </w:r>
      <w:r w:rsidRPr="00405A5A">
        <w:t>Травмы Застрахованного лица в результате несчастного случая (</w:t>
      </w:r>
      <w:r>
        <w:rPr>
          <w:b/>
        </w:rPr>
        <w:t>«Травмы»</w:t>
      </w:r>
      <w:r w:rsidRPr="00405A5A">
        <w:t xml:space="preserve">). </w:t>
      </w:r>
      <w:r w:rsidRPr="0053163A">
        <w:t xml:space="preserve">Страховым случаем является получение </w:t>
      </w:r>
      <w:r>
        <w:t>Застрахованным лицом</w:t>
      </w:r>
      <w:r w:rsidRPr="0053163A">
        <w:t xml:space="preserve"> травмы в результате несчастного случая, произошедшего в течение срока страхования</w:t>
      </w:r>
      <w:r>
        <w:t xml:space="preserve"> </w:t>
      </w:r>
      <w:r w:rsidRPr="005329F1">
        <w:t>(за исключением событий, перечисленных в п. 3.</w:t>
      </w:r>
      <w:r>
        <w:t>4</w:t>
      </w:r>
      <w:r w:rsidRPr="005329F1">
        <w:t xml:space="preserve">. настоящих </w:t>
      </w:r>
      <w:r>
        <w:t>Правил страхования</w:t>
      </w:r>
      <w:r w:rsidRPr="005329F1">
        <w:t>)</w:t>
      </w:r>
      <w:r w:rsidRPr="0053163A">
        <w:t>.</w:t>
      </w:r>
    </w:p>
    <w:p w:rsidR="004D1EC6" w:rsidRDefault="004D1EC6" w:rsidP="004D1EC6">
      <w:pPr>
        <w:spacing w:after="0"/>
        <w:ind w:left="1134" w:hanging="425"/>
        <w:jc w:val="both"/>
      </w:pPr>
      <w:r>
        <w:t xml:space="preserve">3.2.2. </w:t>
      </w:r>
      <w:r w:rsidRPr="00927E7C">
        <w:rPr>
          <w:lang w:val="x-none"/>
        </w:rPr>
        <w:t>С</w:t>
      </w:r>
      <w:r w:rsidRPr="00405A5A">
        <w:t xml:space="preserve">мерть </w:t>
      </w:r>
      <w:r>
        <w:t>Застрахованного лица</w:t>
      </w:r>
      <w:r w:rsidRPr="00405A5A">
        <w:t xml:space="preserve"> в результате несчастного случая</w:t>
      </w:r>
      <w:r>
        <w:rPr>
          <w:b/>
        </w:rPr>
        <w:t xml:space="preserve"> («Смерть от несчастного случая»)</w:t>
      </w:r>
      <w:r w:rsidRPr="0053163A">
        <w:t xml:space="preserve">. Страховым случаем является смерть </w:t>
      </w:r>
      <w:r>
        <w:t>Застрахованного лица</w:t>
      </w:r>
      <w:r w:rsidRPr="0053163A">
        <w:t xml:space="preserve"> в результате несчастного случая, наступившая в течение 180 (ста восьмидесяти) </w:t>
      </w:r>
      <w:r>
        <w:t xml:space="preserve">календарных </w:t>
      </w:r>
      <w:r w:rsidRPr="0053163A">
        <w:t>дней с даты несчастного случая</w:t>
      </w:r>
      <w:r>
        <w:t xml:space="preserve"> </w:t>
      </w:r>
      <w:r w:rsidRPr="005329F1">
        <w:t>(за исключением событий, перечисленных в п. 3.</w:t>
      </w:r>
      <w:r>
        <w:t>4</w:t>
      </w:r>
      <w:r w:rsidRPr="005329F1">
        <w:t xml:space="preserve">. настоящих </w:t>
      </w:r>
      <w:r>
        <w:t>Правил страхования</w:t>
      </w:r>
      <w:r w:rsidRPr="005329F1">
        <w:t>)</w:t>
      </w:r>
      <w:r w:rsidRPr="0053163A">
        <w:t>.</w:t>
      </w:r>
    </w:p>
    <w:p w:rsidR="004D1EC6" w:rsidRDefault="004D1EC6" w:rsidP="004D1EC6">
      <w:pPr>
        <w:spacing w:after="0"/>
        <w:ind w:left="1134" w:hanging="425"/>
        <w:jc w:val="both"/>
      </w:pPr>
      <w:r>
        <w:t xml:space="preserve">3.2.3. Инвалидность 1 или 2 группы Застрахованного лица в результате несчастного случая </w:t>
      </w:r>
      <w:r w:rsidRPr="00D62BB6">
        <w:t>(</w:t>
      </w:r>
      <w:r w:rsidRPr="00D62BB6">
        <w:rPr>
          <w:b/>
        </w:rPr>
        <w:t xml:space="preserve">«Инвалидность </w:t>
      </w:r>
      <w:r>
        <w:rPr>
          <w:b/>
        </w:rPr>
        <w:t xml:space="preserve">1 или 2 группы </w:t>
      </w:r>
      <w:r w:rsidRPr="00D62BB6">
        <w:rPr>
          <w:b/>
        </w:rPr>
        <w:t>вследствие несчастного случая»</w:t>
      </w:r>
      <w:r>
        <w:t xml:space="preserve">). Страховым случаем является установление в течение срока страхования бюро Медико-социальной экспертизы (далее также – МСЭ) Застрахованному лицу инвалидности 1 или 2 группы в результате несчастного случая, произошедшего в течение срока страхования </w:t>
      </w:r>
      <w:r w:rsidRPr="005329F1">
        <w:t>(за исключением событий, перечисленных в п. 3.</w:t>
      </w:r>
      <w:r>
        <w:t>4</w:t>
      </w:r>
      <w:r w:rsidRPr="005329F1">
        <w:t xml:space="preserve">. настоящих </w:t>
      </w:r>
      <w:r>
        <w:t>Правил страхования</w:t>
      </w:r>
      <w:r w:rsidRPr="005329F1">
        <w:t>)</w:t>
      </w:r>
      <w:r>
        <w:t>.</w:t>
      </w:r>
    </w:p>
    <w:p w:rsidR="00DC6D69" w:rsidRDefault="00DC6D69" w:rsidP="00DC6D69">
      <w:pPr>
        <w:pStyle w:val="20"/>
      </w:pPr>
      <w:r w:rsidRPr="00CB0BA9">
        <w:t>Перечень страховых рисков, на случай наступления которых производится страхование, указывается в Страховом полисе.</w:t>
      </w:r>
    </w:p>
    <w:p w:rsidR="00DC6D69" w:rsidRDefault="00DC6D69" w:rsidP="00DC6D69">
      <w:pPr>
        <w:pStyle w:val="20"/>
        <w:numPr>
          <w:ilvl w:val="0"/>
          <w:numId w:val="0"/>
        </w:numPr>
        <w:spacing w:before="0"/>
        <w:ind w:left="578"/>
      </w:pPr>
      <w:r w:rsidRPr="00F10355">
        <w:t>Страховое покрытие по Договору страхования предоставляется только по тем страховым рискам, которые поименованы в Страховом полисе.</w:t>
      </w:r>
      <w:r>
        <w:t xml:space="preserve"> Договор страхования может </w:t>
      </w:r>
      <w:r>
        <w:lastRenderedPageBreak/>
        <w:t>предусматривать различное сочетание / комбинацию страховых рисков (программы страхования).</w:t>
      </w:r>
    </w:p>
    <w:p w:rsidR="00DC6D69" w:rsidRDefault="00DC6D69" w:rsidP="00DC6D69">
      <w:pPr>
        <w:pStyle w:val="20"/>
        <w:numPr>
          <w:ilvl w:val="0"/>
          <w:numId w:val="0"/>
        </w:numPr>
        <w:spacing w:before="0"/>
        <w:ind w:left="578"/>
      </w:pPr>
      <w:r>
        <w:t>При страховании двух и более лиц в отношении каждого Застрахованного лица или группы Застрахованных лиц могут предусматриваться различные страховые риски.</w:t>
      </w:r>
    </w:p>
    <w:p w:rsidR="00115490" w:rsidRPr="00E944BF" w:rsidRDefault="004E0847" w:rsidP="00405A5A">
      <w:pPr>
        <w:pStyle w:val="20"/>
      </w:pPr>
      <w:r>
        <w:rPr>
          <w:lang w:val="ru-RU"/>
        </w:rPr>
        <w:t>Если иное не установлено Договором страхования, н</w:t>
      </w:r>
      <w:r w:rsidR="00C85E07" w:rsidRPr="00E944BF">
        <w:t>е признаются страховыми случаями (исключения из страхового покрытия)</w:t>
      </w:r>
      <w:r w:rsidR="00C85E07">
        <w:rPr>
          <w:lang w:val="ru-RU"/>
        </w:rPr>
        <w:t xml:space="preserve"> </w:t>
      </w:r>
      <w:r w:rsidR="00C85E07" w:rsidRPr="00E944BF">
        <w:t xml:space="preserve">события, наступившие </w:t>
      </w:r>
      <w:r w:rsidR="00C85E07">
        <w:rPr>
          <w:lang w:val="ru-RU"/>
        </w:rPr>
        <w:t>в результате и/или во</w:t>
      </w:r>
      <w:r>
        <w:rPr>
          <w:lang w:val="ru-RU"/>
        </w:rPr>
        <w:t xml:space="preserve"> </w:t>
      </w:r>
      <w:r w:rsidR="00C85E07">
        <w:rPr>
          <w:lang w:val="ru-RU"/>
        </w:rPr>
        <w:t>время</w:t>
      </w:r>
      <w:r w:rsidR="004D1631" w:rsidRPr="00E944BF">
        <w:t>:</w:t>
      </w:r>
    </w:p>
    <w:p w:rsidR="004D1631" w:rsidRPr="0053163A" w:rsidRDefault="00E944BF" w:rsidP="00405A5A">
      <w:pPr>
        <w:spacing w:after="0"/>
        <w:ind w:left="1134" w:hanging="567"/>
        <w:jc w:val="both"/>
      </w:pPr>
      <w:r>
        <w:t>3.</w:t>
      </w:r>
      <w:r w:rsidR="001224B2">
        <w:t>4</w:t>
      </w:r>
      <w:r>
        <w:t xml:space="preserve">.1. </w:t>
      </w:r>
      <w:r w:rsidR="004D1631" w:rsidRPr="0053163A">
        <w:t>участи</w:t>
      </w:r>
      <w:r w:rsidR="009C6062">
        <w:t>я</w:t>
      </w:r>
      <w:r w:rsidR="004D1631" w:rsidRPr="0053163A">
        <w:t xml:space="preserve"> Застрахованного лица в столкновениях</w:t>
      </w:r>
      <w:r w:rsidR="003679DC" w:rsidRPr="0053163A">
        <w:t xml:space="preserve"> </w:t>
      </w:r>
      <w:r w:rsidR="001224B2">
        <w:t>(</w:t>
      </w:r>
      <w:r w:rsidR="004D1631" w:rsidRPr="0053163A">
        <w:t>иных приравниваемых к ним событиях</w:t>
      </w:r>
      <w:r w:rsidR="001224B2">
        <w:t>)</w:t>
      </w:r>
      <w:r w:rsidR="004D1631" w:rsidRPr="0053163A">
        <w:t>, нарушениях общественного порядка,</w:t>
      </w:r>
      <w:r w:rsidR="00293414">
        <w:t xml:space="preserve"> в совершении террористического акта;</w:t>
      </w:r>
      <w:r w:rsidR="00E06686" w:rsidRPr="0053163A">
        <w:t xml:space="preserve"> совершени</w:t>
      </w:r>
      <w:r w:rsidR="009C6062">
        <w:t>я</w:t>
      </w:r>
      <w:r w:rsidR="00E06686" w:rsidRPr="0053163A">
        <w:t xml:space="preserve"> Застрахованным лицом уголовного преступления</w:t>
      </w:r>
      <w:r w:rsidR="000061B9" w:rsidRPr="0053163A">
        <w:t>;</w:t>
      </w:r>
    </w:p>
    <w:p w:rsidR="00BF4274" w:rsidRPr="008A641C" w:rsidRDefault="00E944BF" w:rsidP="000431CB">
      <w:pPr>
        <w:spacing w:after="0"/>
        <w:ind w:left="1134" w:hanging="567"/>
        <w:jc w:val="both"/>
      </w:pPr>
      <w:r>
        <w:t>3.</w:t>
      </w:r>
      <w:r w:rsidR="001224B2">
        <w:t>4</w:t>
      </w:r>
      <w:r>
        <w:t xml:space="preserve">.2. </w:t>
      </w:r>
      <w:r w:rsidR="00BF4274" w:rsidRPr="0053163A">
        <w:t>нахождени</w:t>
      </w:r>
      <w:r w:rsidR="009C6062">
        <w:t>я</w:t>
      </w:r>
      <w:r w:rsidR="00BF4274" w:rsidRPr="0053163A">
        <w:t xml:space="preserve"> Застрахованного лица в состоянии алкогольного опьянения при концентрации алкоголя </w:t>
      </w:r>
      <w:r w:rsidR="00B369C8" w:rsidRPr="0053163A">
        <w:t>2</w:t>
      </w:r>
      <w:r w:rsidR="00293414">
        <w:t xml:space="preserve"> (два)</w:t>
      </w:r>
      <w:r w:rsidR="00BF4274" w:rsidRPr="0053163A">
        <w:t xml:space="preserve"> промилле и более. </w:t>
      </w:r>
      <w:r w:rsidR="000431CB" w:rsidRPr="00DA55CD">
        <w:t>Данное исключение не применяется</w:t>
      </w:r>
      <w:r w:rsidR="00013622">
        <w:t xml:space="preserve"> в </w:t>
      </w:r>
      <w:r w:rsidR="00013622" w:rsidRPr="008A641C">
        <w:t>случае,</w:t>
      </w:r>
      <w:r w:rsidR="000431CB" w:rsidRPr="008A641C">
        <w:t xml:space="preserve"> </w:t>
      </w:r>
      <w:r w:rsidR="00B863C8" w:rsidRPr="008A641C">
        <w:t>когда событие наступило в результате</w:t>
      </w:r>
      <w:r w:rsidR="000431CB" w:rsidRPr="008A641C">
        <w:t xml:space="preserve"> </w:t>
      </w:r>
      <w:r w:rsidR="00BF4274" w:rsidRPr="008A641C">
        <w:t>дорожно- транспортного происшествия (далее ДТП), если во время ДТП Застрахованн</w:t>
      </w:r>
      <w:r w:rsidR="00AB73D4" w:rsidRPr="008A641C">
        <w:t>ое лицо</w:t>
      </w:r>
      <w:r w:rsidR="00BF4274" w:rsidRPr="008A641C">
        <w:t xml:space="preserve"> являл</w:t>
      </w:r>
      <w:r w:rsidR="00AB73D4" w:rsidRPr="008A641C">
        <w:t>ось</w:t>
      </w:r>
      <w:r w:rsidR="00BF4274" w:rsidRPr="008A641C">
        <w:t xml:space="preserve"> пассажиром;</w:t>
      </w:r>
    </w:p>
    <w:p w:rsidR="00C85E07" w:rsidRPr="008A641C" w:rsidRDefault="00C85E07" w:rsidP="000431CB">
      <w:pPr>
        <w:spacing w:after="0"/>
        <w:ind w:left="1134" w:hanging="567"/>
        <w:jc w:val="both"/>
      </w:pPr>
      <w:r w:rsidRPr="008A641C">
        <w:t>3.</w:t>
      </w:r>
      <w:r w:rsidR="001224B2">
        <w:t>4</w:t>
      </w:r>
      <w:r w:rsidRPr="008A641C">
        <w:t xml:space="preserve">.3. </w:t>
      </w:r>
      <w:r w:rsidRPr="008A641C">
        <w:rPr>
          <w:rFonts w:cs="Arial"/>
        </w:rPr>
        <w:t>нахождения застрахованного лица в состоянии наркотического или токсического опьянения (отравления) в результате употребления им наркотических, сильнодействующих и психотропных веществ без предписания врача (или по предписанию врача, но с нарушением указанной им дозировки);</w:t>
      </w:r>
    </w:p>
    <w:p w:rsidR="000061B9" w:rsidRPr="0053163A" w:rsidRDefault="00E944BF" w:rsidP="000808D8">
      <w:pPr>
        <w:spacing w:after="0"/>
        <w:ind w:left="1134" w:hanging="567"/>
        <w:jc w:val="both"/>
      </w:pPr>
      <w:r>
        <w:t>3.</w:t>
      </w:r>
      <w:r w:rsidR="001224B2">
        <w:t>4</w:t>
      </w:r>
      <w:r>
        <w:t>.</w:t>
      </w:r>
      <w:r w:rsidR="001224B2">
        <w:t>4</w:t>
      </w:r>
      <w:proofErr w:type="gramStart"/>
      <w:r>
        <w:t xml:space="preserve">. </w:t>
      </w:r>
      <w:r w:rsidR="000061B9" w:rsidRPr="0053163A">
        <w:t>управлени</w:t>
      </w:r>
      <w:r w:rsidR="001621CA">
        <w:t>я</w:t>
      </w:r>
      <w:proofErr w:type="gramEnd"/>
      <w:r w:rsidR="000061B9" w:rsidRPr="0053163A">
        <w:t xml:space="preserve"> Застрахованным лицом транспортным средством в состоянии </w:t>
      </w:r>
      <w:r w:rsidR="00FC1011" w:rsidRPr="0053163A">
        <w:t xml:space="preserve">алкогольного или </w:t>
      </w:r>
      <w:r w:rsidR="000061B9" w:rsidRPr="0053163A">
        <w:t>наркотического опьянения, управлени</w:t>
      </w:r>
      <w:r w:rsidR="001621CA">
        <w:t>я</w:t>
      </w:r>
      <w:r w:rsidR="000061B9" w:rsidRPr="0053163A">
        <w:t xml:space="preserve"> Застрахованным лицом транспортным средством без права на управление, </w:t>
      </w:r>
      <w:r w:rsidR="001621CA" w:rsidRPr="0053163A">
        <w:t xml:space="preserve">либо </w:t>
      </w:r>
      <w:r w:rsidR="001621CA">
        <w:t>когда Застрахованное лицо передало</w:t>
      </w:r>
      <w:r w:rsidR="001621CA" w:rsidRPr="0053163A">
        <w:t xml:space="preserve"> управлени</w:t>
      </w:r>
      <w:r w:rsidR="001621CA">
        <w:t>е</w:t>
      </w:r>
      <w:r w:rsidR="001621CA" w:rsidRPr="0053163A">
        <w:t xml:space="preserve"> лицу, не имевшему права на управление транспортным средством, либо находившемуся в состоянии алкогольного или наркотического опьянения</w:t>
      </w:r>
      <w:r w:rsidR="000061B9" w:rsidRPr="0053163A">
        <w:t>;</w:t>
      </w:r>
    </w:p>
    <w:p w:rsidR="004D1631" w:rsidRPr="0053163A" w:rsidRDefault="00E944BF" w:rsidP="000808D8">
      <w:pPr>
        <w:spacing w:after="0"/>
        <w:ind w:left="1134" w:hanging="567"/>
        <w:jc w:val="both"/>
      </w:pPr>
      <w:r>
        <w:t>3.</w:t>
      </w:r>
      <w:r w:rsidR="001224B2">
        <w:t>4</w:t>
      </w:r>
      <w:r>
        <w:t>.</w:t>
      </w:r>
      <w:r w:rsidR="001224B2">
        <w:t>5</w:t>
      </w:r>
      <w:r>
        <w:t xml:space="preserve">. </w:t>
      </w:r>
      <w:r w:rsidR="004D1631" w:rsidRPr="0053163A">
        <w:t>пребывани</w:t>
      </w:r>
      <w:r w:rsidR="00A86AFF">
        <w:t>я</w:t>
      </w:r>
      <w:r w:rsidR="004D1631" w:rsidRPr="0053163A">
        <w:t xml:space="preserve"> в местах лишения свободы</w:t>
      </w:r>
      <w:r w:rsidR="000061B9" w:rsidRPr="0053163A">
        <w:t>;</w:t>
      </w:r>
    </w:p>
    <w:p w:rsidR="004D1631" w:rsidRPr="0053163A" w:rsidRDefault="00E944BF" w:rsidP="000808D8">
      <w:pPr>
        <w:spacing w:after="0"/>
        <w:ind w:left="1134" w:hanging="567"/>
        <w:jc w:val="both"/>
      </w:pPr>
      <w:r>
        <w:t>3.</w:t>
      </w:r>
      <w:r w:rsidR="001224B2">
        <w:t>4</w:t>
      </w:r>
      <w:r>
        <w:t>.</w:t>
      </w:r>
      <w:r w:rsidR="001224B2">
        <w:t>6</w:t>
      </w:r>
      <w:r>
        <w:t xml:space="preserve">. </w:t>
      </w:r>
      <w:r w:rsidR="004D1631" w:rsidRPr="0053163A">
        <w:t>непосредственно</w:t>
      </w:r>
      <w:r w:rsidR="00A86AFF">
        <w:t>го</w:t>
      </w:r>
      <w:r w:rsidR="004D1631" w:rsidRPr="0053163A">
        <w:t xml:space="preserve"> участи</w:t>
      </w:r>
      <w:r w:rsidR="00A86AFF">
        <w:t>я</w:t>
      </w:r>
      <w:r w:rsidR="004D1631" w:rsidRPr="0053163A">
        <w:t xml:space="preserve"> Застрахованного лица в военных  учениях, испытаниях военной техники в качестве военнослужащего либо гражданского служащего</w:t>
      </w:r>
      <w:r w:rsidR="00683F18" w:rsidRPr="00DA55CD">
        <w:t>, а также исполнени</w:t>
      </w:r>
      <w:r w:rsidR="00683F18">
        <w:t>я</w:t>
      </w:r>
      <w:r w:rsidR="00683F18" w:rsidRPr="00DA55CD">
        <w:t xml:space="preserve"> Застрахованным лицом своих должностных и иных обязанностей на высоте, под землей, под водой, с радиацией, взрывчатыми веществами, огнем, хищными животными, включая работу по профессиям: сотрудник ОМОН/СОБР/ОДОН, инкассатор, вооруженный охранник, </w:t>
      </w:r>
      <w:r w:rsidR="00683F18" w:rsidRPr="00633770">
        <w:t>телохранитель, спасатель, рабо</w:t>
      </w:r>
      <w:r w:rsidR="00C85E07">
        <w:t>тник</w:t>
      </w:r>
      <w:r w:rsidR="00683F18" w:rsidRPr="00633770">
        <w:t xml:space="preserve"> горнодобывающей, нефтяной, атомной, химической или сталелитейной промышленности</w:t>
      </w:r>
      <w:r w:rsidR="00C85E07">
        <w:t xml:space="preserve"> (за исключением лиц, работающих в офисе)</w:t>
      </w:r>
      <w:r w:rsidR="00683F18" w:rsidRPr="00633770">
        <w:t>, каскадер, испытатель, профессиональный пилот</w:t>
      </w:r>
      <w:r w:rsidR="000061B9" w:rsidRPr="0053163A">
        <w:t>;</w:t>
      </w:r>
    </w:p>
    <w:p w:rsidR="004D1631" w:rsidRDefault="00E944BF" w:rsidP="000808D8">
      <w:pPr>
        <w:spacing w:after="0"/>
        <w:ind w:left="1134" w:hanging="567"/>
        <w:jc w:val="both"/>
      </w:pPr>
      <w:r>
        <w:t>3.</w:t>
      </w:r>
      <w:r w:rsidR="001224B2">
        <w:t>4</w:t>
      </w:r>
      <w:r>
        <w:t>.</w:t>
      </w:r>
      <w:r w:rsidR="001224B2">
        <w:t>7</w:t>
      </w:r>
      <w:r>
        <w:t xml:space="preserve">. </w:t>
      </w:r>
      <w:r w:rsidR="004D1631" w:rsidRPr="0053163A">
        <w:t>заняти</w:t>
      </w:r>
      <w:r w:rsidR="00123E08">
        <w:t>я</w:t>
      </w:r>
      <w:r w:rsidR="004D1631" w:rsidRPr="0053163A">
        <w:t xml:space="preserve"> Застрахованным лицом любым видом спорта на профессиональном уровне, включая соревнования, тренировки и сборы, а также заняти</w:t>
      </w:r>
      <w:r w:rsidR="00123E08">
        <w:t>я</w:t>
      </w:r>
      <w:r w:rsidR="004D1631" w:rsidRPr="0053163A">
        <w:t xml:space="preserve"> следующими видами спорта/увлечениями (вне зависимости от уровня): автоспорт и мотоспорт (включая любые соревнования на скорость), воздушные виды спорта (включая прыжки с парашютом), </w:t>
      </w:r>
      <w:r w:rsidR="00E06686" w:rsidRPr="0053163A">
        <w:t>управлени</w:t>
      </w:r>
      <w:r w:rsidR="001D05A1">
        <w:t>е</w:t>
      </w:r>
      <w:r w:rsidR="00E06686" w:rsidRPr="0053163A">
        <w:t xml:space="preserve"> Застрахованным лицом летательным аппаратом, </w:t>
      </w:r>
      <w:r w:rsidR="004D1631" w:rsidRPr="0053163A">
        <w:t xml:space="preserve">альпинизм, </w:t>
      </w:r>
      <w:proofErr w:type="spellStart"/>
      <w:r w:rsidR="00B369C8" w:rsidRPr="0053163A">
        <w:t>спелеотуризм</w:t>
      </w:r>
      <w:proofErr w:type="spellEnd"/>
      <w:r w:rsidR="004D1631" w:rsidRPr="0053163A">
        <w:t>, контактные и боевые единоборства, стрельба, подводное плавание, конный  спорт, рафтинг, катание на водных мотоциклах</w:t>
      </w:r>
      <w:r w:rsidR="00FB7011">
        <w:t>;</w:t>
      </w:r>
    </w:p>
    <w:p w:rsidR="00186A2F" w:rsidRPr="008A641C" w:rsidRDefault="00D9782C" w:rsidP="008A641C">
      <w:pPr>
        <w:spacing w:after="0"/>
        <w:ind w:left="1134" w:hanging="567"/>
        <w:jc w:val="both"/>
      </w:pPr>
      <w:r>
        <w:t>3.</w:t>
      </w:r>
      <w:r w:rsidR="001224B2">
        <w:t>4</w:t>
      </w:r>
      <w:r>
        <w:t>.</w:t>
      </w:r>
      <w:r w:rsidR="001224B2">
        <w:t>8</w:t>
      </w:r>
      <w:r>
        <w:t xml:space="preserve">. </w:t>
      </w:r>
      <w:r w:rsidR="00186A2F" w:rsidRPr="008A641C">
        <w:t>прямых или косвенных последствий психических заболеваний и расстройств нервной системы, эпилептических припадков, конвульсий</w:t>
      </w:r>
      <w:r w:rsidR="001224B2">
        <w:t>;</w:t>
      </w:r>
      <w:r w:rsidR="00186A2F" w:rsidRPr="008A641C">
        <w:t xml:space="preserve"> </w:t>
      </w:r>
    </w:p>
    <w:p w:rsidR="001224B2" w:rsidRDefault="00E944BF" w:rsidP="000808D8">
      <w:pPr>
        <w:spacing w:after="0"/>
        <w:ind w:left="1134" w:hanging="567"/>
        <w:jc w:val="both"/>
      </w:pPr>
      <w:r>
        <w:t>3.</w:t>
      </w:r>
      <w:r w:rsidR="001224B2">
        <w:t>4</w:t>
      </w:r>
      <w:r>
        <w:t>.</w:t>
      </w:r>
      <w:r w:rsidR="001224B2">
        <w:t>9</w:t>
      </w:r>
      <w:r>
        <w:t xml:space="preserve">. </w:t>
      </w:r>
      <w:r w:rsidR="00FF1671" w:rsidRPr="0053163A">
        <w:t>прямого следствия профессионального или общего заболевания,</w:t>
      </w:r>
      <w:r w:rsidR="00E06686" w:rsidRPr="0053163A">
        <w:t xml:space="preserve"> травм или иных повреждений организма,</w:t>
      </w:r>
      <w:r w:rsidR="00FF1671" w:rsidRPr="0053163A">
        <w:t xml:space="preserve"> </w:t>
      </w:r>
      <w:r w:rsidR="00E06686" w:rsidRPr="0053163A">
        <w:t xml:space="preserve">имевшихся </w:t>
      </w:r>
      <w:r w:rsidR="00FF1671" w:rsidRPr="0053163A">
        <w:t xml:space="preserve">у Застрахованного лица до даты </w:t>
      </w:r>
      <w:r w:rsidR="000B574E" w:rsidRPr="0053163A">
        <w:t xml:space="preserve">заключения </w:t>
      </w:r>
      <w:r w:rsidR="008C3863" w:rsidRPr="0053163A">
        <w:t>Д</w:t>
      </w:r>
      <w:r w:rsidR="000B574E" w:rsidRPr="0053163A">
        <w:t>оговора страхования</w:t>
      </w:r>
      <w:r w:rsidR="001224B2">
        <w:t>;</w:t>
      </w:r>
    </w:p>
    <w:p w:rsidR="000C1EC1" w:rsidRDefault="001224B2" w:rsidP="000808D8">
      <w:pPr>
        <w:spacing w:after="0"/>
        <w:ind w:left="1134" w:hanging="567"/>
        <w:jc w:val="both"/>
      </w:pPr>
      <w:r>
        <w:t xml:space="preserve">3.4.10. в отношении страхового риска </w:t>
      </w:r>
      <w:r w:rsidRPr="00927E7C">
        <w:rPr>
          <w:b/>
        </w:rPr>
        <w:t>«Травмы»</w:t>
      </w:r>
      <w:r w:rsidRPr="00927E7C">
        <w:t xml:space="preserve"> дополнительно к </w:t>
      </w:r>
      <w:r>
        <w:t>перечисленному</w:t>
      </w:r>
      <w:r w:rsidRPr="00230A1D">
        <w:t xml:space="preserve"> </w:t>
      </w:r>
      <w:r>
        <w:t>н</w:t>
      </w:r>
      <w:r w:rsidRPr="00E944BF">
        <w:t>е признаются страховыми случаями (исключения из страхового покрытия)</w:t>
      </w:r>
      <w:r>
        <w:t xml:space="preserve"> события, </w:t>
      </w:r>
      <w:r>
        <w:lastRenderedPageBreak/>
        <w:t>указанные в Приложении № 1 к настоящим Правилам страхования в качестве исключений из страхового покрытия.</w:t>
      </w:r>
    </w:p>
    <w:p w:rsidR="004E0847" w:rsidRPr="00C232FD" w:rsidRDefault="004E0847" w:rsidP="00C232FD">
      <w:pPr>
        <w:pStyle w:val="2"/>
        <w:numPr>
          <w:ilvl w:val="0"/>
          <w:numId w:val="0"/>
        </w:numPr>
        <w:spacing w:after="0"/>
        <w:ind w:left="567" w:hanging="567"/>
        <w:rPr>
          <w:bCs/>
          <w:lang w:val="x-none" w:eastAsia="x-none"/>
        </w:rPr>
      </w:pPr>
      <w:r>
        <w:t>3.5</w:t>
      </w:r>
      <w:r w:rsidRPr="0006237E">
        <w:t>.</w:t>
      </w:r>
      <w:r>
        <w:t xml:space="preserve"> </w:t>
      </w:r>
      <w:r w:rsidRPr="0006237E">
        <w:t xml:space="preserve"> </w:t>
      </w:r>
      <w:r w:rsidRPr="00C232FD">
        <w:rPr>
          <w:bCs/>
          <w:lang w:val="x-none" w:eastAsia="x-none"/>
        </w:rPr>
        <w:tab/>
        <w:t xml:space="preserve">По согласованию между Страхователем и Страховщиком Договором страхования может быть предусмотрен перечень исключений, отличающийся от указанного в п. </w:t>
      </w:r>
      <w:r>
        <w:rPr>
          <w:bCs/>
          <w:lang w:eastAsia="x-none"/>
        </w:rPr>
        <w:t>3</w:t>
      </w:r>
      <w:r w:rsidRPr="00C232FD">
        <w:rPr>
          <w:bCs/>
          <w:lang w:val="x-none" w:eastAsia="x-none"/>
        </w:rPr>
        <w:t>.</w:t>
      </w:r>
      <w:r>
        <w:rPr>
          <w:bCs/>
          <w:lang w:eastAsia="x-none"/>
        </w:rPr>
        <w:t>4</w:t>
      </w:r>
      <w:r w:rsidRPr="00C232FD">
        <w:rPr>
          <w:bCs/>
          <w:lang w:val="x-none" w:eastAsia="x-none"/>
        </w:rPr>
        <w:t xml:space="preserve"> настоящих Правил, и Стороны вправе предусмотреть положения, отличные от предусмотренных, и (или) сократить данный перечень исключений, и (или) дополнить его иными положениями.</w:t>
      </w:r>
    </w:p>
    <w:p w:rsidR="004E0847" w:rsidRDefault="004E0847" w:rsidP="004E0847">
      <w:pPr>
        <w:spacing w:after="0"/>
        <w:jc w:val="both"/>
      </w:pPr>
    </w:p>
    <w:p w:rsidR="00E24F52" w:rsidRPr="0053163A" w:rsidRDefault="00E24F52" w:rsidP="005E3E4D">
      <w:pPr>
        <w:spacing w:after="0"/>
        <w:ind w:left="1134" w:hanging="567"/>
        <w:jc w:val="both"/>
      </w:pPr>
    </w:p>
    <w:p w:rsidR="00FF1671" w:rsidRPr="0053163A" w:rsidRDefault="0004740D" w:rsidP="000808D8">
      <w:pPr>
        <w:pStyle w:val="10"/>
        <w:spacing w:line="276" w:lineRule="auto"/>
        <w:ind w:left="0" w:firstLine="0"/>
      </w:pPr>
      <w:r w:rsidRPr="0053163A">
        <w:t>Порядок определения с</w:t>
      </w:r>
      <w:r w:rsidR="00FF1671" w:rsidRPr="0053163A">
        <w:t>трахов</w:t>
      </w:r>
      <w:r w:rsidRPr="0053163A">
        <w:t>ой</w:t>
      </w:r>
      <w:r w:rsidR="00FF1671" w:rsidRPr="0053163A">
        <w:t xml:space="preserve"> сумм</w:t>
      </w:r>
      <w:r w:rsidRPr="0053163A">
        <w:t>ы, страхового тарифа и</w:t>
      </w:r>
      <w:r w:rsidR="00FF1671" w:rsidRPr="0053163A">
        <w:t xml:space="preserve"> </w:t>
      </w:r>
      <w:r w:rsidRPr="0053163A">
        <w:t>с</w:t>
      </w:r>
      <w:r w:rsidR="00FF1671" w:rsidRPr="0053163A">
        <w:t>трахов</w:t>
      </w:r>
      <w:r w:rsidR="009328BE" w:rsidRPr="0053163A">
        <w:t>ой</w:t>
      </w:r>
      <w:r w:rsidR="00FF1671" w:rsidRPr="0053163A">
        <w:t xml:space="preserve"> преми</w:t>
      </w:r>
      <w:r w:rsidR="009328BE" w:rsidRPr="0053163A">
        <w:t>и</w:t>
      </w:r>
      <w:r w:rsidRPr="0053163A">
        <w:t>. Порядок уплаты страховой премии</w:t>
      </w:r>
    </w:p>
    <w:p w:rsidR="00FF1671" w:rsidRPr="00331039" w:rsidRDefault="00FF1671" w:rsidP="000808D8">
      <w:pPr>
        <w:pStyle w:val="20"/>
      </w:pPr>
      <w:r w:rsidRPr="00331039">
        <w:t xml:space="preserve">Страховая сумма </w:t>
      </w:r>
      <w:r w:rsidR="00647E19">
        <w:rPr>
          <w:lang w:val="ru-RU"/>
        </w:rPr>
        <w:t xml:space="preserve">является постоянной, </w:t>
      </w:r>
      <w:r w:rsidRPr="00331039">
        <w:t>устанавливается Страховщиком по соглашению со Страхователем в российских рублях.</w:t>
      </w:r>
    </w:p>
    <w:p w:rsidR="00C04372" w:rsidRDefault="00FF1671" w:rsidP="00C04372">
      <w:pPr>
        <w:pStyle w:val="20"/>
      </w:pPr>
      <w:r w:rsidRPr="00331039">
        <w:t xml:space="preserve">Страховая сумма </w:t>
      </w:r>
      <w:r w:rsidR="00482C80">
        <w:rPr>
          <w:lang w:val="ru-RU"/>
        </w:rPr>
        <w:t xml:space="preserve">или порядок ее </w:t>
      </w:r>
      <w:r w:rsidR="00EB42A7">
        <w:rPr>
          <w:lang w:val="ru-RU"/>
        </w:rPr>
        <w:t>определения</w:t>
      </w:r>
      <w:r w:rsidR="0010576E" w:rsidRPr="00331039">
        <w:t xml:space="preserve"> указывается</w:t>
      </w:r>
      <w:r w:rsidRPr="00331039">
        <w:t xml:space="preserve"> </w:t>
      </w:r>
      <w:r w:rsidR="0010576E" w:rsidRPr="00331039">
        <w:t>в</w:t>
      </w:r>
      <w:r w:rsidRPr="00331039">
        <w:t xml:space="preserve"> </w:t>
      </w:r>
      <w:r w:rsidR="006C13F4" w:rsidRPr="00331039">
        <w:t>Страховом полисе</w:t>
      </w:r>
      <w:r w:rsidRPr="00331039">
        <w:t>.</w:t>
      </w:r>
    </w:p>
    <w:p w:rsidR="00BC1A0B" w:rsidRDefault="00C04372" w:rsidP="00BC1A0B">
      <w:pPr>
        <w:pStyle w:val="20"/>
      </w:pPr>
      <w:r>
        <w:t>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r w:rsidR="00003562" w:rsidRPr="00331039">
        <w:t>.</w:t>
      </w:r>
    </w:p>
    <w:p w:rsidR="00983464" w:rsidRPr="00983464" w:rsidRDefault="00BC1A0B" w:rsidP="00BC1A0B">
      <w:pPr>
        <w:pStyle w:val="20"/>
      </w:pPr>
      <w:r>
        <w:t xml:space="preserve">Страховщик применяет </w:t>
      </w:r>
      <w:proofErr w:type="spellStart"/>
      <w:r>
        <w:t>актуарно</w:t>
      </w:r>
      <w:proofErr w:type="spellEnd"/>
      <w:r>
        <w:t xml:space="preserve"> (экономически) обоснованные страховые тарифы, которые рассчитываются в соответствии с методикой расчета страховых тарифов</w:t>
      </w:r>
      <w:r w:rsidR="00695CC6">
        <w:rPr>
          <w:lang w:val="ru-RU"/>
        </w:rPr>
        <w:t>.</w:t>
      </w:r>
    </w:p>
    <w:p w:rsidR="00FF1671" w:rsidRPr="00331039" w:rsidRDefault="00BC1A0B" w:rsidP="00983464">
      <w:pPr>
        <w:pStyle w:val="20"/>
        <w:numPr>
          <w:ilvl w:val="0"/>
          <w:numId w:val="0"/>
        </w:numPr>
        <w:spacing w:before="0"/>
        <w:ind w:left="578"/>
      </w:pPr>
      <w:r>
        <w:t xml:space="preserve">Страховой тариф устанавливается на основании базовых тарифных ставок. При этом, </w:t>
      </w:r>
      <w:r w:rsidRPr="00D00F56">
        <w:t>в зависимости от факторов, влияющих на вероятность наступления страхового случая (</w:t>
      </w:r>
      <w:r w:rsidRPr="001C4CA6">
        <w:t>в частности</w:t>
      </w:r>
      <w:r>
        <w:t xml:space="preserve">, </w:t>
      </w:r>
      <w:r w:rsidR="00024E9F">
        <w:rPr>
          <w:lang w:val="ru-RU"/>
        </w:rPr>
        <w:t xml:space="preserve">возраст, </w:t>
      </w:r>
      <w:r w:rsidR="009A2687" w:rsidRPr="00407091">
        <w:t>возможность отнесения лица к категории(ям) из числа указанных в п. 2.</w:t>
      </w:r>
      <w:r w:rsidR="009A2687">
        <w:rPr>
          <w:lang w:val="ru-RU"/>
        </w:rPr>
        <w:t>5</w:t>
      </w:r>
      <w:r w:rsidR="009A2687" w:rsidRPr="00407091">
        <w:t xml:space="preserve">. настоящих </w:t>
      </w:r>
      <w:r w:rsidR="009A2687">
        <w:t>Правил</w:t>
      </w:r>
      <w:r w:rsidR="009A2687" w:rsidRPr="00407091">
        <w:t xml:space="preserve"> страхования</w:t>
      </w:r>
      <w:r>
        <w:t xml:space="preserve"> и др.), </w:t>
      </w:r>
      <w:r w:rsidRPr="00D00F56">
        <w:t>и иных факторов, имеющих существенное значение для определения степени риска, Страховщик вправе применять к</w:t>
      </w:r>
      <w:r>
        <w:t xml:space="preserve"> базовым</w:t>
      </w:r>
      <w:r w:rsidRPr="00D00F56">
        <w:t xml:space="preserve"> тарифным ставкам </w:t>
      </w:r>
      <w:r w:rsidRPr="000D1833">
        <w:t>поправочные (повышающие или понижающие) коэффициенты</w:t>
      </w:r>
      <w:r w:rsidR="00FF1671" w:rsidRPr="00331039">
        <w:t>.</w:t>
      </w:r>
    </w:p>
    <w:p w:rsidR="00266FCC" w:rsidRPr="00FB6542" w:rsidRDefault="00622D9D" w:rsidP="00187A5E">
      <w:pPr>
        <w:pStyle w:val="20"/>
        <w:rPr>
          <w:lang w:val="ru-RU"/>
        </w:rPr>
      </w:pPr>
      <w:r>
        <w:rPr>
          <w:lang w:val="ru-RU"/>
        </w:rPr>
        <w:t>Если Договором страхования</w:t>
      </w:r>
      <w:r w:rsidR="00D31A78">
        <w:rPr>
          <w:lang w:val="ru-RU"/>
        </w:rPr>
        <w:t xml:space="preserve"> не предусмотрена единовременная оплата страховой премии</w:t>
      </w:r>
      <w:r>
        <w:rPr>
          <w:lang w:val="ru-RU"/>
        </w:rPr>
        <w:t>, с</w:t>
      </w:r>
      <w:proofErr w:type="spellStart"/>
      <w:r w:rsidR="00341969">
        <w:t>траховая</w:t>
      </w:r>
      <w:proofErr w:type="spellEnd"/>
      <w:r w:rsidR="00341969">
        <w:t xml:space="preserve"> премия оплачивается в рассрочку</w:t>
      </w:r>
      <w:r w:rsidR="00D31A78">
        <w:rPr>
          <w:lang w:val="ru-RU"/>
        </w:rPr>
        <w:t>. Если иное не установлено Договором страхования, при оплате в рассрочку страховая премия оплачивается</w:t>
      </w:r>
      <w:r w:rsidR="00341969">
        <w:t xml:space="preserve"> равными платежами в сроки, установленные в Страховом полисе. Размер </w:t>
      </w:r>
      <w:r w:rsidR="00221D17">
        <w:rPr>
          <w:lang w:val="ru-RU"/>
        </w:rPr>
        <w:t>страховой премии (</w:t>
      </w:r>
      <w:r w:rsidR="00341969">
        <w:t>страхового взноса</w:t>
      </w:r>
      <w:r w:rsidR="00221D17">
        <w:rPr>
          <w:lang w:val="ru-RU"/>
        </w:rPr>
        <w:t>)</w:t>
      </w:r>
      <w:r w:rsidR="00341969">
        <w:t xml:space="preserve"> по Договору страхования указывается в </w:t>
      </w:r>
      <w:r w:rsidR="00C33F7C">
        <w:rPr>
          <w:lang w:val="ru-RU"/>
        </w:rPr>
        <w:t>Страховом полисе</w:t>
      </w:r>
      <w:r w:rsidR="0068383F" w:rsidRPr="00FB6542">
        <w:rPr>
          <w:lang w:val="ru-RU"/>
        </w:rPr>
        <w:t>.</w:t>
      </w:r>
      <w:r>
        <w:rPr>
          <w:lang w:val="ru-RU"/>
        </w:rPr>
        <w:t xml:space="preserve"> </w:t>
      </w:r>
    </w:p>
    <w:p w:rsidR="007756F0" w:rsidRPr="00927E7C" w:rsidRDefault="007756F0" w:rsidP="00FB6542">
      <w:pPr>
        <w:spacing w:after="0"/>
        <w:ind w:left="567"/>
        <w:jc w:val="both"/>
        <w:rPr>
          <w:lang w:eastAsia="x-none"/>
        </w:rPr>
      </w:pPr>
    </w:p>
    <w:p w:rsidR="00B9519F" w:rsidRPr="008A641C" w:rsidRDefault="00B9519F" w:rsidP="00FB6542">
      <w:pPr>
        <w:pStyle w:val="20"/>
        <w:spacing w:before="0"/>
      </w:pPr>
      <w:r>
        <w:rPr>
          <w:lang w:val="ru-RU"/>
        </w:rPr>
        <w:t>Если иное не установлено договором страхования, д</w:t>
      </w:r>
      <w:proofErr w:type="spellStart"/>
      <w:r w:rsidR="00FF1671" w:rsidRPr="00331039">
        <w:t>атой</w:t>
      </w:r>
      <w:proofErr w:type="spellEnd"/>
      <w:r w:rsidR="00FF1671" w:rsidRPr="00331039">
        <w:t xml:space="preserve"> оплаты</w:t>
      </w:r>
      <w:r w:rsidR="00221D17">
        <w:rPr>
          <w:lang w:val="ru-RU"/>
        </w:rPr>
        <w:t xml:space="preserve"> страховой премии</w:t>
      </w:r>
      <w:r w:rsidR="00341969">
        <w:rPr>
          <w:lang w:val="ru-RU"/>
        </w:rPr>
        <w:t xml:space="preserve"> </w:t>
      </w:r>
      <w:r w:rsidR="00221D17">
        <w:rPr>
          <w:lang w:val="ru-RU"/>
        </w:rPr>
        <w:t>(</w:t>
      </w:r>
      <w:r w:rsidR="00FF1671" w:rsidRPr="00331039">
        <w:t>страхово</w:t>
      </w:r>
      <w:r w:rsidR="00FE313E">
        <w:rPr>
          <w:lang w:val="ru-RU"/>
        </w:rPr>
        <w:t>го</w:t>
      </w:r>
      <w:r w:rsidR="00FF1671" w:rsidRPr="00331039">
        <w:t xml:space="preserve"> </w:t>
      </w:r>
      <w:r w:rsidR="00FE313E">
        <w:rPr>
          <w:lang w:val="ru-RU"/>
        </w:rPr>
        <w:t>взноса</w:t>
      </w:r>
      <w:r w:rsidR="00221D17">
        <w:rPr>
          <w:lang w:val="ru-RU"/>
        </w:rPr>
        <w:t>)</w:t>
      </w:r>
      <w:r w:rsidR="00FE313E" w:rsidRPr="00331039">
        <w:t xml:space="preserve"> </w:t>
      </w:r>
      <w:r w:rsidR="00FF1671" w:rsidRPr="00331039">
        <w:t>Страхователем является</w:t>
      </w:r>
      <w:r>
        <w:rPr>
          <w:lang w:val="ru-RU"/>
        </w:rPr>
        <w:t>:</w:t>
      </w:r>
    </w:p>
    <w:p w:rsidR="00B9519F" w:rsidRDefault="00B9519F" w:rsidP="008A641C">
      <w:pPr>
        <w:pStyle w:val="20"/>
        <w:numPr>
          <w:ilvl w:val="0"/>
          <w:numId w:val="0"/>
        </w:numPr>
        <w:spacing w:before="0"/>
        <w:ind w:left="576"/>
        <w:rPr>
          <w:lang w:val="ru-RU"/>
        </w:rPr>
      </w:pPr>
      <w:r>
        <w:rPr>
          <w:lang w:val="ru-RU"/>
        </w:rPr>
        <w:t xml:space="preserve">- при </w:t>
      </w:r>
      <w:r w:rsidR="00221D17">
        <w:rPr>
          <w:lang w:val="ru-RU"/>
        </w:rPr>
        <w:t xml:space="preserve">платеже путем </w:t>
      </w:r>
      <w:r w:rsidR="00170246">
        <w:rPr>
          <w:lang w:val="ru-RU"/>
        </w:rPr>
        <w:t>безналичн</w:t>
      </w:r>
      <w:r w:rsidR="00221D17">
        <w:rPr>
          <w:lang w:val="ru-RU"/>
        </w:rPr>
        <w:t>ых расчетов</w:t>
      </w:r>
      <w:r>
        <w:rPr>
          <w:lang w:val="ru-RU"/>
        </w:rPr>
        <w:t xml:space="preserve"> – дата спи</w:t>
      </w:r>
      <w:r w:rsidR="00221D17">
        <w:rPr>
          <w:lang w:val="ru-RU"/>
        </w:rPr>
        <w:t>сания денежных средств с расчетного</w:t>
      </w:r>
      <w:r>
        <w:rPr>
          <w:lang w:val="ru-RU"/>
        </w:rPr>
        <w:t xml:space="preserve"> счета Страхователя</w:t>
      </w:r>
      <w:r w:rsidR="00170246">
        <w:rPr>
          <w:lang w:val="ru-RU"/>
        </w:rPr>
        <w:t xml:space="preserve"> для их перечисления на</w:t>
      </w:r>
      <w:r w:rsidR="00221D17">
        <w:rPr>
          <w:lang w:val="ru-RU"/>
        </w:rPr>
        <w:t xml:space="preserve"> указанный в Договоре страхования</w:t>
      </w:r>
      <w:r w:rsidR="00170246">
        <w:rPr>
          <w:lang w:val="ru-RU"/>
        </w:rPr>
        <w:t xml:space="preserve"> </w:t>
      </w:r>
      <w:r w:rsidR="00221D17">
        <w:rPr>
          <w:lang w:val="ru-RU"/>
        </w:rPr>
        <w:t>расчетный</w:t>
      </w:r>
      <w:r w:rsidR="00170246">
        <w:rPr>
          <w:lang w:val="ru-RU"/>
        </w:rPr>
        <w:t xml:space="preserve"> счет Страховщика;</w:t>
      </w:r>
    </w:p>
    <w:p w:rsidR="00170246" w:rsidRDefault="00170246" w:rsidP="008A641C">
      <w:pPr>
        <w:pStyle w:val="20"/>
        <w:numPr>
          <w:ilvl w:val="0"/>
          <w:numId w:val="0"/>
        </w:numPr>
        <w:spacing w:before="0"/>
        <w:ind w:left="576"/>
        <w:rPr>
          <w:lang w:val="ru-RU"/>
        </w:rPr>
      </w:pPr>
      <w:r w:rsidRPr="008A641C">
        <w:rPr>
          <w:lang w:val="ru-RU"/>
        </w:rPr>
        <w:t xml:space="preserve">- при </w:t>
      </w:r>
      <w:r w:rsidR="00221D17" w:rsidRPr="008A641C">
        <w:rPr>
          <w:lang w:val="ru-RU"/>
        </w:rPr>
        <w:t>платеже путем наличных расчетов – дата внесения платежа в кассу Страховщика или получение денежных средств уполномоченным представителем Страховщика.</w:t>
      </w:r>
    </w:p>
    <w:p w:rsidR="008F51B2" w:rsidRPr="00077823" w:rsidRDefault="00713FDC" w:rsidP="00077823">
      <w:pPr>
        <w:pStyle w:val="20"/>
        <w:rPr>
          <w:lang w:val="ru-RU"/>
        </w:rPr>
      </w:pPr>
      <w:r w:rsidRPr="00077823">
        <w:rPr>
          <w:lang w:val="ru-RU"/>
        </w:rPr>
        <w:t xml:space="preserve">В случае если оплата очередного взноса просрочена, Страхователю предоставляется </w:t>
      </w:r>
      <w:r w:rsidR="00CF6B32">
        <w:rPr>
          <w:lang w:val="ru-RU"/>
        </w:rPr>
        <w:t>л</w:t>
      </w:r>
      <w:r w:rsidRPr="00077823">
        <w:rPr>
          <w:lang w:val="ru-RU"/>
        </w:rPr>
        <w:t xml:space="preserve">ьготный период продолжительностью </w:t>
      </w:r>
      <w:r w:rsidR="00CE5D6E">
        <w:rPr>
          <w:lang w:val="ru-RU"/>
        </w:rPr>
        <w:t>30 (тридцать)</w:t>
      </w:r>
      <w:r w:rsidR="00B365A8" w:rsidRPr="00077823">
        <w:rPr>
          <w:lang w:val="ru-RU"/>
        </w:rPr>
        <w:t xml:space="preserve"> календарных дней</w:t>
      </w:r>
      <w:r w:rsidR="00CF6B32">
        <w:rPr>
          <w:lang w:val="ru-RU"/>
        </w:rPr>
        <w:t xml:space="preserve"> для оплаты такого в</w:t>
      </w:r>
      <w:r w:rsidR="00787C38">
        <w:rPr>
          <w:lang w:val="ru-RU"/>
        </w:rPr>
        <w:t>зноса (далее – Льготный период)</w:t>
      </w:r>
      <w:r w:rsidR="00CE5D6E">
        <w:rPr>
          <w:lang w:val="ru-RU"/>
        </w:rPr>
        <w:t xml:space="preserve">, </w:t>
      </w:r>
      <w:r w:rsidR="00CE5D6E" w:rsidRPr="002353A0">
        <w:t>если иное не установлено Договором страхования</w:t>
      </w:r>
      <w:r w:rsidR="00787C38">
        <w:rPr>
          <w:lang w:val="ru-RU"/>
        </w:rPr>
        <w:t>.</w:t>
      </w:r>
      <w:r w:rsidRPr="00077823">
        <w:rPr>
          <w:lang w:val="ru-RU"/>
        </w:rPr>
        <w:t xml:space="preserve"> Льготный период исчисляется с даты</w:t>
      </w:r>
      <w:r w:rsidR="00836A97" w:rsidRPr="00077823">
        <w:rPr>
          <w:lang w:val="ru-RU"/>
        </w:rPr>
        <w:t>, установленной</w:t>
      </w:r>
      <w:r w:rsidRPr="00077823">
        <w:rPr>
          <w:lang w:val="ru-RU"/>
        </w:rPr>
        <w:t xml:space="preserve"> </w:t>
      </w:r>
      <w:r w:rsidR="00836A97" w:rsidRPr="00077823">
        <w:rPr>
          <w:lang w:val="ru-RU"/>
        </w:rPr>
        <w:t>для оплаты очередного взноса</w:t>
      </w:r>
      <w:r w:rsidRPr="00077823">
        <w:rPr>
          <w:lang w:val="ru-RU"/>
        </w:rPr>
        <w:t xml:space="preserve">, внесение которого </w:t>
      </w:r>
      <w:r w:rsidRPr="00077823">
        <w:rPr>
          <w:lang w:val="ru-RU"/>
        </w:rPr>
        <w:lastRenderedPageBreak/>
        <w:t>просрочено.</w:t>
      </w:r>
      <w:r w:rsidR="008F51B2" w:rsidRPr="00077823">
        <w:rPr>
          <w:lang w:val="ru-RU"/>
        </w:rPr>
        <w:t xml:space="preserve"> </w:t>
      </w:r>
      <w:r w:rsidR="0093479A" w:rsidRPr="00077823">
        <w:rPr>
          <w:lang w:val="ru-RU"/>
        </w:rPr>
        <w:t xml:space="preserve">Если </w:t>
      </w:r>
      <w:r w:rsidR="00EF00D8">
        <w:rPr>
          <w:lang w:val="ru-RU"/>
        </w:rPr>
        <w:t>до</w:t>
      </w:r>
      <w:r w:rsidR="0093479A" w:rsidRPr="00077823">
        <w:rPr>
          <w:lang w:val="ru-RU"/>
        </w:rPr>
        <w:t xml:space="preserve"> истечени</w:t>
      </w:r>
      <w:r w:rsidR="00EF00D8">
        <w:rPr>
          <w:lang w:val="ru-RU"/>
        </w:rPr>
        <w:t>я</w:t>
      </w:r>
      <w:r w:rsidR="0093479A" w:rsidRPr="00077823">
        <w:rPr>
          <w:lang w:val="ru-RU"/>
        </w:rPr>
        <w:t xml:space="preserve"> Льготного периода очередной(</w:t>
      </w:r>
      <w:proofErr w:type="spellStart"/>
      <w:r w:rsidR="0093479A" w:rsidRPr="00077823">
        <w:rPr>
          <w:lang w:val="ru-RU"/>
        </w:rPr>
        <w:t>ые</w:t>
      </w:r>
      <w:proofErr w:type="spellEnd"/>
      <w:r w:rsidR="0093479A" w:rsidRPr="00077823">
        <w:rPr>
          <w:lang w:val="ru-RU"/>
        </w:rPr>
        <w:t>) страховой(</w:t>
      </w:r>
      <w:proofErr w:type="spellStart"/>
      <w:r w:rsidR="0093479A" w:rsidRPr="00077823">
        <w:rPr>
          <w:lang w:val="ru-RU"/>
        </w:rPr>
        <w:t>ые</w:t>
      </w:r>
      <w:proofErr w:type="spellEnd"/>
      <w:r w:rsidR="0093479A" w:rsidRPr="00077823">
        <w:rPr>
          <w:lang w:val="ru-RU"/>
        </w:rPr>
        <w:t>) взнос(ы) не буду</w:t>
      </w:r>
      <w:r w:rsidR="00014AB6">
        <w:rPr>
          <w:lang w:val="ru-RU"/>
        </w:rPr>
        <w:t>т</w:t>
      </w:r>
      <w:r w:rsidR="0093479A" w:rsidRPr="00077823">
        <w:rPr>
          <w:lang w:val="ru-RU"/>
        </w:rPr>
        <w:t xml:space="preserve"> оплачены в полном объеме, Договор страхования</w:t>
      </w:r>
      <w:r w:rsidR="002D1EDC">
        <w:rPr>
          <w:lang w:val="ru-RU"/>
        </w:rPr>
        <w:t xml:space="preserve"> </w:t>
      </w:r>
      <w:r w:rsidR="002D1EDC" w:rsidRPr="00077823">
        <w:rPr>
          <w:lang w:val="ru-RU"/>
        </w:rPr>
        <w:t>(права и обязанности сторон, установленные Договором страхования)</w:t>
      </w:r>
      <w:r w:rsidR="001E6CC0" w:rsidRPr="00077823">
        <w:rPr>
          <w:lang w:val="ru-RU"/>
        </w:rPr>
        <w:t>, прекращае</w:t>
      </w:r>
      <w:r w:rsidR="002D1EDC" w:rsidRPr="00077823">
        <w:rPr>
          <w:lang w:val="ru-RU"/>
        </w:rPr>
        <w:t>тся</w:t>
      </w:r>
      <w:r w:rsidR="00EF00D8">
        <w:rPr>
          <w:lang w:val="ru-RU"/>
        </w:rPr>
        <w:t xml:space="preserve"> </w:t>
      </w:r>
      <w:r w:rsidR="00EF00D8" w:rsidRPr="00077823">
        <w:rPr>
          <w:lang w:val="ru-RU"/>
        </w:rPr>
        <w:t>в 23 часа 59 минут последнего дня действия Льготного периода</w:t>
      </w:r>
      <w:r w:rsidR="00CF6B32">
        <w:rPr>
          <w:lang w:val="ru-RU"/>
        </w:rPr>
        <w:t>;</w:t>
      </w:r>
      <w:r w:rsidR="001E6CC0" w:rsidRPr="00077823">
        <w:rPr>
          <w:lang w:val="ru-RU"/>
        </w:rPr>
        <w:t xml:space="preserve"> </w:t>
      </w:r>
      <w:r w:rsidR="00CF6B32">
        <w:rPr>
          <w:lang w:val="ru-RU"/>
        </w:rPr>
        <w:t>п</w:t>
      </w:r>
      <w:r w:rsidR="001E6CC0" w:rsidRPr="00077823">
        <w:rPr>
          <w:lang w:val="ru-RU"/>
        </w:rPr>
        <w:t>ри этом обязательства Сторон, возникшие</w:t>
      </w:r>
      <w:r w:rsidR="00014AB6">
        <w:rPr>
          <w:lang w:val="ru-RU"/>
        </w:rPr>
        <w:t xml:space="preserve"> и не исполненные</w:t>
      </w:r>
      <w:r w:rsidR="000E3C46">
        <w:rPr>
          <w:lang w:val="ru-RU"/>
        </w:rPr>
        <w:t>/</w:t>
      </w:r>
      <w:r w:rsidR="00537B83">
        <w:rPr>
          <w:lang w:val="ru-RU"/>
        </w:rPr>
        <w:t>не прекратившиеся</w:t>
      </w:r>
      <w:r w:rsidR="001E6CC0" w:rsidRPr="00077823">
        <w:rPr>
          <w:lang w:val="ru-RU"/>
        </w:rPr>
        <w:t xml:space="preserve"> до</w:t>
      </w:r>
      <w:r w:rsidR="00900A8B">
        <w:rPr>
          <w:lang w:val="ru-RU"/>
        </w:rPr>
        <w:t xml:space="preserve"> дня</w:t>
      </w:r>
      <w:r w:rsidR="001E6CC0" w:rsidRPr="00077823">
        <w:rPr>
          <w:lang w:val="ru-RU"/>
        </w:rPr>
        <w:t xml:space="preserve"> прекращения Договора страхования, </w:t>
      </w:r>
      <w:r w:rsidR="00FA16E9" w:rsidRPr="00077823">
        <w:rPr>
          <w:lang w:val="ru-RU"/>
        </w:rPr>
        <w:t>продолжают действовать до</w:t>
      </w:r>
      <w:r w:rsidR="00DF1133">
        <w:rPr>
          <w:lang w:val="ru-RU"/>
        </w:rPr>
        <w:t xml:space="preserve"> их исполнения или прекращения</w:t>
      </w:r>
      <w:r w:rsidR="00014AB6">
        <w:rPr>
          <w:lang w:val="ru-RU"/>
        </w:rPr>
        <w:t xml:space="preserve"> по иным основаниям, </w:t>
      </w:r>
      <w:r w:rsidR="00DF1133">
        <w:rPr>
          <w:lang w:val="ru-RU"/>
        </w:rPr>
        <w:t xml:space="preserve"> </w:t>
      </w:r>
      <w:r w:rsidR="00537B83">
        <w:rPr>
          <w:lang w:val="ru-RU"/>
        </w:rPr>
        <w:t>предусмотренным</w:t>
      </w:r>
      <w:r w:rsidR="00DF1133">
        <w:rPr>
          <w:lang w:val="ru-RU"/>
        </w:rPr>
        <w:t xml:space="preserve"> законодательством Российской Федерации</w:t>
      </w:r>
      <w:r w:rsidR="00FA16E9" w:rsidRPr="00077823">
        <w:rPr>
          <w:lang w:val="ru-RU"/>
        </w:rPr>
        <w:t>.</w:t>
      </w:r>
      <w:r w:rsidR="00B67877">
        <w:rPr>
          <w:lang w:val="ru-RU"/>
        </w:rPr>
        <w:t xml:space="preserve"> </w:t>
      </w:r>
    </w:p>
    <w:p w:rsidR="007756F0" w:rsidRDefault="00713FDC" w:rsidP="00077823">
      <w:pPr>
        <w:pStyle w:val="20"/>
      </w:pPr>
      <w:r w:rsidRPr="00077823">
        <w:rPr>
          <w:lang w:val="ru-RU"/>
        </w:rPr>
        <w:t>Страховщик оставляет за собой право уведомлять Страхователя о необходимости произвести оплату очередного</w:t>
      </w:r>
      <w:r w:rsidRPr="00FB6542">
        <w:t xml:space="preserve"> (-ых) страхового (-ых) взноса (-</w:t>
      </w:r>
      <w:proofErr w:type="spellStart"/>
      <w:r w:rsidRPr="00FB6542">
        <w:t>ов</w:t>
      </w:r>
      <w:proofErr w:type="spellEnd"/>
      <w:r w:rsidRPr="00FB6542">
        <w:t>)</w:t>
      </w:r>
      <w:r w:rsidR="00AC6564">
        <w:t xml:space="preserve"> и(или) о факте прекращения Договора страхования по основанию, указанному в подп. 7.1.5. настоящих Правил страхования</w:t>
      </w:r>
      <w:r w:rsidRPr="00FB6542">
        <w:t xml:space="preserve">. При этом уведомление посредством СМС-сообщений на номер мобильного телефона согласно документам, указанным в п. </w:t>
      </w:r>
      <w:r w:rsidR="00CE363A">
        <w:t>6.</w:t>
      </w:r>
      <w:r w:rsidR="005F07B4">
        <w:rPr>
          <w:lang w:val="ru-RU"/>
        </w:rPr>
        <w:t>9</w:t>
      </w:r>
      <w:r w:rsidRPr="00FB6542">
        <w:t xml:space="preserve"> настоящих Правил страхования, рассматривается Сторонами как надлежащие уведомление и считается сделанным в письменной форме</w:t>
      </w:r>
      <w:r>
        <w:t>.</w:t>
      </w:r>
      <w:r w:rsidR="007756F0" w:rsidRPr="00187A5E">
        <w:t xml:space="preserve">  </w:t>
      </w:r>
      <w:r w:rsidR="007756F0" w:rsidRPr="00FB6542">
        <w:t xml:space="preserve"> </w:t>
      </w:r>
      <w:r w:rsidR="00AC6564">
        <w:t xml:space="preserve"> </w:t>
      </w:r>
    </w:p>
    <w:p w:rsidR="00404FCD" w:rsidRDefault="00404FCD" w:rsidP="00FB6542">
      <w:pPr>
        <w:spacing w:after="0"/>
        <w:ind w:left="567" w:hanging="567"/>
        <w:jc w:val="both"/>
      </w:pPr>
    </w:p>
    <w:p w:rsidR="007756F0" w:rsidRDefault="007756F0" w:rsidP="008A641C">
      <w:pPr>
        <w:spacing w:after="0"/>
        <w:ind w:left="567" w:hanging="567"/>
        <w:jc w:val="both"/>
      </w:pPr>
      <w:r>
        <w:t>4.</w:t>
      </w:r>
      <w:r w:rsidR="002F40F2">
        <w:t>9</w:t>
      </w:r>
      <w:r>
        <w:t xml:space="preserve">   П</w:t>
      </w:r>
      <w:r w:rsidRPr="00FB6542">
        <w:t>ри наступлении страхового случая Страховщик при определении размера подлежащей выплате суммы вправе зачесть сумму просроченного(</w:t>
      </w:r>
      <w:proofErr w:type="spellStart"/>
      <w:r w:rsidRPr="00FB6542">
        <w:t>ых</w:t>
      </w:r>
      <w:proofErr w:type="spellEnd"/>
      <w:r w:rsidRPr="00FB6542">
        <w:t>) страхового(</w:t>
      </w:r>
      <w:proofErr w:type="spellStart"/>
      <w:r w:rsidRPr="00FB6542">
        <w:t>ых</w:t>
      </w:r>
      <w:proofErr w:type="spellEnd"/>
      <w:r w:rsidRPr="00FB6542">
        <w:t>) взноса(</w:t>
      </w:r>
      <w:proofErr w:type="spellStart"/>
      <w:r w:rsidRPr="00FB6542">
        <w:t>ов</w:t>
      </w:r>
      <w:proofErr w:type="spellEnd"/>
      <w:r w:rsidRPr="00FB6542">
        <w:t>).</w:t>
      </w:r>
    </w:p>
    <w:p w:rsidR="00CB002A" w:rsidRPr="00FB6542" w:rsidRDefault="00CB002A" w:rsidP="008A641C">
      <w:pPr>
        <w:spacing w:after="0"/>
        <w:ind w:left="567" w:hanging="567"/>
        <w:jc w:val="both"/>
      </w:pPr>
    </w:p>
    <w:p w:rsidR="007756F0" w:rsidRPr="00FB6542" w:rsidRDefault="007756F0" w:rsidP="00FB6542">
      <w:pPr>
        <w:rPr>
          <w:lang w:eastAsia="x-none"/>
        </w:rPr>
      </w:pPr>
    </w:p>
    <w:p w:rsidR="008D70B0" w:rsidRDefault="008D70B0" w:rsidP="000808D8">
      <w:pPr>
        <w:pStyle w:val="10"/>
        <w:spacing w:line="276" w:lineRule="auto"/>
        <w:ind w:left="0" w:firstLine="0"/>
        <w:rPr>
          <w:lang w:val="ru-RU"/>
        </w:rPr>
      </w:pPr>
      <w:r>
        <w:rPr>
          <w:lang w:val="ru-RU"/>
        </w:rPr>
        <w:t xml:space="preserve">Срок действия </w:t>
      </w:r>
      <w:r w:rsidR="003865FF">
        <w:rPr>
          <w:lang w:val="ru-RU"/>
        </w:rPr>
        <w:t>Д</w:t>
      </w:r>
      <w:r>
        <w:rPr>
          <w:lang w:val="ru-RU"/>
        </w:rPr>
        <w:t>оговора страхования. Срок страхования</w:t>
      </w:r>
    </w:p>
    <w:p w:rsidR="008D70B0" w:rsidRPr="00331039" w:rsidRDefault="008D70B0" w:rsidP="008D70B0">
      <w:pPr>
        <w:pStyle w:val="20"/>
      </w:pPr>
      <w:r w:rsidRPr="00331039">
        <w:t xml:space="preserve">Срок действия Договора страхования </w:t>
      </w:r>
      <w:r>
        <w:rPr>
          <w:lang w:val="ru-RU"/>
        </w:rPr>
        <w:t>указывается в Страховом полисе.</w:t>
      </w:r>
      <w:r w:rsidR="00110E4D">
        <w:rPr>
          <w:lang w:val="ru-RU"/>
        </w:rPr>
        <w:t xml:space="preserve"> Если иное не предусмотрено соглашением Сторон, срок действия Договора страхования исчисляется с момента его вступления в силу.</w:t>
      </w:r>
    </w:p>
    <w:p w:rsidR="008D70B0" w:rsidRDefault="008D70B0" w:rsidP="008D70B0">
      <w:pPr>
        <w:pStyle w:val="20"/>
        <w:ind w:left="578" w:hanging="578"/>
      </w:pPr>
      <w:r>
        <w:rPr>
          <w:lang w:val="ru-RU"/>
        </w:rPr>
        <w:t>Если иное не предусмотрено соглашением Сторон</w:t>
      </w:r>
      <w:r w:rsidR="00FA5018">
        <w:rPr>
          <w:lang w:val="ru-RU"/>
        </w:rPr>
        <w:t>,</w:t>
      </w:r>
      <w:r>
        <w:rPr>
          <w:lang w:val="ru-RU"/>
        </w:rPr>
        <w:t xml:space="preserve"> </w:t>
      </w:r>
      <w:r w:rsidRPr="00331039">
        <w:t xml:space="preserve">Договор страхования вступает в силу </w:t>
      </w:r>
      <w:r w:rsidR="00E460AA">
        <w:rPr>
          <w:lang w:val="ru-RU"/>
        </w:rPr>
        <w:t xml:space="preserve">на </w:t>
      </w:r>
      <w:r>
        <w:rPr>
          <w:lang w:val="ru-RU"/>
        </w:rPr>
        <w:t>1</w:t>
      </w:r>
      <w:r w:rsidRPr="00331039">
        <w:t>5 (пят</w:t>
      </w:r>
      <w:r>
        <w:rPr>
          <w:lang w:val="ru-RU"/>
        </w:rPr>
        <w:t>надцат</w:t>
      </w:r>
      <w:r w:rsidR="00E460AA">
        <w:rPr>
          <w:lang w:val="ru-RU"/>
        </w:rPr>
        <w:t>ый</w:t>
      </w:r>
      <w:r w:rsidRPr="00331039">
        <w:t>) календарн</w:t>
      </w:r>
      <w:r w:rsidR="00E460AA">
        <w:rPr>
          <w:lang w:val="ru-RU"/>
        </w:rPr>
        <w:t>ый</w:t>
      </w:r>
      <w:r w:rsidRPr="00331039">
        <w:t xml:space="preserve"> д</w:t>
      </w:r>
      <w:r w:rsidR="00E460AA">
        <w:rPr>
          <w:lang w:val="ru-RU"/>
        </w:rPr>
        <w:t>ень</w:t>
      </w:r>
      <w:r w:rsidRPr="00331039">
        <w:t xml:space="preserve"> </w:t>
      </w:r>
      <w:r w:rsidR="001A7E5E">
        <w:rPr>
          <w:lang w:val="ru-RU"/>
        </w:rPr>
        <w:t xml:space="preserve">после </w:t>
      </w:r>
      <w:r w:rsidR="00D76B1F">
        <w:rPr>
          <w:lang w:val="ru-RU"/>
        </w:rPr>
        <w:t>оплаты страховой премии (первого страхового взноса)</w:t>
      </w:r>
      <w:r w:rsidR="00E635CE">
        <w:rPr>
          <w:lang w:val="ru-RU"/>
        </w:rPr>
        <w:t xml:space="preserve"> в полном объеме</w:t>
      </w:r>
      <w:r>
        <w:t>.</w:t>
      </w:r>
    </w:p>
    <w:p w:rsidR="00D272F7" w:rsidRDefault="00D272F7" w:rsidP="008A641C">
      <w:pPr>
        <w:pStyle w:val="20"/>
        <w:ind w:left="578" w:hanging="578"/>
      </w:pPr>
      <w:r>
        <w:t>П</w:t>
      </w:r>
      <w:r w:rsidRPr="00E635CE">
        <w:t>ри неоплате (несвоевременной или неполной оплате) страховой премии</w:t>
      </w:r>
      <w:r>
        <w:t xml:space="preserve"> (при единовременной оплате страховой премии) или первого страхового взноса (при оплате страховой премии в рассрочку) </w:t>
      </w:r>
      <w:r w:rsidRPr="00E635CE">
        <w:t xml:space="preserve"> Договор страхования считается не вступившим в силу и страховые выплаты по нему не осуществляются, а уплаченные денежные средства подлежат возврату Страхователю на основании его письменного заявления (с указанием всех необходимых для перечисления реквизитов) в течение 10 (десяти) рабочих дней </w:t>
      </w:r>
      <w:r w:rsidR="005F07B4" w:rsidRPr="00761C63">
        <w:t xml:space="preserve">с момента получения Страховщиком такого заявления и иных документов, указанных в п. </w:t>
      </w:r>
      <w:r w:rsidR="005F07B4">
        <w:rPr>
          <w:lang w:val="ru-RU"/>
        </w:rPr>
        <w:t>7.</w:t>
      </w:r>
      <w:r w:rsidR="00547231">
        <w:rPr>
          <w:lang w:val="ru-RU"/>
        </w:rPr>
        <w:t>5</w:t>
      </w:r>
      <w:r w:rsidR="005F07B4" w:rsidRPr="00761C63">
        <w:t xml:space="preserve"> настоящих </w:t>
      </w:r>
      <w:proofErr w:type="gramStart"/>
      <w:r w:rsidR="005F07B4" w:rsidRPr="00761C63">
        <w:t>Правил,  если</w:t>
      </w:r>
      <w:proofErr w:type="gramEnd"/>
      <w:r w:rsidR="005F07B4" w:rsidRPr="00761C63">
        <w:t xml:space="preserve"> иное не установлено Договором страхования</w:t>
      </w:r>
      <w:r>
        <w:t>.</w:t>
      </w:r>
    </w:p>
    <w:p w:rsidR="008D70B0" w:rsidRPr="00053075" w:rsidRDefault="008D70B0" w:rsidP="008D70B0">
      <w:pPr>
        <w:pStyle w:val="20"/>
        <w:ind w:left="578" w:hanging="578"/>
      </w:pPr>
      <w:r w:rsidRPr="0053163A">
        <w:t xml:space="preserve">Срок страхования исчисляется следующим образом: страхование, обусловленное Договором страхования, распространяется на </w:t>
      </w:r>
      <w:r>
        <w:rPr>
          <w:lang w:val="ru-RU"/>
        </w:rPr>
        <w:t>с</w:t>
      </w:r>
      <w:proofErr w:type="spellStart"/>
      <w:r w:rsidRPr="0053163A">
        <w:t>траховые</w:t>
      </w:r>
      <w:proofErr w:type="spellEnd"/>
      <w:r w:rsidRPr="0053163A">
        <w:t xml:space="preserve"> случаи, произошедшие после вступления Договора страхования в силу и до момент</w:t>
      </w:r>
      <w:r w:rsidR="00FC40C3">
        <w:rPr>
          <w:lang w:val="ru-RU"/>
        </w:rPr>
        <w:t>а</w:t>
      </w:r>
      <w:r w:rsidRPr="0053163A">
        <w:t xml:space="preserve"> окончания срока действия Договора страхования.</w:t>
      </w:r>
      <w:r w:rsidR="00255605">
        <w:rPr>
          <w:lang w:val="ru-RU"/>
        </w:rPr>
        <w:t xml:space="preserve"> </w:t>
      </w:r>
      <w:r w:rsidR="00255605" w:rsidRPr="00255605">
        <w:t>При этом</w:t>
      </w:r>
      <w:r w:rsidR="00255605">
        <w:rPr>
          <w:lang w:val="ru-RU"/>
        </w:rPr>
        <w:t xml:space="preserve"> при</w:t>
      </w:r>
      <w:r w:rsidR="00255605">
        <w:t xml:space="preserve"> досрочном</w:t>
      </w:r>
      <w:r w:rsidR="00255605" w:rsidRPr="00255605">
        <w:t xml:space="preserve"> прекращени</w:t>
      </w:r>
      <w:r w:rsidR="00255605">
        <w:rPr>
          <w:lang w:val="ru-RU"/>
        </w:rPr>
        <w:t xml:space="preserve">и </w:t>
      </w:r>
      <w:r w:rsidR="00255605" w:rsidRPr="00255605">
        <w:t xml:space="preserve"> Договора страхования</w:t>
      </w:r>
      <w:r w:rsidR="00993DAA">
        <w:rPr>
          <w:lang w:val="ru-RU"/>
        </w:rPr>
        <w:t xml:space="preserve"> срок страхования прекращается и</w:t>
      </w:r>
      <w:r w:rsidR="00255605">
        <w:rPr>
          <w:lang w:val="ru-RU"/>
        </w:rPr>
        <w:t xml:space="preserve"> страхование</w:t>
      </w:r>
      <w:r w:rsidR="009E3F96">
        <w:rPr>
          <w:lang w:val="ru-RU"/>
        </w:rPr>
        <w:t xml:space="preserve"> пре</w:t>
      </w:r>
      <w:r w:rsidR="00DE58C7">
        <w:rPr>
          <w:lang w:val="ru-RU"/>
        </w:rPr>
        <w:t>к</w:t>
      </w:r>
      <w:r w:rsidR="009E3F96">
        <w:rPr>
          <w:lang w:val="ru-RU"/>
        </w:rPr>
        <w:t>ращает</w:t>
      </w:r>
      <w:r w:rsidR="00DE58C7">
        <w:rPr>
          <w:lang w:val="ru-RU"/>
        </w:rPr>
        <w:t xml:space="preserve"> действовать</w:t>
      </w:r>
      <w:r w:rsidR="009E3F96">
        <w:rPr>
          <w:lang w:val="ru-RU"/>
        </w:rPr>
        <w:t xml:space="preserve"> одновременно с прекращением Договора страхования</w:t>
      </w:r>
      <w:r w:rsidR="00DE58C7">
        <w:t>.</w:t>
      </w:r>
    </w:p>
    <w:p w:rsidR="00BA5738" w:rsidRPr="003865FF" w:rsidRDefault="001F0C8A" w:rsidP="000808D8">
      <w:pPr>
        <w:pStyle w:val="10"/>
        <w:spacing w:line="276" w:lineRule="auto"/>
        <w:ind w:left="0" w:firstLine="0"/>
      </w:pPr>
      <w:r w:rsidRPr="0053163A">
        <w:t>Порядок з</w:t>
      </w:r>
      <w:r w:rsidR="00BA5738" w:rsidRPr="0053163A">
        <w:t>аключени</w:t>
      </w:r>
      <w:r w:rsidR="00FC40C3">
        <w:rPr>
          <w:lang w:val="ru-RU"/>
        </w:rPr>
        <w:t>я</w:t>
      </w:r>
      <w:r w:rsidR="00BA5738" w:rsidRPr="0053163A">
        <w:t xml:space="preserve">, </w:t>
      </w:r>
      <w:r w:rsidRPr="0053163A">
        <w:t xml:space="preserve">исполнения, </w:t>
      </w:r>
      <w:r w:rsidR="00BA5738" w:rsidRPr="003865FF">
        <w:t>изменени</w:t>
      </w:r>
      <w:r w:rsidRPr="003865FF">
        <w:t xml:space="preserve">я </w:t>
      </w:r>
      <w:r w:rsidR="00BA5738" w:rsidRPr="003865FF">
        <w:t>Договора страхования</w:t>
      </w:r>
    </w:p>
    <w:p w:rsidR="00E509F8" w:rsidRDefault="00053075" w:rsidP="008A641C">
      <w:pPr>
        <w:pStyle w:val="20"/>
        <w:ind w:left="578" w:hanging="578"/>
        <w:rPr>
          <w:lang w:val="ru-RU"/>
        </w:rPr>
      </w:pPr>
      <w:r w:rsidRPr="00283420">
        <w:t>Договор страхования заключается на основании устного</w:t>
      </w:r>
      <w:r w:rsidR="00FA5018" w:rsidRPr="008A641C">
        <w:rPr>
          <w:lang w:val="ru-RU"/>
        </w:rPr>
        <w:t xml:space="preserve"> или письменного</w:t>
      </w:r>
      <w:r w:rsidRPr="00283420">
        <w:t xml:space="preserve"> заявления Страхователя путем вручения Страховщиком Страхователю Страхового полиса, подписанного Страховщиком.</w:t>
      </w:r>
      <w:r w:rsidR="00FA5018" w:rsidRPr="008A641C">
        <w:rPr>
          <w:lang w:val="ru-RU"/>
        </w:rPr>
        <w:t xml:space="preserve"> Согласие Страхователя заключить Договор страхования на предложенных </w:t>
      </w:r>
      <w:r w:rsidR="00FA5018" w:rsidRPr="008A641C">
        <w:rPr>
          <w:lang w:val="ru-RU"/>
        </w:rPr>
        <w:lastRenderedPageBreak/>
        <w:t>Страховщиком условиях подтверждается принятием от Страховщика Страхового полиса</w:t>
      </w:r>
      <w:r w:rsidR="00FB009E">
        <w:rPr>
          <w:lang w:val="ru-RU"/>
        </w:rPr>
        <w:t xml:space="preserve"> и Правил страхования</w:t>
      </w:r>
      <w:r w:rsidR="00152CA1" w:rsidRPr="008A641C">
        <w:rPr>
          <w:lang w:val="ru-RU"/>
        </w:rPr>
        <w:t>. Принятием является получение Страхователем</w:t>
      </w:r>
      <w:r w:rsidR="00632D78" w:rsidRPr="008A641C">
        <w:rPr>
          <w:lang w:val="ru-RU"/>
        </w:rPr>
        <w:t xml:space="preserve"> от</w:t>
      </w:r>
      <w:r w:rsidR="00E509F8">
        <w:rPr>
          <w:lang w:val="ru-RU"/>
        </w:rPr>
        <w:t xml:space="preserve"> </w:t>
      </w:r>
      <w:proofErr w:type="gramStart"/>
      <w:r w:rsidR="00632D78" w:rsidRPr="008A641C">
        <w:rPr>
          <w:lang w:val="ru-RU"/>
        </w:rPr>
        <w:t xml:space="preserve">Страховщика </w:t>
      </w:r>
      <w:r w:rsidR="00152CA1" w:rsidRPr="008A641C">
        <w:rPr>
          <w:lang w:val="ru-RU"/>
        </w:rPr>
        <w:t xml:space="preserve"> Стра</w:t>
      </w:r>
      <w:r w:rsidR="00E509F8" w:rsidRPr="008A641C">
        <w:rPr>
          <w:lang w:val="ru-RU"/>
        </w:rPr>
        <w:t>хового</w:t>
      </w:r>
      <w:proofErr w:type="gramEnd"/>
      <w:r w:rsidR="00E509F8" w:rsidRPr="008A641C">
        <w:rPr>
          <w:lang w:val="ru-RU"/>
        </w:rPr>
        <w:t xml:space="preserve"> полиса</w:t>
      </w:r>
      <w:r w:rsidR="00FB009E">
        <w:rPr>
          <w:lang w:val="ru-RU"/>
        </w:rPr>
        <w:t xml:space="preserve"> и Правил страхования</w:t>
      </w:r>
      <w:r w:rsidR="00E509F8" w:rsidRPr="008A641C">
        <w:rPr>
          <w:lang w:val="ru-RU"/>
        </w:rPr>
        <w:t>.</w:t>
      </w:r>
      <w:r w:rsidR="00FA5018" w:rsidRPr="008A641C">
        <w:rPr>
          <w:lang w:val="ru-RU"/>
        </w:rPr>
        <w:t xml:space="preserve">  </w:t>
      </w:r>
      <w:r w:rsidRPr="00283420">
        <w:t xml:space="preserve"> </w:t>
      </w:r>
    </w:p>
    <w:p w:rsidR="00053075" w:rsidRPr="00283420" w:rsidRDefault="00053075" w:rsidP="00053075">
      <w:pPr>
        <w:pStyle w:val="20"/>
        <w:ind w:left="578" w:hanging="578"/>
        <w:rPr>
          <w:lang w:val="ru-RU"/>
        </w:rPr>
      </w:pPr>
      <w:r>
        <w:rPr>
          <w:lang w:val="ru-RU"/>
        </w:rPr>
        <w:t>С</w:t>
      </w:r>
      <w:r w:rsidRPr="00283420">
        <w:rPr>
          <w:lang w:val="ru-RU"/>
        </w:rPr>
        <w:t>траховщик вправе</w:t>
      </w:r>
      <w:r>
        <w:rPr>
          <w:lang w:val="ru-RU"/>
        </w:rPr>
        <w:t xml:space="preserve">, не изменяя сведения, </w:t>
      </w:r>
      <w:r w:rsidRPr="00283420">
        <w:rPr>
          <w:lang w:val="ru-RU"/>
        </w:rPr>
        <w:t xml:space="preserve">обобщать и структурировать в процессе исполнения Договора страхования всю или часть имеющейся у него информации из </w:t>
      </w:r>
      <w:r w:rsidR="00CE7B1D">
        <w:rPr>
          <w:lang w:val="ru-RU"/>
        </w:rPr>
        <w:t>Платежного поручения</w:t>
      </w:r>
      <w:r>
        <w:rPr>
          <w:lang w:val="ru-RU"/>
        </w:rPr>
        <w:t xml:space="preserve"> в своей базе данных. При этом Страховщик вправе формировать на основании базы данных документы (выгрузки, выписки, отчеты и т.д.), которые будут обладать той же юридической силой в части установления условий страхования, что и первоисточники.</w:t>
      </w:r>
    </w:p>
    <w:p w:rsidR="00053075" w:rsidRPr="00283420" w:rsidRDefault="00053075" w:rsidP="00053075">
      <w:pPr>
        <w:pStyle w:val="20"/>
        <w:rPr>
          <w:lang w:val="ru-RU"/>
        </w:rPr>
      </w:pPr>
      <w:r w:rsidRPr="00283420">
        <w:rPr>
          <w:lang w:val="ru-RU"/>
        </w:rPr>
        <w:t>Перечень сведений и документов, необходимых для заключения Договора страхования, оценки страховых рисков:</w:t>
      </w:r>
    </w:p>
    <w:p w:rsidR="00053075" w:rsidRPr="00283420" w:rsidRDefault="00053075" w:rsidP="00053075">
      <w:pPr>
        <w:pStyle w:val="20"/>
        <w:numPr>
          <w:ilvl w:val="0"/>
          <w:numId w:val="0"/>
        </w:numPr>
        <w:spacing w:before="0"/>
        <w:ind w:left="578"/>
        <w:rPr>
          <w:lang w:val="ru-RU"/>
        </w:rPr>
      </w:pPr>
      <w:r w:rsidRPr="00283420">
        <w:rPr>
          <w:lang w:val="ru-RU"/>
        </w:rPr>
        <w:t>Сведения и/или документы, позволяющие идентифицировать потенциального Страхователя / Застрахованно</w:t>
      </w:r>
      <w:r w:rsidR="006E28E1">
        <w:rPr>
          <w:lang w:val="ru-RU"/>
        </w:rPr>
        <w:t>е</w:t>
      </w:r>
      <w:r w:rsidRPr="00283420">
        <w:rPr>
          <w:lang w:val="ru-RU"/>
        </w:rPr>
        <w:t xml:space="preserve"> лиц</w:t>
      </w:r>
      <w:r w:rsidR="006E28E1">
        <w:rPr>
          <w:lang w:val="ru-RU"/>
        </w:rPr>
        <w:t>о</w:t>
      </w:r>
      <w:r w:rsidRPr="00283420">
        <w:rPr>
          <w:lang w:val="ru-RU"/>
        </w:rPr>
        <w:t xml:space="preserve"> (персональные данные (</w:t>
      </w:r>
      <w:r w:rsidR="00AC0102">
        <w:rPr>
          <w:lang w:val="ru-RU"/>
        </w:rPr>
        <w:t xml:space="preserve">например, </w:t>
      </w:r>
      <w:r w:rsidRPr="00283420">
        <w:rPr>
          <w:lang w:val="ru-RU"/>
        </w:rPr>
        <w:t>фамилия, имя, отчество, дата рождения</w:t>
      </w:r>
      <w:r>
        <w:rPr>
          <w:lang w:val="ru-RU"/>
        </w:rPr>
        <w:t>, адрес места жительства (регистрации), реквизиты документа, удостоверяющего личность (</w:t>
      </w:r>
      <w:r w:rsidR="006E28E1">
        <w:rPr>
          <w:lang w:val="ru-RU"/>
        </w:rPr>
        <w:t xml:space="preserve">наименование, </w:t>
      </w:r>
      <w:r>
        <w:rPr>
          <w:lang w:val="ru-RU"/>
        </w:rPr>
        <w:t>серия, номер, наименование выдавшего органа</w:t>
      </w:r>
      <w:r w:rsidR="006E28E1">
        <w:rPr>
          <w:lang w:val="ru-RU"/>
        </w:rPr>
        <w:t>, код подразделения, дата выдачи</w:t>
      </w:r>
      <w:r>
        <w:rPr>
          <w:lang w:val="ru-RU"/>
        </w:rPr>
        <w:t>)</w:t>
      </w:r>
      <w:r w:rsidR="00AC0102">
        <w:rPr>
          <w:lang w:val="ru-RU"/>
        </w:rPr>
        <w:t>, сведения о родстве / состоянии в браке со Страхователем</w:t>
      </w:r>
      <w:r w:rsidRPr="00283420">
        <w:rPr>
          <w:lang w:val="ru-RU"/>
        </w:rPr>
        <w:t>), документы, удостоверяющие личность, и др.).</w:t>
      </w:r>
    </w:p>
    <w:p w:rsidR="00053075" w:rsidRDefault="00053075" w:rsidP="00053075">
      <w:pPr>
        <w:pStyle w:val="20"/>
        <w:numPr>
          <w:ilvl w:val="0"/>
          <w:numId w:val="0"/>
        </w:numPr>
        <w:spacing w:before="0"/>
        <w:ind w:left="578"/>
        <w:rPr>
          <w:lang w:val="ru-RU"/>
        </w:rPr>
      </w:pPr>
      <w:r w:rsidRPr="00283420">
        <w:rPr>
          <w:lang w:val="ru-RU"/>
        </w:rPr>
        <w:t xml:space="preserve">Следующие сведения о Застрахованном лице и/или содержащие их документы: возраст; сведения о дееспособности, сведения о диспансерном учете; сведения о прошлых и/или имеющихся диагнозах, а также о фактах обращения за оказанием медицинской помощи (в </w:t>
      </w:r>
      <w:proofErr w:type="spellStart"/>
      <w:r w:rsidRPr="00283420">
        <w:rPr>
          <w:lang w:val="ru-RU"/>
        </w:rPr>
        <w:t>т.ч</w:t>
      </w:r>
      <w:proofErr w:type="spellEnd"/>
      <w:r w:rsidRPr="00283420">
        <w:rPr>
          <w:lang w:val="ru-RU"/>
        </w:rPr>
        <w:t>. в связи с заболеваниями, указанными в п. 2.</w:t>
      </w:r>
      <w:r w:rsidR="003A70AE">
        <w:rPr>
          <w:lang w:val="ru-RU"/>
        </w:rPr>
        <w:t>5</w:t>
      </w:r>
      <w:r w:rsidRPr="00283420">
        <w:rPr>
          <w:lang w:val="ru-RU"/>
        </w:rPr>
        <w:t xml:space="preserve">. настоящих </w:t>
      </w:r>
      <w:r>
        <w:rPr>
          <w:lang w:val="ru-RU"/>
        </w:rPr>
        <w:t>Правил</w:t>
      </w:r>
      <w:r w:rsidRPr="00283420">
        <w:rPr>
          <w:lang w:val="ru-RU"/>
        </w:rPr>
        <w:t xml:space="preserve"> страхования).</w:t>
      </w:r>
    </w:p>
    <w:p w:rsidR="00053075" w:rsidRPr="00283420" w:rsidRDefault="00053075" w:rsidP="00053075">
      <w:pPr>
        <w:pStyle w:val="20"/>
        <w:numPr>
          <w:ilvl w:val="0"/>
          <w:numId w:val="0"/>
        </w:numPr>
        <w:spacing w:before="0"/>
        <w:ind w:left="578"/>
        <w:rPr>
          <w:lang w:val="ru-RU"/>
        </w:rPr>
      </w:pPr>
      <w:r w:rsidRPr="00AA4DF3">
        <w:rPr>
          <w:lang w:val="ru-RU"/>
        </w:rPr>
        <w:t>Сведения и/или документы</w:t>
      </w:r>
      <w:r>
        <w:rPr>
          <w:lang w:val="ru-RU"/>
        </w:rPr>
        <w:t xml:space="preserve">, необходимые для исполнения Договора страхования (например, </w:t>
      </w:r>
      <w:r w:rsidRPr="00AA4DF3">
        <w:rPr>
          <w:lang w:val="ru-RU"/>
        </w:rPr>
        <w:t>мобильный или д</w:t>
      </w:r>
      <w:r>
        <w:rPr>
          <w:lang w:val="ru-RU"/>
        </w:rPr>
        <w:t>ругой контактный номер телефона</w:t>
      </w:r>
      <w:r w:rsidRPr="00AA4DF3">
        <w:rPr>
          <w:lang w:val="ru-RU"/>
        </w:rPr>
        <w:t>).</w:t>
      </w:r>
    </w:p>
    <w:p w:rsidR="00053075" w:rsidRPr="00283420" w:rsidRDefault="00053075" w:rsidP="00053075">
      <w:pPr>
        <w:pStyle w:val="20"/>
        <w:numPr>
          <w:ilvl w:val="0"/>
          <w:numId w:val="0"/>
        </w:numPr>
        <w:spacing w:before="0"/>
        <w:ind w:left="578"/>
        <w:rPr>
          <w:lang w:val="ru-RU"/>
        </w:rPr>
      </w:pPr>
      <w:r w:rsidRPr="00283420">
        <w:rPr>
          <w:lang w:val="ru-RU"/>
        </w:rPr>
        <w:t>Сведения и/или документы, получение которых обусловлено требованиями законодательства Российской Федерации.</w:t>
      </w:r>
    </w:p>
    <w:p w:rsidR="00053075" w:rsidRPr="00283420" w:rsidRDefault="00053075" w:rsidP="00053075">
      <w:pPr>
        <w:pStyle w:val="20"/>
        <w:ind w:left="578" w:hanging="578"/>
        <w:rPr>
          <w:lang w:val="ru-RU"/>
        </w:rPr>
      </w:pPr>
      <w:r w:rsidRPr="00283420">
        <w:rPr>
          <w:lang w:val="ru-RU"/>
        </w:rPr>
        <w:t xml:space="preserve">Форма представления указанных в п. </w:t>
      </w:r>
      <w:r>
        <w:rPr>
          <w:lang w:val="ru-RU"/>
        </w:rPr>
        <w:t>6.</w:t>
      </w:r>
      <w:r w:rsidR="00757E24">
        <w:rPr>
          <w:lang w:val="ru-RU"/>
        </w:rPr>
        <w:t>3</w:t>
      </w:r>
      <w:r>
        <w:rPr>
          <w:lang w:val="ru-RU"/>
        </w:rPr>
        <w:t>.</w:t>
      </w:r>
      <w:r w:rsidRPr="00283420">
        <w:rPr>
          <w:lang w:val="ru-RU"/>
        </w:rPr>
        <w:t xml:space="preserve">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Указанный в п. </w:t>
      </w:r>
      <w:r>
        <w:rPr>
          <w:lang w:val="ru-RU"/>
        </w:rPr>
        <w:t>6.</w:t>
      </w:r>
      <w:r w:rsidR="00757E24">
        <w:rPr>
          <w:lang w:val="ru-RU"/>
        </w:rPr>
        <w:t>3</w:t>
      </w:r>
      <w:r w:rsidRPr="00283420">
        <w:rPr>
          <w:lang w:val="ru-RU"/>
        </w:rPr>
        <w:t xml:space="preserve">. настоящих </w:t>
      </w:r>
      <w:r>
        <w:rPr>
          <w:lang w:val="ru-RU"/>
        </w:rPr>
        <w:t>Правил страхования</w:t>
      </w:r>
      <w:r w:rsidRPr="00283420">
        <w:rPr>
          <w:lang w:val="ru-RU"/>
        </w:rPr>
        <w:t xml:space="preserve"> перечень сведений и документов, необходимых для заключения Договора страхования, оценки страховых рисков, является исчерпывающим. При этом Страховщик вправе сократить перечень документов и(или) сведений или принять взамен иные документы и(или) сведения из числа предоставленных потенциальным Страхователем.</w:t>
      </w:r>
    </w:p>
    <w:p w:rsidR="00053075" w:rsidRPr="00283420" w:rsidRDefault="00053075" w:rsidP="00053075">
      <w:pPr>
        <w:pStyle w:val="20"/>
        <w:ind w:left="578" w:hanging="578"/>
        <w:rPr>
          <w:lang w:val="ru-RU"/>
        </w:rPr>
      </w:pPr>
      <w:r w:rsidRPr="00283420">
        <w:rPr>
          <w:lang w:val="ru-RU"/>
        </w:rPr>
        <w:t>Если будет установлено, что Страхователь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rsidR="00236E4E" w:rsidRDefault="00236E4E" w:rsidP="000808D8">
      <w:pPr>
        <w:pStyle w:val="20"/>
        <w:rPr>
          <w:lang w:val="ru-RU"/>
        </w:rPr>
      </w:pPr>
      <w:r>
        <w:rPr>
          <w:lang w:val="ru-RU"/>
        </w:rPr>
        <w:t xml:space="preserve">Страховщик может </w:t>
      </w:r>
      <w:r w:rsidR="00580AB8">
        <w:rPr>
          <w:lang w:val="ru-RU"/>
        </w:rPr>
        <w:t>отдельно оговаривать</w:t>
      </w:r>
      <w:r>
        <w:rPr>
          <w:lang w:val="ru-RU"/>
        </w:rPr>
        <w:t xml:space="preserve"> в Страховом полисе </w:t>
      </w:r>
      <w:r w:rsidR="00580AB8">
        <w:rPr>
          <w:lang w:val="ru-RU"/>
        </w:rPr>
        <w:t>положения, по которым должно быть достигнуто соглашение Сторон</w:t>
      </w:r>
      <w:r w:rsidR="003D07C8">
        <w:rPr>
          <w:lang w:val="ru-RU"/>
        </w:rPr>
        <w:t>,</w:t>
      </w:r>
      <w:r w:rsidR="00580AB8">
        <w:rPr>
          <w:lang w:val="ru-RU"/>
        </w:rPr>
        <w:t xml:space="preserve"> и которые в этой связи будут считаться </w:t>
      </w:r>
      <w:r>
        <w:rPr>
          <w:lang w:val="ru-RU"/>
        </w:rPr>
        <w:t>существенны</w:t>
      </w:r>
      <w:r w:rsidR="00580AB8">
        <w:rPr>
          <w:lang w:val="ru-RU"/>
        </w:rPr>
        <w:t>ми</w:t>
      </w:r>
      <w:r>
        <w:rPr>
          <w:lang w:val="ru-RU"/>
        </w:rPr>
        <w:t xml:space="preserve"> условия</w:t>
      </w:r>
      <w:r w:rsidR="00580AB8">
        <w:rPr>
          <w:lang w:val="ru-RU"/>
        </w:rPr>
        <w:t>ми</w:t>
      </w:r>
      <w:r>
        <w:rPr>
          <w:lang w:val="ru-RU"/>
        </w:rPr>
        <w:t xml:space="preserve"> Договора страхования</w:t>
      </w:r>
      <w:r w:rsidR="00580AB8">
        <w:rPr>
          <w:lang w:val="ru-RU"/>
        </w:rPr>
        <w:t>.</w:t>
      </w:r>
      <w:r>
        <w:rPr>
          <w:lang w:val="ru-RU"/>
        </w:rPr>
        <w:t xml:space="preserve"> </w:t>
      </w:r>
      <w:r w:rsidR="00580AB8">
        <w:rPr>
          <w:lang w:val="ru-RU"/>
        </w:rPr>
        <w:t>П</w:t>
      </w:r>
      <w:r>
        <w:rPr>
          <w:lang w:val="ru-RU"/>
        </w:rPr>
        <w:t xml:space="preserve">ри несоблюдении </w:t>
      </w:r>
      <w:r w:rsidR="00580AB8">
        <w:rPr>
          <w:lang w:val="ru-RU"/>
        </w:rPr>
        <w:t>данных положений</w:t>
      </w:r>
      <w:r>
        <w:rPr>
          <w:lang w:val="ru-RU"/>
        </w:rPr>
        <w:t xml:space="preserve"> Договор будет считаться незаключенным</w:t>
      </w:r>
      <w:r w:rsidR="006D3579">
        <w:rPr>
          <w:lang w:val="ru-RU"/>
        </w:rPr>
        <w:t xml:space="preserve"> и страховые выплаты по нему не будут производит</w:t>
      </w:r>
      <w:r w:rsidR="002161D1">
        <w:rPr>
          <w:lang w:val="ru-RU"/>
        </w:rPr>
        <w:t>ь</w:t>
      </w:r>
      <w:r w:rsidR="006D3579">
        <w:rPr>
          <w:lang w:val="ru-RU"/>
        </w:rPr>
        <w:t>ся</w:t>
      </w:r>
      <w:r>
        <w:rPr>
          <w:lang w:val="ru-RU"/>
        </w:rPr>
        <w:t>.</w:t>
      </w:r>
    </w:p>
    <w:p w:rsidR="001A62F4" w:rsidRPr="0053163A" w:rsidRDefault="001A62F4" w:rsidP="000808D8">
      <w:pPr>
        <w:pStyle w:val="20"/>
        <w:ind w:left="578" w:hanging="578"/>
      </w:pPr>
      <w:bookmarkStart w:id="8" w:name="_Ref317868784"/>
      <w:r w:rsidRPr="0053163A">
        <w:t>Подписание Страхового полиса Страховщиком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Договора страхования со стороны Страховщика.</w:t>
      </w:r>
    </w:p>
    <w:p w:rsidR="001A62F4" w:rsidRDefault="001A62F4" w:rsidP="00C8663E">
      <w:pPr>
        <w:pStyle w:val="20"/>
        <w:ind w:left="578" w:hanging="578"/>
      </w:pPr>
      <w:r w:rsidRPr="0053163A">
        <w:lastRenderedPageBreak/>
        <w:t>Подписание дополнительных соглашений и/или изменений к Договору страхования, соглашения о расторжении Договора страхования, а также иных документов в связи с заключением, исполнением, изменением, прекращением Договора страхования, Страховщиком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w:t>
      </w:r>
    </w:p>
    <w:p w:rsidR="00285DB6" w:rsidRPr="00FB6542" w:rsidRDefault="00285DB6" w:rsidP="00FB6542">
      <w:pPr>
        <w:spacing w:after="0"/>
        <w:rPr>
          <w:lang w:val="x-none" w:eastAsia="x-none"/>
        </w:rPr>
      </w:pPr>
    </w:p>
    <w:p w:rsidR="002B3B75" w:rsidRDefault="002B3B75" w:rsidP="00C8663E">
      <w:pPr>
        <w:pStyle w:val="20"/>
        <w:spacing w:before="0"/>
        <w:rPr>
          <w:lang w:val="ru-RU"/>
        </w:rPr>
      </w:pPr>
      <w:r w:rsidRPr="00283420">
        <w:rPr>
          <w:lang w:val="ru-RU"/>
        </w:rPr>
        <w:t>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адресам и иным контактным данным</w:t>
      </w:r>
      <w:r>
        <w:rPr>
          <w:lang w:val="ru-RU"/>
        </w:rPr>
        <w:t xml:space="preserve"> Сторон, содержащимся в следующих документах (иных информационных источниках):</w:t>
      </w:r>
    </w:p>
    <w:p w:rsidR="002B3B75" w:rsidRDefault="002B3B75" w:rsidP="00FB6542">
      <w:pPr>
        <w:spacing w:after="0"/>
        <w:ind w:left="1134" w:hanging="567"/>
        <w:jc w:val="both"/>
      </w:pPr>
      <w:r>
        <w:t>6.</w:t>
      </w:r>
      <w:r w:rsidR="00DB0121">
        <w:t>9</w:t>
      </w:r>
      <w:r>
        <w:t>.1. о Страховщике –</w:t>
      </w:r>
      <w:r w:rsidRPr="00283420">
        <w:t xml:space="preserve"> в Страховом полисе</w:t>
      </w:r>
      <w:r>
        <w:t>;</w:t>
      </w:r>
    </w:p>
    <w:p w:rsidR="002B3B75" w:rsidRDefault="002B3B75" w:rsidP="00CF2FB0">
      <w:pPr>
        <w:spacing w:after="0"/>
        <w:ind w:left="1134" w:hanging="567"/>
        <w:jc w:val="both"/>
      </w:pPr>
      <w:r>
        <w:t>6.</w:t>
      </w:r>
      <w:r w:rsidR="00DB0121">
        <w:t>9</w:t>
      </w:r>
      <w:r>
        <w:t>.2</w:t>
      </w:r>
      <w:proofErr w:type="gramStart"/>
      <w:r>
        <w:t>. о</w:t>
      </w:r>
      <w:proofErr w:type="gramEnd"/>
      <w:r>
        <w:t xml:space="preserve"> Страхователе – в</w:t>
      </w:r>
      <w:r w:rsidR="00757E24">
        <w:t xml:space="preserve"> Страховом полисе,</w:t>
      </w:r>
      <w:r>
        <w:t xml:space="preserve"> Платежном поручении, а также в базах данных, которые Страховщик ведет согласно п. 6.</w:t>
      </w:r>
      <w:r w:rsidR="00757E24">
        <w:t>2</w:t>
      </w:r>
      <w:r>
        <w:t>. настоящих Правил страхования (при наличии);</w:t>
      </w:r>
    </w:p>
    <w:p w:rsidR="002B3B75" w:rsidRDefault="002B3B75" w:rsidP="00CF2FB0">
      <w:pPr>
        <w:spacing w:after="0"/>
        <w:ind w:left="1134" w:hanging="567"/>
        <w:jc w:val="both"/>
      </w:pPr>
      <w:r>
        <w:t>6.</w:t>
      </w:r>
      <w:r w:rsidR="00DB0121">
        <w:t>9</w:t>
      </w:r>
      <w:r>
        <w:t xml:space="preserve">.3. </w:t>
      </w:r>
      <w:r w:rsidRPr="00283420">
        <w:t>о Сторона</w:t>
      </w:r>
      <w:r>
        <w:t>х</w:t>
      </w:r>
      <w:r w:rsidRPr="00283420">
        <w:t xml:space="preserve"> </w:t>
      </w:r>
      <w:r>
        <w:t>– в уведомлениях, которые Стороны направляют друг другу в связи с изменениями контактной информации в порядке, установленном настоящими Правилами страхования.</w:t>
      </w:r>
    </w:p>
    <w:p w:rsidR="00E97B02" w:rsidRPr="0053163A" w:rsidRDefault="002B3B75" w:rsidP="002B3B75">
      <w:pPr>
        <w:pStyle w:val="20"/>
        <w:numPr>
          <w:ilvl w:val="0"/>
          <w:numId w:val="0"/>
        </w:numPr>
        <w:spacing w:before="0"/>
        <w:ind w:left="578"/>
      </w:pPr>
      <w:r w:rsidRPr="00283420">
        <w:rPr>
          <w:lang w:val="ru-RU"/>
        </w:rPr>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посредством почтовой связи, в противном случае Страхователь несет риск любых неблагоприятных последствий, вызванных не уведомлением/ несвоевременным уведомлением. Страховщик уведомляет Страхователя об изменении своих контактных данных (в </w:t>
      </w:r>
      <w:proofErr w:type="spellStart"/>
      <w:r w:rsidRPr="00283420">
        <w:rPr>
          <w:lang w:val="ru-RU"/>
        </w:rPr>
        <w:t>т.ч</w:t>
      </w:r>
      <w:proofErr w:type="spellEnd"/>
      <w:r w:rsidRPr="00283420">
        <w:rPr>
          <w:lang w:val="ru-RU"/>
        </w:rPr>
        <w:t>. адреса места нахождения, телефона) посредством размещения обновленной информации на своем сайте в информационно-телекоммуникационной сети «Интернет».</w:t>
      </w:r>
    </w:p>
    <w:p w:rsidR="00BC5D89" w:rsidRPr="00BC5D89" w:rsidRDefault="00BC5D89" w:rsidP="000808D8">
      <w:pPr>
        <w:pStyle w:val="20"/>
        <w:ind w:left="578" w:hanging="578"/>
      </w:pPr>
      <w:r>
        <w:rPr>
          <w:lang w:val="ru-RU"/>
        </w:rPr>
        <w:t xml:space="preserve">Внесение изменений в Договор страхования осуществляется в порядке, установленном законодательством Российской Федерации. </w:t>
      </w:r>
      <w:r w:rsidR="003865FF" w:rsidRPr="00FB2AC0">
        <w:rPr>
          <w:lang w:val="ru-RU"/>
        </w:rPr>
        <w:t xml:space="preserve">При обращении Страхователя по вопросам внесения изменений </w:t>
      </w:r>
      <w:r w:rsidR="003865FF">
        <w:rPr>
          <w:lang w:val="ru-RU"/>
        </w:rPr>
        <w:t xml:space="preserve">(в </w:t>
      </w:r>
      <w:proofErr w:type="spellStart"/>
      <w:r w:rsidR="003865FF">
        <w:rPr>
          <w:lang w:val="ru-RU"/>
        </w:rPr>
        <w:t>т.ч</w:t>
      </w:r>
      <w:proofErr w:type="spellEnd"/>
      <w:r w:rsidR="003865FF">
        <w:rPr>
          <w:lang w:val="ru-RU"/>
        </w:rPr>
        <w:t xml:space="preserve">. при замене Выгодоприобретателя) </w:t>
      </w:r>
      <w:r w:rsidR="003865FF" w:rsidRPr="00FB2AC0">
        <w:rPr>
          <w:lang w:val="ru-RU"/>
        </w:rPr>
        <w:t xml:space="preserve">Страховщик вправе потребовать представления </w:t>
      </w:r>
      <w:r w:rsidR="003865FF">
        <w:rPr>
          <w:lang w:val="ru-RU"/>
        </w:rPr>
        <w:t>платежных документов, которые должны находиться в распоряжении Страхователя, и не вносить изменения без удовлетворения Страхователем данного требования</w:t>
      </w:r>
      <w:r w:rsidR="003865FF" w:rsidRPr="00FB2AC0">
        <w:rPr>
          <w:lang w:val="ru-RU"/>
        </w:rPr>
        <w:t>.</w:t>
      </w:r>
    </w:p>
    <w:bookmarkEnd w:id="8"/>
    <w:p w:rsidR="00CD46D1" w:rsidRPr="0053163A" w:rsidRDefault="003865FF" w:rsidP="000808D8">
      <w:pPr>
        <w:pStyle w:val="20"/>
        <w:ind w:left="578" w:hanging="578"/>
      </w:pPr>
      <w:r w:rsidRPr="00283420">
        <w:rPr>
          <w:lang w:val="ru-RU"/>
        </w:rPr>
        <w:t>В случае утери Страхового полиса Страховщик на основании письменного заявления Страхователя выдает дубликат документа, после чего утраченный Страховой полис считается недействительным с момента подачи заявления Страхователем и выплаты по нему не производятся.</w:t>
      </w:r>
      <w:r>
        <w:rPr>
          <w:lang w:val="ru-RU"/>
        </w:rPr>
        <w:t xml:space="preserve"> </w:t>
      </w:r>
      <w:r w:rsidRPr="00FB2AC0">
        <w:rPr>
          <w:lang w:val="ru-RU"/>
        </w:rPr>
        <w:t xml:space="preserve">При обращении Страхователя по вопросам </w:t>
      </w:r>
      <w:r>
        <w:rPr>
          <w:lang w:val="ru-RU"/>
        </w:rPr>
        <w:t>выдачи дубликата</w:t>
      </w:r>
      <w:r w:rsidRPr="00FB2AC0">
        <w:rPr>
          <w:lang w:val="ru-RU"/>
        </w:rPr>
        <w:t xml:space="preserve"> Страховщик вправе потребовать представления </w:t>
      </w:r>
      <w:r>
        <w:rPr>
          <w:lang w:val="ru-RU"/>
        </w:rPr>
        <w:t>платежных документов, которые должны находиться в распоряжении Страхователя, и не осуществлять выдачу дубликата без удовлетворения Страхователем такого требования</w:t>
      </w:r>
      <w:r w:rsidRPr="00FB2AC0">
        <w:rPr>
          <w:lang w:val="ru-RU"/>
        </w:rPr>
        <w:t>.</w:t>
      </w:r>
    </w:p>
    <w:p w:rsidR="003865FF" w:rsidRDefault="003865FF" w:rsidP="000808D8">
      <w:pPr>
        <w:pStyle w:val="10"/>
        <w:spacing w:line="276" w:lineRule="auto"/>
        <w:rPr>
          <w:lang w:val="ru-RU"/>
        </w:rPr>
      </w:pPr>
      <w:r>
        <w:rPr>
          <w:lang w:val="ru-RU"/>
        </w:rPr>
        <w:t>Порядок прекращения Договора страхования. Взаиморасчеты Сторон, не связанные с наступлением страхового случая</w:t>
      </w:r>
    </w:p>
    <w:p w:rsidR="003865FF" w:rsidRPr="0053163A" w:rsidRDefault="00CF2FB0" w:rsidP="003865FF">
      <w:pPr>
        <w:pStyle w:val="20"/>
        <w:ind w:left="578" w:hanging="578"/>
      </w:pPr>
      <w:r w:rsidRPr="003C7B17">
        <w:rPr>
          <w:lang w:val="ru-RU"/>
        </w:rPr>
        <w:t xml:space="preserve">Если иное не предусмотрено </w:t>
      </w:r>
      <w:r>
        <w:rPr>
          <w:lang w:val="ru-RU"/>
        </w:rPr>
        <w:t>соглашением Сторон</w:t>
      </w:r>
      <w:r w:rsidRPr="003C7B17">
        <w:rPr>
          <w:lang w:val="ru-RU"/>
        </w:rPr>
        <w:t>, Договор страхования прекращается до наступления срока, на который он был заключен, в следующих случаях</w:t>
      </w:r>
      <w:r w:rsidR="003865FF" w:rsidRPr="0053163A">
        <w:t>:</w:t>
      </w:r>
    </w:p>
    <w:p w:rsidR="001B7921" w:rsidRDefault="00CF2FB0" w:rsidP="00CF2FB0">
      <w:pPr>
        <w:spacing w:after="0"/>
        <w:ind w:left="1134" w:hanging="567"/>
        <w:jc w:val="both"/>
      </w:pPr>
      <w:r>
        <w:t>7</w:t>
      </w:r>
      <w:r w:rsidR="003865FF">
        <w:t>.1.</w:t>
      </w:r>
      <w:r>
        <w:t>1</w:t>
      </w:r>
      <w:r w:rsidR="00C93580">
        <w:t xml:space="preserve">. </w:t>
      </w:r>
      <w:r w:rsidR="001B7921" w:rsidRPr="004F7E99">
        <w:t>Если после вступления Договора страхования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CF2FB0" w:rsidRPr="00591D61" w:rsidRDefault="00CF2FB0" w:rsidP="00CF2FB0">
      <w:pPr>
        <w:spacing w:after="0"/>
        <w:ind w:left="1134" w:hanging="567"/>
        <w:jc w:val="both"/>
      </w:pPr>
      <w:r>
        <w:lastRenderedPageBreak/>
        <w:t>7</w:t>
      </w:r>
      <w:r w:rsidR="003865FF">
        <w:t>.1.</w:t>
      </w:r>
      <w:r>
        <w:t>2</w:t>
      </w:r>
      <w:r w:rsidR="003865FF">
        <w:t xml:space="preserve">. </w:t>
      </w:r>
      <w:r w:rsidR="001B7921" w:rsidRPr="004F7E99">
        <w:t xml:space="preserve">В связи с </w:t>
      </w:r>
      <w:r w:rsidR="003865FF">
        <w:t>отказ</w:t>
      </w:r>
      <w:r w:rsidR="001B7921">
        <w:t>ом</w:t>
      </w:r>
      <w:r w:rsidR="003865FF" w:rsidRPr="0053163A">
        <w:t xml:space="preserve"> Страхователя</w:t>
      </w:r>
      <w:r w:rsidR="003865FF">
        <w:t xml:space="preserve"> от Договора страхования до</w:t>
      </w:r>
      <w:r w:rsidR="00C93580">
        <w:t xml:space="preserve"> его</w:t>
      </w:r>
      <w:r w:rsidR="003865FF">
        <w:t xml:space="preserve"> вступления в силу</w:t>
      </w:r>
      <w:r>
        <w:t xml:space="preserve">. При этом </w:t>
      </w:r>
      <w:r w:rsidRPr="003C7B17">
        <w:t xml:space="preserve">Договор </w:t>
      </w:r>
      <w:r>
        <w:t xml:space="preserve">страхования считается не вступившим в силу и </w:t>
      </w:r>
      <w:r w:rsidRPr="00591D61">
        <w:t>страховые выплаты по нему не производятся;</w:t>
      </w:r>
    </w:p>
    <w:p w:rsidR="00C93580" w:rsidRDefault="00200453" w:rsidP="00C93580">
      <w:pPr>
        <w:spacing w:after="0"/>
        <w:ind w:left="1134" w:hanging="567"/>
        <w:jc w:val="both"/>
      </w:pPr>
      <w:r>
        <w:t>7.1.</w:t>
      </w:r>
      <w:r w:rsidR="00C20AE4">
        <w:t>3</w:t>
      </w:r>
      <w:r>
        <w:t>.</w:t>
      </w:r>
      <w:r w:rsidR="00C93580" w:rsidRPr="00C93580">
        <w:t xml:space="preserve"> </w:t>
      </w:r>
      <w:r w:rsidR="001B7921" w:rsidRPr="004F7E99">
        <w:t xml:space="preserve">В связи с </w:t>
      </w:r>
      <w:r w:rsidR="00C93580">
        <w:t>отказ</w:t>
      </w:r>
      <w:r w:rsidR="002E4354">
        <w:t>ом</w:t>
      </w:r>
      <w:r w:rsidR="00C93580">
        <w:t xml:space="preserve"> Страхователя от Договора страхования, после его вступления в силу и до истечения срока, указанного в Договоре страхования, исчисляемого с даты получения </w:t>
      </w:r>
      <w:r w:rsidR="001B7921">
        <w:t>Страхователем Страхового</w:t>
      </w:r>
      <w:r w:rsidR="00C93580">
        <w:t xml:space="preserve"> полиса и Правил страхования;</w:t>
      </w:r>
    </w:p>
    <w:p w:rsidR="00C93580" w:rsidRDefault="00C20AE4" w:rsidP="00C93580">
      <w:pPr>
        <w:spacing w:after="0"/>
        <w:ind w:left="1134" w:hanging="567"/>
        <w:jc w:val="both"/>
      </w:pPr>
      <w:r>
        <w:t>7.1.4</w:t>
      </w:r>
      <w:r w:rsidR="00C93580">
        <w:t xml:space="preserve">. </w:t>
      </w:r>
      <w:r w:rsidR="001B7921" w:rsidRPr="004F7E99">
        <w:t xml:space="preserve">В связи с </w:t>
      </w:r>
      <w:r w:rsidR="00C93580">
        <w:t>отказ</w:t>
      </w:r>
      <w:r w:rsidR="001B7921">
        <w:t>ом</w:t>
      </w:r>
      <w:r w:rsidR="00C93580">
        <w:t xml:space="preserve"> Страхователя от Договора страхования, после его вступления в силу и по истечении срока, указанного в Договоре страхования, исчисляемого с даты получения </w:t>
      </w:r>
      <w:proofErr w:type="gramStart"/>
      <w:r w:rsidR="00C93580">
        <w:t>Страхователем  Страхового</w:t>
      </w:r>
      <w:proofErr w:type="gramEnd"/>
      <w:r w:rsidR="00C93580">
        <w:t xml:space="preserve"> полиса и Правил страхования;</w:t>
      </w:r>
      <w:r w:rsidR="00200453">
        <w:t xml:space="preserve"> </w:t>
      </w:r>
    </w:p>
    <w:p w:rsidR="00200453" w:rsidRDefault="00C20AE4" w:rsidP="0049113E">
      <w:pPr>
        <w:spacing w:after="0"/>
        <w:ind w:left="1134" w:hanging="567"/>
        <w:jc w:val="both"/>
      </w:pPr>
      <w:r>
        <w:t>7.1.5</w:t>
      </w:r>
      <w:r w:rsidR="00C93580">
        <w:t xml:space="preserve">. </w:t>
      </w:r>
      <w:r w:rsidR="001B7921">
        <w:t>П</w:t>
      </w:r>
      <w:r w:rsidR="00200453">
        <w:t xml:space="preserve">ри неоплате (в </w:t>
      </w:r>
      <w:proofErr w:type="spellStart"/>
      <w:r w:rsidR="00200453">
        <w:t>т.ч</w:t>
      </w:r>
      <w:proofErr w:type="spellEnd"/>
      <w:r w:rsidR="00200453">
        <w:t xml:space="preserve">. неполной оплате) очередного страхового взноса </w:t>
      </w:r>
      <w:r w:rsidR="00014AB6">
        <w:t>до истечения</w:t>
      </w:r>
      <w:r w:rsidR="00200453">
        <w:t xml:space="preserve"> Льготного периода. При этом Договор страхования прекращается в 23 часа 59 минут </w:t>
      </w:r>
      <w:r w:rsidR="00014AB6">
        <w:t>последнего дня</w:t>
      </w:r>
      <w:r w:rsidR="00200453">
        <w:t xml:space="preserve"> действия Льготного периода;</w:t>
      </w:r>
    </w:p>
    <w:p w:rsidR="00C93580" w:rsidRPr="0053163A" w:rsidRDefault="00C20AE4" w:rsidP="0049113E">
      <w:pPr>
        <w:spacing w:after="0"/>
        <w:ind w:left="1134" w:hanging="567"/>
        <w:jc w:val="both"/>
      </w:pPr>
      <w:r>
        <w:t>7.1.6</w:t>
      </w:r>
      <w:r w:rsidR="00C93580" w:rsidRPr="00C93580">
        <w:t xml:space="preserve">. </w:t>
      </w:r>
      <w:r w:rsidR="001B7921">
        <w:t>П</w:t>
      </w:r>
      <w:r w:rsidR="00C93580" w:rsidRPr="00C93580">
        <w:t>о соглашению сторон;</w:t>
      </w:r>
    </w:p>
    <w:p w:rsidR="003865FF" w:rsidRDefault="00CF2FB0" w:rsidP="00970AC5">
      <w:pPr>
        <w:tabs>
          <w:tab w:val="left" w:pos="1276"/>
        </w:tabs>
        <w:spacing w:after="0"/>
        <w:ind w:left="1134" w:hanging="567"/>
        <w:jc w:val="both"/>
      </w:pPr>
      <w:r>
        <w:t>7</w:t>
      </w:r>
      <w:r w:rsidR="003865FF">
        <w:t>.1.</w:t>
      </w:r>
      <w:r w:rsidR="00C20AE4">
        <w:t>7</w:t>
      </w:r>
      <w:r w:rsidR="003865FF">
        <w:t xml:space="preserve">. </w:t>
      </w:r>
      <w:r w:rsidR="001B7921">
        <w:t>В</w:t>
      </w:r>
      <w:r w:rsidR="003865FF" w:rsidRPr="0053163A">
        <w:t xml:space="preserve"> иных случаях, предусмотренных действующим законодательством Российской Федерации.</w:t>
      </w:r>
    </w:p>
    <w:p w:rsidR="003D1505" w:rsidRDefault="003D1505" w:rsidP="003865FF">
      <w:pPr>
        <w:spacing w:after="0"/>
        <w:ind w:left="1134" w:hanging="567"/>
        <w:jc w:val="both"/>
      </w:pPr>
    </w:p>
    <w:p w:rsidR="00C20AE4" w:rsidRDefault="00C20AE4" w:rsidP="00C20AE4">
      <w:pPr>
        <w:pStyle w:val="20"/>
      </w:pPr>
      <w:r>
        <w:t>Если в Договоре страхования не указан срок, предусмотренный в подпунктах 7.1.3 – 7.1.</w:t>
      </w:r>
      <w:r>
        <w:rPr>
          <w:lang w:val="ru-RU"/>
        </w:rPr>
        <w:t>4</w:t>
      </w:r>
      <w:r>
        <w:t xml:space="preserve"> настоящих Правил, таким сроком является срок, установленный законодательством Российской Федерации, обязывающим Страховщика вернуть Страхователю денежные средства/часть денежных средств при отказе Страхователя от Договора страхования в течение такого срока при отсутствии в данном периоде событий, имеющих признаки страхового случая.</w:t>
      </w:r>
    </w:p>
    <w:p w:rsidR="00C20AE4" w:rsidRPr="00C20AE4" w:rsidRDefault="00C20AE4" w:rsidP="00C20AE4">
      <w:pPr>
        <w:pStyle w:val="20"/>
      </w:pPr>
      <w:r>
        <w:t>При отказе Страхователя от Договора страхования в случаях, указанных в подпунктах 7.1.3 – 7.1.</w:t>
      </w:r>
      <w:r>
        <w:rPr>
          <w:lang w:val="ru-RU"/>
        </w:rPr>
        <w:t>4</w:t>
      </w:r>
      <w:r>
        <w:t xml:space="preserve"> настоящих Правил, Договор страхования прекращается со дня, следующего за днем получения Страховщиком соответствующего заявления Страхователя об отказе от Договора страхования, если иной момент прекращения не предусмотрен Договором страхования</w:t>
      </w:r>
      <w:r>
        <w:rPr>
          <w:lang w:val="ru-RU"/>
        </w:rPr>
        <w:t>.</w:t>
      </w:r>
    </w:p>
    <w:p w:rsidR="00C20AE4" w:rsidRDefault="007D2670" w:rsidP="00C20AE4">
      <w:pPr>
        <w:pStyle w:val="20"/>
        <w:ind w:left="578" w:hanging="578"/>
        <w:contextualSpacing/>
      </w:pPr>
      <w:r w:rsidRPr="00C20AE4">
        <w:rPr>
          <w:lang w:val="ru-RU"/>
        </w:rPr>
        <w:t>Страховая премия подлежит возврату Страхователю</w:t>
      </w:r>
      <w:r w:rsidR="00E063D7" w:rsidRPr="00C20AE4">
        <w:rPr>
          <w:lang w:val="ru-RU"/>
        </w:rPr>
        <w:t xml:space="preserve"> в полном объеме</w:t>
      </w:r>
      <w:r w:rsidRPr="00C20AE4">
        <w:rPr>
          <w:lang w:val="ru-RU"/>
        </w:rPr>
        <w:t xml:space="preserve"> </w:t>
      </w:r>
      <w:r w:rsidRPr="00144ACC">
        <w:t>способом, предусмотренным законодательством Российской Федерации</w:t>
      </w:r>
      <w:r w:rsidRPr="00C20AE4">
        <w:rPr>
          <w:lang w:val="ru-RU"/>
        </w:rPr>
        <w:t>, в течение 10 (десяти) рабочих дней с даты получения Страховщиком документов согласно п. 7.</w:t>
      </w:r>
      <w:r w:rsidR="00C20AE4">
        <w:rPr>
          <w:lang w:val="ru-RU"/>
        </w:rPr>
        <w:t>5</w:t>
      </w:r>
      <w:proofErr w:type="gramStart"/>
      <w:r w:rsidRPr="00C20AE4">
        <w:rPr>
          <w:lang w:val="ru-RU"/>
        </w:rPr>
        <w:t>. настоящих</w:t>
      </w:r>
      <w:proofErr w:type="gramEnd"/>
      <w:r w:rsidRPr="00C20AE4">
        <w:rPr>
          <w:lang w:val="ru-RU"/>
        </w:rPr>
        <w:t xml:space="preserve"> Правил страхования</w:t>
      </w:r>
      <w:r w:rsidR="00E063D7" w:rsidRPr="00C20AE4">
        <w:rPr>
          <w:lang w:val="ru-RU"/>
        </w:rPr>
        <w:t xml:space="preserve"> </w:t>
      </w:r>
      <w:r w:rsidR="00E15490" w:rsidRPr="00C20AE4">
        <w:rPr>
          <w:lang w:val="ru-RU"/>
        </w:rPr>
        <w:t>при</w:t>
      </w:r>
      <w:r w:rsidR="00E063D7" w:rsidRPr="00C20AE4">
        <w:rPr>
          <w:lang w:val="ru-RU"/>
        </w:rPr>
        <w:t xml:space="preserve"> прекращени</w:t>
      </w:r>
      <w:r w:rsidR="00E15490" w:rsidRPr="00C20AE4">
        <w:rPr>
          <w:lang w:val="ru-RU"/>
        </w:rPr>
        <w:t>и</w:t>
      </w:r>
      <w:r w:rsidR="00E063D7" w:rsidRPr="00C20AE4">
        <w:rPr>
          <w:lang w:val="ru-RU"/>
        </w:rPr>
        <w:t xml:space="preserve"> Договора страхования </w:t>
      </w:r>
      <w:r w:rsidR="00E15490" w:rsidRPr="00C20AE4">
        <w:rPr>
          <w:lang w:val="ru-RU"/>
        </w:rPr>
        <w:t>в следующих случаях</w:t>
      </w:r>
      <w:r w:rsidRPr="00C20AE4">
        <w:rPr>
          <w:lang w:val="ru-RU"/>
        </w:rPr>
        <w:t>:</w:t>
      </w:r>
    </w:p>
    <w:p w:rsidR="007D2670" w:rsidRPr="00077823" w:rsidRDefault="00E063D7" w:rsidP="00C20AE4">
      <w:pPr>
        <w:pStyle w:val="20"/>
        <w:numPr>
          <w:ilvl w:val="2"/>
          <w:numId w:val="5"/>
        </w:numPr>
        <w:contextualSpacing/>
      </w:pPr>
      <w:proofErr w:type="gramStart"/>
      <w:r w:rsidRPr="00C20AE4">
        <w:rPr>
          <w:lang w:val="ru-RU"/>
        </w:rPr>
        <w:t>в</w:t>
      </w:r>
      <w:proofErr w:type="gramEnd"/>
      <w:r w:rsidRPr="00C20AE4">
        <w:rPr>
          <w:lang w:val="ru-RU"/>
        </w:rPr>
        <w:t xml:space="preserve"> связи с отказом </w:t>
      </w:r>
      <w:r w:rsidR="007D2670" w:rsidRPr="00C20AE4">
        <w:rPr>
          <w:lang w:val="ru-RU"/>
        </w:rPr>
        <w:t xml:space="preserve">Страхователя от Договора страхования </w:t>
      </w:r>
      <w:r w:rsidR="006E557C" w:rsidRPr="00C20AE4">
        <w:rPr>
          <w:lang w:val="ru-RU"/>
        </w:rPr>
        <w:t>согласно</w:t>
      </w:r>
      <w:r w:rsidR="007D2670" w:rsidRPr="00C20AE4">
        <w:rPr>
          <w:lang w:val="ru-RU"/>
        </w:rPr>
        <w:t xml:space="preserve"> подп. 7.</w:t>
      </w:r>
      <w:r w:rsidR="006E557C" w:rsidRPr="00C20AE4">
        <w:rPr>
          <w:lang w:val="ru-RU"/>
        </w:rPr>
        <w:t>1.2. настоящих Правил страхования;</w:t>
      </w:r>
    </w:p>
    <w:p w:rsidR="0049113E" w:rsidRPr="0049113E" w:rsidRDefault="0047142D" w:rsidP="00C20AE4">
      <w:pPr>
        <w:pStyle w:val="20"/>
        <w:numPr>
          <w:ilvl w:val="2"/>
          <w:numId w:val="5"/>
        </w:numPr>
        <w:contextualSpacing/>
      </w:pPr>
      <w:proofErr w:type="gramStart"/>
      <w:r>
        <w:rPr>
          <w:lang w:val="ru-RU"/>
        </w:rPr>
        <w:t>в</w:t>
      </w:r>
      <w:proofErr w:type="gramEnd"/>
      <w:r>
        <w:rPr>
          <w:lang w:val="ru-RU"/>
        </w:rPr>
        <w:t xml:space="preserve"> связи с отказом</w:t>
      </w:r>
      <w:r w:rsidR="0049113E" w:rsidRPr="00FA449C">
        <w:rPr>
          <w:lang w:val="ru-RU"/>
        </w:rPr>
        <w:t xml:space="preserve"> Страхователя от Договора страховани</w:t>
      </w:r>
      <w:r w:rsidR="006E3777" w:rsidRPr="00FA449C">
        <w:rPr>
          <w:lang w:val="ru-RU"/>
        </w:rPr>
        <w:t>я</w:t>
      </w:r>
      <w:r w:rsidR="0049113E" w:rsidRPr="00FA449C">
        <w:rPr>
          <w:lang w:val="ru-RU"/>
        </w:rPr>
        <w:t xml:space="preserve"> </w:t>
      </w:r>
      <w:r w:rsidR="006E557C">
        <w:rPr>
          <w:lang w:val="ru-RU"/>
        </w:rPr>
        <w:t>согласно</w:t>
      </w:r>
      <w:r w:rsidR="0049113E" w:rsidRPr="006E557C">
        <w:rPr>
          <w:lang w:val="ru-RU"/>
        </w:rPr>
        <w:t xml:space="preserve"> подп. </w:t>
      </w:r>
      <w:r w:rsidR="00144ACC" w:rsidRPr="00A66979">
        <w:rPr>
          <w:lang w:val="ru-RU"/>
        </w:rPr>
        <w:t>7.1.</w:t>
      </w:r>
      <w:r w:rsidR="00A66979" w:rsidRPr="00A66979">
        <w:rPr>
          <w:lang w:val="ru-RU"/>
        </w:rPr>
        <w:t>3</w:t>
      </w:r>
      <w:r w:rsidR="00144ACC" w:rsidRPr="00A66979">
        <w:rPr>
          <w:lang w:val="ru-RU"/>
        </w:rPr>
        <w:t>.</w:t>
      </w:r>
      <w:r w:rsidR="00144ACC" w:rsidRPr="00FA449C">
        <w:rPr>
          <w:lang w:val="ru-RU"/>
        </w:rPr>
        <w:t xml:space="preserve"> настоящих Правил страхования</w:t>
      </w:r>
      <w:r w:rsidR="003865FF" w:rsidRPr="00FA449C">
        <w:rPr>
          <w:lang w:val="ru-RU"/>
        </w:rPr>
        <w:t xml:space="preserve"> </w:t>
      </w:r>
      <w:r w:rsidR="008A6128" w:rsidRPr="008A6128">
        <w:t>при</w:t>
      </w:r>
      <w:r w:rsidR="007D2670" w:rsidRPr="006E557C">
        <w:rPr>
          <w:lang w:val="ru-RU"/>
        </w:rPr>
        <w:t xml:space="preserve"> условии</w:t>
      </w:r>
      <w:r w:rsidR="008A6128" w:rsidRPr="008A6128">
        <w:t xml:space="preserve"> отсутстви</w:t>
      </w:r>
      <w:r w:rsidR="007D2670" w:rsidRPr="006E557C">
        <w:rPr>
          <w:lang w:val="ru-RU"/>
        </w:rPr>
        <w:t>я</w:t>
      </w:r>
      <w:r w:rsidR="006E557C">
        <w:rPr>
          <w:lang w:val="ru-RU"/>
        </w:rPr>
        <w:t xml:space="preserve"> </w:t>
      </w:r>
      <w:r>
        <w:rPr>
          <w:lang w:val="ru-RU"/>
        </w:rPr>
        <w:t xml:space="preserve">в период действия Договора страхования </w:t>
      </w:r>
      <w:r w:rsidR="00630B5B">
        <w:rPr>
          <w:lang w:val="ru-RU"/>
        </w:rPr>
        <w:t xml:space="preserve">событий, </w:t>
      </w:r>
      <w:r w:rsidR="00B35D85">
        <w:rPr>
          <w:lang w:val="ru-RU"/>
        </w:rPr>
        <w:t>имеющих признаки страхового случая</w:t>
      </w:r>
      <w:r w:rsidR="003865FF" w:rsidRPr="00077823">
        <w:rPr>
          <w:lang w:val="ru-RU"/>
        </w:rPr>
        <w:t>.</w:t>
      </w:r>
    </w:p>
    <w:p w:rsidR="00AC6564" w:rsidRDefault="00E15490" w:rsidP="001B7921">
      <w:pPr>
        <w:pStyle w:val="20"/>
        <w:numPr>
          <w:ilvl w:val="0"/>
          <w:numId w:val="0"/>
        </w:numPr>
        <w:spacing w:before="0"/>
        <w:ind w:left="567"/>
        <w:rPr>
          <w:lang w:val="ru-RU"/>
        </w:rPr>
      </w:pPr>
      <w:r>
        <w:rPr>
          <w:lang w:val="ru-RU"/>
        </w:rPr>
        <w:t>При</w:t>
      </w:r>
      <w:r w:rsidR="0047142D">
        <w:rPr>
          <w:lang w:val="ru-RU"/>
        </w:rPr>
        <w:t xml:space="preserve"> прекращени</w:t>
      </w:r>
      <w:r>
        <w:rPr>
          <w:lang w:val="ru-RU"/>
        </w:rPr>
        <w:t>и</w:t>
      </w:r>
      <w:r w:rsidR="0047142D">
        <w:rPr>
          <w:lang w:val="ru-RU"/>
        </w:rPr>
        <w:t xml:space="preserve"> Договора страхования</w:t>
      </w:r>
      <w:r>
        <w:rPr>
          <w:lang w:val="ru-RU"/>
        </w:rPr>
        <w:t xml:space="preserve"> в связи с отказом Страхователя от Договора страхования согласно подп. 7.1.</w:t>
      </w:r>
      <w:r w:rsidR="001B7921">
        <w:rPr>
          <w:lang w:val="ru-RU"/>
        </w:rPr>
        <w:t>5</w:t>
      </w:r>
      <w:proofErr w:type="gramStart"/>
      <w:r>
        <w:rPr>
          <w:lang w:val="ru-RU"/>
        </w:rPr>
        <w:t>. настоящих</w:t>
      </w:r>
      <w:proofErr w:type="gramEnd"/>
      <w:r>
        <w:rPr>
          <w:lang w:val="ru-RU"/>
        </w:rPr>
        <w:t xml:space="preserve"> Правил страхования и при </w:t>
      </w:r>
      <w:r w:rsidR="005115F3">
        <w:rPr>
          <w:lang w:val="ru-RU"/>
        </w:rPr>
        <w:t>наличии в период действия Договора страхования событий, имеющих признаки страхового</w:t>
      </w:r>
      <w:r>
        <w:rPr>
          <w:lang w:val="ru-RU"/>
        </w:rPr>
        <w:t xml:space="preserve"> случая, а также при прекращении Договора страхования в случаях, </w:t>
      </w:r>
      <w:r w:rsidR="0049113E">
        <w:rPr>
          <w:lang w:val="ru-RU"/>
        </w:rPr>
        <w:t>указанных в подп. 7.1.</w:t>
      </w:r>
      <w:r w:rsidR="008A40F1">
        <w:rPr>
          <w:lang w:val="ru-RU"/>
        </w:rPr>
        <w:t>4</w:t>
      </w:r>
      <w:r w:rsidR="0049113E">
        <w:rPr>
          <w:lang w:val="ru-RU"/>
        </w:rPr>
        <w:t>.</w:t>
      </w:r>
      <w:r w:rsidR="00342B76">
        <w:rPr>
          <w:lang w:val="ru-RU"/>
        </w:rPr>
        <w:t>,</w:t>
      </w:r>
      <w:r w:rsidR="005115F3">
        <w:rPr>
          <w:lang w:val="ru-RU"/>
        </w:rPr>
        <w:t xml:space="preserve"> </w:t>
      </w:r>
      <w:r w:rsidR="005F4375">
        <w:rPr>
          <w:lang w:val="ru-RU"/>
        </w:rPr>
        <w:t>7.1.</w:t>
      </w:r>
      <w:r w:rsidR="008A40F1">
        <w:rPr>
          <w:lang w:val="ru-RU"/>
        </w:rPr>
        <w:t>5</w:t>
      </w:r>
      <w:r w:rsidR="0049113E">
        <w:rPr>
          <w:lang w:val="ru-RU"/>
        </w:rPr>
        <w:t xml:space="preserve"> настоящих Правил страхования</w:t>
      </w:r>
      <w:r w:rsidR="006E557C">
        <w:rPr>
          <w:lang w:val="ru-RU"/>
        </w:rPr>
        <w:t xml:space="preserve">, </w:t>
      </w:r>
      <w:r w:rsidR="003865FF">
        <w:rPr>
          <w:lang w:val="ru-RU"/>
        </w:rPr>
        <w:t xml:space="preserve"> страховая премия (ее часть) не подлежит возврату</w:t>
      </w:r>
      <w:r w:rsidR="0049113E" w:rsidRPr="00682F85">
        <w:rPr>
          <w:lang w:val="ru-RU"/>
        </w:rPr>
        <w:t>.</w:t>
      </w:r>
    </w:p>
    <w:p w:rsidR="00CF2FB0" w:rsidRPr="00D93B72" w:rsidRDefault="004B75D9" w:rsidP="001B7921">
      <w:pPr>
        <w:pStyle w:val="20"/>
        <w:numPr>
          <w:ilvl w:val="1"/>
          <w:numId w:val="5"/>
        </w:numPr>
        <w:rPr>
          <w:lang w:val="ru-RU"/>
        </w:rPr>
      </w:pPr>
      <w:r>
        <w:rPr>
          <w:lang w:val="ru-RU"/>
        </w:rPr>
        <w:t>В</w:t>
      </w:r>
      <w:r w:rsidR="00CF2FB0" w:rsidRPr="00D93B72">
        <w:rPr>
          <w:lang w:val="ru-RU"/>
        </w:rPr>
        <w:t xml:space="preserve"> случае досрочного прекращения Договора страхования Страховщику должны быть предоставлены следующие документы:</w:t>
      </w:r>
    </w:p>
    <w:p w:rsidR="00CF2FB0" w:rsidRPr="00682F85" w:rsidRDefault="00CF2FB0" w:rsidP="00EF6A62">
      <w:pPr>
        <w:spacing w:after="0"/>
        <w:ind w:left="1134" w:hanging="567"/>
        <w:jc w:val="both"/>
      </w:pPr>
      <w:r w:rsidRPr="00682F85">
        <w:t>7.</w:t>
      </w:r>
      <w:r w:rsidR="001B7921">
        <w:t>5</w:t>
      </w:r>
      <w:r w:rsidRPr="00682F85">
        <w:t>.1</w:t>
      </w:r>
      <w:proofErr w:type="gramStart"/>
      <w:r w:rsidRPr="00682F85">
        <w:t>. заявление</w:t>
      </w:r>
      <w:proofErr w:type="gramEnd"/>
      <w:r w:rsidRPr="00682F85">
        <w:t xml:space="preserve"> об отказе от Договора страхования (о расторжении)</w:t>
      </w:r>
      <w:r w:rsidR="008A40F1">
        <w:t xml:space="preserve"> </w:t>
      </w:r>
      <w:r w:rsidRPr="00682F85">
        <w:t>(в случаях, предусмотренных подп. 7.1.2.</w:t>
      </w:r>
      <w:r w:rsidR="004B75D9">
        <w:t xml:space="preserve"> - </w:t>
      </w:r>
      <w:r w:rsidRPr="00682F85">
        <w:t xml:space="preserve"> 7.1.</w:t>
      </w:r>
      <w:r w:rsidR="004B75D9">
        <w:t>4</w:t>
      </w:r>
      <w:r w:rsidRPr="00682F85">
        <w:t>. настоящих Правил);</w:t>
      </w:r>
    </w:p>
    <w:p w:rsidR="00CF2FB0" w:rsidRPr="00682F85" w:rsidRDefault="00CF2FB0" w:rsidP="00EF6A62">
      <w:pPr>
        <w:spacing w:after="0"/>
        <w:ind w:left="1134" w:hanging="567"/>
        <w:jc w:val="both"/>
      </w:pPr>
      <w:r w:rsidRPr="00682F85">
        <w:t>7.</w:t>
      </w:r>
      <w:r w:rsidR="001B7921">
        <w:t>5</w:t>
      </w:r>
      <w:r w:rsidRPr="00682F85">
        <w:t>.2</w:t>
      </w:r>
      <w:proofErr w:type="gramStart"/>
      <w:r w:rsidRPr="00682F85">
        <w:t>. документ</w:t>
      </w:r>
      <w:proofErr w:type="gramEnd"/>
      <w:r w:rsidRPr="00682F85">
        <w:t>, уд</w:t>
      </w:r>
      <w:r w:rsidR="00502697">
        <w:t>остоверяющий личность Страхователя (или его представителя)</w:t>
      </w:r>
      <w:r w:rsidRPr="00682F85">
        <w:t>;</w:t>
      </w:r>
    </w:p>
    <w:p w:rsidR="00502697" w:rsidRPr="00502697" w:rsidRDefault="00CF2FB0" w:rsidP="00EF6A62">
      <w:pPr>
        <w:spacing w:after="0"/>
        <w:ind w:left="1134" w:hanging="567"/>
        <w:jc w:val="both"/>
      </w:pPr>
      <w:r w:rsidRPr="00682F85">
        <w:lastRenderedPageBreak/>
        <w:t>7.</w:t>
      </w:r>
      <w:r w:rsidR="001B7921">
        <w:t>5</w:t>
      </w:r>
      <w:r w:rsidRPr="00682F85">
        <w:t>.3</w:t>
      </w:r>
      <w:proofErr w:type="gramStart"/>
      <w:r w:rsidRPr="00682F85">
        <w:t xml:space="preserve">. </w:t>
      </w:r>
      <w:r w:rsidR="00502697" w:rsidRPr="0053163A">
        <w:t>надлежащим</w:t>
      </w:r>
      <w:proofErr w:type="gramEnd"/>
      <w:r w:rsidR="00502697" w:rsidRPr="0053163A">
        <w:t xml:space="preserve"> образом оформленный документ, подтверждающий полномочия представителя </w:t>
      </w:r>
      <w:r w:rsidR="00502697">
        <w:t>Страхователя</w:t>
      </w:r>
      <w:r w:rsidR="00502697" w:rsidRPr="0053163A">
        <w:t xml:space="preserve"> (</w:t>
      </w:r>
      <w:r w:rsidR="00366187">
        <w:t>для представителей</w:t>
      </w:r>
      <w:r w:rsidR="00502697" w:rsidRPr="0053163A">
        <w:t>)</w:t>
      </w:r>
      <w:r w:rsidR="00502697">
        <w:t>;</w:t>
      </w:r>
    </w:p>
    <w:p w:rsidR="00CF2FB0" w:rsidRPr="00682F85" w:rsidRDefault="001B7921" w:rsidP="00EF6A62">
      <w:pPr>
        <w:spacing w:after="0"/>
        <w:ind w:left="1134" w:hanging="567"/>
        <w:jc w:val="both"/>
      </w:pPr>
      <w:r>
        <w:t>7.5</w:t>
      </w:r>
      <w:r w:rsidR="00502697">
        <w:t>.4</w:t>
      </w:r>
      <w:proofErr w:type="gramStart"/>
      <w:r w:rsidR="00502697">
        <w:t xml:space="preserve">. </w:t>
      </w:r>
      <w:r w:rsidR="00CF2FB0" w:rsidRPr="00682F85">
        <w:t>в</w:t>
      </w:r>
      <w:proofErr w:type="gramEnd"/>
      <w:r w:rsidR="00CF2FB0" w:rsidRPr="00682F85">
        <w:t xml:space="preserve"> случае досрочного прекращения Договора страхования по основанию, предусмотренному подп. 7.1</w:t>
      </w:r>
      <w:r w:rsidR="00502697">
        <w:t>.1</w:t>
      </w:r>
      <w:r w:rsidR="00CF2FB0" w:rsidRPr="00682F85">
        <w:t>. настоящих Правил, взаиморасчеты Сторон производятся при представлении Страховщику оригиналов или надлежащим образом заверенных копий документов, подтверждающих наступление соответствующих обстоятельств.</w:t>
      </w:r>
    </w:p>
    <w:p w:rsidR="00CF2FB0" w:rsidRDefault="00CF2FB0" w:rsidP="00EF6A62">
      <w:pPr>
        <w:spacing w:after="0"/>
        <w:ind w:left="1134" w:hanging="567"/>
        <w:jc w:val="both"/>
      </w:pPr>
      <w:r w:rsidRPr="00682F85">
        <w:t>7.</w:t>
      </w:r>
      <w:r w:rsidR="001B7921">
        <w:t>5</w:t>
      </w:r>
      <w:r w:rsidRPr="00682F85">
        <w:t>.</w:t>
      </w:r>
      <w:r w:rsidR="00502697">
        <w:t>5</w:t>
      </w:r>
      <w:proofErr w:type="gramStart"/>
      <w:r w:rsidRPr="00682F85">
        <w:t>. платежные</w:t>
      </w:r>
      <w:proofErr w:type="gramEnd"/>
      <w:r w:rsidRPr="00682F85">
        <w:t xml:space="preserve"> документы, которые должны находиться в распоряжении Страхователя (представляются, если Страховщик не заявил об ином).</w:t>
      </w:r>
    </w:p>
    <w:p w:rsidR="001B7EAD" w:rsidRPr="00F947B6" w:rsidRDefault="00F947B6" w:rsidP="001B7921">
      <w:pPr>
        <w:pStyle w:val="20"/>
        <w:numPr>
          <w:ilvl w:val="1"/>
          <w:numId w:val="5"/>
        </w:numPr>
        <w:ind w:left="567" w:hanging="578"/>
      </w:pPr>
      <w:r>
        <w:t xml:space="preserve">Страховщик производит возврат поступивших </w:t>
      </w:r>
      <w:r>
        <w:rPr>
          <w:lang w:val="ru-RU"/>
        </w:rPr>
        <w:t>излишне (ошибочно)</w:t>
      </w:r>
      <w:r>
        <w:t xml:space="preserve"> денежных средств </w:t>
      </w:r>
      <w:r w:rsidR="00401638">
        <w:rPr>
          <w:lang w:val="ru-RU"/>
        </w:rPr>
        <w:t xml:space="preserve">(например, в </w:t>
      </w:r>
      <w:r w:rsidR="00401638" w:rsidRPr="00665075">
        <w:t>случаях, когда Договор страх</w:t>
      </w:r>
      <w:r w:rsidR="00401638">
        <w:t>ования считается незаключенным</w:t>
      </w:r>
      <w:r w:rsidR="00401638">
        <w:rPr>
          <w:lang w:val="ru-RU"/>
        </w:rPr>
        <w:t xml:space="preserve"> вследствие несогласованности Сторонами существенных условий)</w:t>
      </w:r>
      <w:r w:rsidR="00401638">
        <w:t xml:space="preserve"> </w:t>
      </w:r>
      <w:r>
        <w:t>лицу</w:t>
      </w:r>
      <w:r w:rsidRPr="00665075">
        <w:t>, совершившем</w:t>
      </w:r>
      <w:r>
        <w:rPr>
          <w:lang w:val="ru-RU"/>
        </w:rPr>
        <w:t>у</w:t>
      </w:r>
      <w:r w:rsidRPr="00665075">
        <w:t xml:space="preserve"> платеж, на основании его письменного заявления, содержащего всю необходимую и достаточную информацию. </w:t>
      </w:r>
      <w:r w:rsidRPr="00FB2AC0">
        <w:t xml:space="preserve">При </w:t>
      </w:r>
      <w:r w:rsidRPr="00665075">
        <w:t>этом</w:t>
      </w:r>
      <w:r w:rsidRPr="00FB2AC0">
        <w:t xml:space="preserve"> Страховщик в</w:t>
      </w:r>
      <w:r w:rsidRPr="00665075">
        <w:t>праве потребовать представления платежных документов по оплате подлежащей возврату суммы</w:t>
      </w:r>
      <w:r>
        <w:t xml:space="preserve"> и не осуществлять </w:t>
      </w:r>
      <w:r w:rsidRPr="00665075">
        <w:t>возврат денежных средств</w:t>
      </w:r>
      <w:r>
        <w:t xml:space="preserve"> без удовлетворения такого требования</w:t>
      </w:r>
      <w:r w:rsidRPr="00FB2AC0">
        <w:t>.</w:t>
      </w:r>
      <w:r w:rsidRPr="00665075">
        <w:t xml:space="preserve"> Возврат денежных средств производится в течение </w:t>
      </w:r>
      <w:r w:rsidR="003F1FE4">
        <w:rPr>
          <w:lang w:val="ru-RU"/>
        </w:rPr>
        <w:t>1</w:t>
      </w:r>
      <w:r w:rsidRPr="00665075">
        <w:t>0 (</w:t>
      </w:r>
      <w:r w:rsidR="003F1FE4">
        <w:rPr>
          <w:lang w:val="ru-RU"/>
        </w:rPr>
        <w:t>десяти</w:t>
      </w:r>
      <w:r w:rsidRPr="00665075">
        <w:t xml:space="preserve">) </w:t>
      </w:r>
      <w:r w:rsidR="003F1FE4">
        <w:rPr>
          <w:lang w:val="ru-RU"/>
        </w:rPr>
        <w:t>рабочих</w:t>
      </w:r>
      <w:r w:rsidR="003F1FE4" w:rsidRPr="00665075">
        <w:t xml:space="preserve"> </w:t>
      </w:r>
      <w:r w:rsidRPr="00665075">
        <w:t>дней с момента поступления в адрес Страховщика всех необходимых документов (сведений).</w:t>
      </w:r>
    </w:p>
    <w:p w:rsidR="00967AFD" w:rsidRPr="0053163A" w:rsidRDefault="00896FA9" w:rsidP="001B7921">
      <w:pPr>
        <w:pStyle w:val="10"/>
        <w:numPr>
          <w:ilvl w:val="0"/>
          <w:numId w:val="5"/>
        </w:numPr>
        <w:spacing w:line="276" w:lineRule="auto"/>
      </w:pPr>
      <w:r w:rsidRPr="0053163A">
        <w:t>Сроки и порядок принятия решения об о</w:t>
      </w:r>
      <w:r w:rsidR="00BE1329" w:rsidRPr="0053163A">
        <w:t>существлении страховой выплаты.</w:t>
      </w:r>
      <w:r w:rsidR="00596953">
        <w:t xml:space="preserve"> </w:t>
      </w:r>
      <w:r w:rsidR="00967AFD" w:rsidRPr="0053163A">
        <w:t xml:space="preserve">Порядок </w:t>
      </w:r>
      <w:r w:rsidRPr="0053163A">
        <w:t xml:space="preserve">определения </w:t>
      </w:r>
      <w:r w:rsidR="00967AFD" w:rsidRPr="0053163A">
        <w:t>страховых выплат</w:t>
      </w:r>
      <w:r w:rsidRPr="0053163A">
        <w:t xml:space="preserve"> и сроки их осуществления.</w:t>
      </w:r>
    </w:p>
    <w:p w:rsidR="00811AD1" w:rsidRPr="006B61E1" w:rsidRDefault="00811AD1" w:rsidP="001B7921">
      <w:pPr>
        <w:pStyle w:val="20"/>
        <w:numPr>
          <w:ilvl w:val="1"/>
          <w:numId w:val="5"/>
        </w:numPr>
      </w:pPr>
      <w:r w:rsidRPr="006B61E1">
        <w:t xml:space="preserve">При установлении </w:t>
      </w:r>
      <w:r w:rsidR="00A27BD0">
        <w:rPr>
          <w:lang w:val="ru-RU"/>
        </w:rPr>
        <w:t xml:space="preserve">и наличии документального подтверждения </w:t>
      </w:r>
      <w:r w:rsidRPr="006B61E1">
        <w:t>факта наступления страхового случая</w:t>
      </w:r>
      <w:r w:rsidR="00A27BD0">
        <w:rPr>
          <w:lang w:val="ru-RU"/>
        </w:rPr>
        <w:t>, а также при отсутствии основания отказа в страховой выплате,</w:t>
      </w:r>
      <w:r w:rsidRPr="006B61E1">
        <w:t xml:space="preserve"> Страховщик производит страховую выплату в соответствии с условиями </w:t>
      </w:r>
      <w:r w:rsidR="0016680D">
        <w:rPr>
          <w:lang w:val="ru-RU"/>
        </w:rPr>
        <w:t>настоящих Правил страхования (включая Приложение № 1 к Правилам</w:t>
      </w:r>
      <w:r w:rsidR="001A70D5">
        <w:rPr>
          <w:lang w:val="ru-RU"/>
        </w:rPr>
        <w:t>, если применимо</w:t>
      </w:r>
      <w:r w:rsidR="0016680D">
        <w:rPr>
          <w:lang w:val="ru-RU"/>
        </w:rPr>
        <w:t xml:space="preserve">) и </w:t>
      </w:r>
      <w:r>
        <w:t>Д</w:t>
      </w:r>
      <w:r w:rsidRPr="006B61E1">
        <w:t>оговора страхования.</w:t>
      </w:r>
    </w:p>
    <w:p w:rsidR="00811AD1" w:rsidRPr="00811AD1" w:rsidRDefault="00811AD1" w:rsidP="000129CC">
      <w:pPr>
        <w:pStyle w:val="20"/>
        <w:numPr>
          <w:ilvl w:val="0"/>
          <w:numId w:val="0"/>
        </w:numPr>
        <w:spacing w:before="0"/>
        <w:ind w:left="578"/>
      </w:pPr>
      <w:r w:rsidRPr="006B61E1">
        <w:t>Страховая выплата производится на основании письменного заявления Выгодоприобретателя с приложением документов, предусмотренных настоящими Правилами</w:t>
      </w:r>
      <w:r>
        <w:t xml:space="preserve"> страхования</w:t>
      </w:r>
      <w:r w:rsidRPr="00C62490">
        <w:t>, и страхового акта.</w:t>
      </w:r>
    </w:p>
    <w:p w:rsidR="00D963C2" w:rsidRPr="00D963C2" w:rsidRDefault="00302156" w:rsidP="001B7921">
      <w:pPr>
        <w:pStyle w:val="20"/>
        <w:numPr>
          <w:ilvl w:val="1"/>
          <w:numId w:val="5"/>
        </w:numPr>
      </w:pPr>
      <w:r>
        <w:rPr>
          <w:lang w:val="ru-RU"/>
        </w:rPr>
        <w:t>Страховая выплата производится в виде единовременного платежа</w:t>
      </w:r>
      <w:r w:rsidR="00D963C2">
        <w:rPr>
          <w:lang w:val="ru-RU"/>
        </w:rPr>
        <w:t xml:space="preserve"> в</w:t>
      </w:r>
      <w:r w:rsidR="00D963C2" w:rsidRPr="00D963C2">
        <w:t xml:space="preserve"> размер</w:t>
      </w:r>
      <w:r w:rsidR="00D963C2">
        <w:rPr>
          <w:lang w:val="ru-RU"/>
        </w:rPr>
        <w:t>е</w:t>
      </w:r>
      <w:r w:rsidR="00D963C2" w:rsidRPr="00D963C2">
        <w:t>, установленн</w:t>
      </w:r>
      <w:r w:rsidR="00D963C2">
        <w:rPr>
          <w:lang w:val="ru-RU"/>
        </w:rPr>
        <w:t>ом</w:t>
      </w:r>
      <w:r w:rsidR="00D963C2" w:rsidRPr="00D963C2">
        <w:t xml:space="preserve"> настоящими </w:t>
      </w:r>
      <w:r w:rsidR="00D963C2">
        <w:rPr>
          <w:lang w:val="ru-RU"/>
        </w:rPr>
        <w:t>Правилами страхования</w:t>
      </w:r>
      <w:r w:rsidR="00D963C2" w:rsidRPr="00D963C2">
        <w:t xml:space="preserve">, с учетом </w:t>
      </w:r>
      <w:r w:rsidR="00D963C2">
        <w:rPr>
          <w:lang w:val="ru-RU"/>
        </w:rPr>
        <w:t>предусмотренных</w:t>
      </w:r>
      <w:r w:rsidR="00D963C2" w:rsidRPr="00D963C2">
        <w:t xml:space="preserve"> лимитов ответственности</w:t>
      </w:r>
      <w:r w:rsidR="00D963C2">
        <w:rPr>
          <w:lang w:val="ru-RU"/>
        </w:rPr>
        <w:t xml:space="preserve"> и иных положений Договора страхования</w:t>
      </w:r>
      <w:r w:rsidR="00D963C2" w:rsidRPr="00D963C2">
        <w:t>.</w:t>
      </w:r>
    </w:p>
    <w:p w:rsidR="004B75D9" w:rsidRPr="008A641C" w:rsidRDefault="004B75D9" w:rsidP="001B7921">
      <w:pPr>
        <w:pStyle w:val="20"/>
        <w:numPr>
          <w:ilvl w:val="1"/>
          <w:numId w:val="5"/>
        </w:numPr>
      </w:pPr>
      <w:r>
        <w:rPr>
          <w:lang w:val="ru-RU"/>
        </w:rPr>
        <w:t>Размер с</w:t>
      </w:r>
      <w:proofErr w:type="spellStart"/>
      <w:r w:rsidRPr="0053163A">
        <w:t>трахов</w:t>
      </w:r>
      <w:r>
        <w:rPr>
          <w:lang w:val="ru-RU"/>
        </w:rPr>
        <w:t>ой</w:t>
      </w:r>
      <w:proofErr w:type="spellEnd"/>
      <w:r w:rsidRPr="0053163A">
        <w:t xml:space="preserve"> выплат</w:t>
      </w:r>
      <w:r>
        <w:rPr>
          <w:lang w:val="ru-RU"/>
        </w:rPr>
        <w:t>ы</w:t>
      </w:r>
      <w:r w:rsidRPr="0053163A">
        <w:t xml:space="preserve"> по </w:t>
      </w:r>
      <w:r>
        <w:rPr>
          <w:lang w:val="ru-RU"/>
        </w:rPr>
        <w:t xml:space="preserve">страховому </w:t>
      </w:r>
      <w:r w:rsidRPr="0053163A">
        <w:t xml:space="preserve">риску </w:t>
      </w:r>
      <w:r w:rsidRPr="009E5040">
        <w:rPr>
          <w:b/>
        </w:rPr>
        <w:t>«</w:t>
      </w:r>
      <w:r>
        <w:rPr>
          <w:b/>
        </w:rPr>
        <w:t>Смерть от несчастного случая</w:t>
      </w:r>
      <w:r w:rsidRPr="009E5040">
        <w:rPr>
          <w:b/>
        </w:rPr>
        <w:t>»</w:t>
      </w:r>
      <w:r>
        <w:rPr>
          <w:b/>
          <w:lang w:val="ru-RU"/>
        </w:rPr>
        <w:t xml:space="preserve"> </w:t>
      </w:r>
      <w:r>
        <w:rPr>
          <w:lang w:val="ru-RU"/>
        </w:rPr>
        <w:t>составляет</w:t>
      </w:r>
      <w:r w:rsidRPr="0053163A">
        <w:t xml:space="preserve"> 100% (ст</w:t>
      </w:r>
      <w:r>
        <w:rPr>
          <w:lang w:val="ru-RU"/>
        </w:rPr>
        <w:t>о</w:t>
      </w:r>
      <w:r w:rsidRPr="0053163A">
        <w:t xml:space="preserve"> процентов) от страховой суммы, установленной Договором страхования.</w:t>
      </w:r>
    </w:p>
    <w:p w:rsidR="004B75D9" w:rsidRPr="008A641C" w:rsidRDefault="004B75D9" w:rsidP="001B7921">
      <w:pPr>
        <w:pStyle w:val="20"/>
        <w:numPr>
          <w:ilvl w:val="1"/>
          <w:numId w:val="5"/>
        </w:numPr>
      </w:pPr>
      <w:r w:rsidRPr="008A641C">
        <w:rPr>
          <w:lang w:val="ru-RU"/>
        </w:rPr>
        <w:t>Размер страховой выплаты по страховому риску «</w:t>
      </w:r>
      <w:r w:rsidRPr="008A641C">
        <w:rPr>
          <w:b/>
        </w:rPr>
        <w:t>Инвалидность 1 или 2 группы вследствие несчастного случая</w:t>
      </w:r>
      <w:r w:rsidRPr="008A641C">
        <w:rPr>
          <w:b/>
          <w:lang w:val="ru-RU"/>
        </w:rPr>
        <w:t>»</w:t>
      </w:r>
      <w:r w:rsidRPr="008A641C">
        <w:rPr>
          <w:lang w:val="ru-RU"/>
        </w:rPr>
        <w:t xml:space="preserve"> определяется в зависимости от установленной группы инвалидности:</w:t>
      </w:r>
    </w:p>
    <w:p w:rsidR="004B75D9" w:rsidRPr="00302156" w:rsidRDefault="004B75D9" w:rsidP="004B75D9">
      <w:pPr>
        <w:spacing w:after="0"/>
        <w:ind w:left="1134" w:hanging="558"/>
        <w:jc w:val="both"/>
      </w:pPr>
      <w:r>
        <w:t xml:space="preserve">8.4.1. </w:t>
      </w:r>
      <w:r w:rsidRPr="00302156">
        <w:t>в случае установления 1-ой группы инвалидности – в размере 100% (ста процентов) от страховой суммы;</w:t>
      </w:r>
    </w:p>
    <w:p w:rsidR="004B75D9" w:rsidRDefault="004B75D9" w:rsidP="008A641C">
      <w:pPr>
        <w:spacing w:after="0"/>
        <w:ind w:left="1134" w:hanging="567"/>
        <w:jc w:val="both"/>
      </w:pPr>
      <w:r>
        <w:t xml:space="preserve">8.4.2. </w:t>
      </w:r>
      <w:r w:rsidRPr="00302156">
        <w:t xml:space="preserve">в случае установления 2-ой группы инвалидности – в размере </w:t>
      </w:r>
      <w:r>
        <w:t>80</w:t>
      </w:r>
      <w:r w:rsidRPr="00302156">
        <w:t>% (</w:t>
      </w:r>
      <w:r>
        <w:t>восьмидесяти</w:t>
      </w:r>
      <w:r w:rsidRPr="00302156">
        <w:t xml:space="preserve"> процентов) от страховой суммы</w:t>
      </w:r>
      <w:r>
        <w:t>;</w:t>
      </w:r>
    </w:p>
    <w:p w:rsidR="004B75D9" w:rsidRDefault="004B75D9" w:rsidP="008A641C">
      <w:pPr>
        <w:spacing w:after="0"/>
        <w:ind w:left="1134" w:hanging="567"/>
        <w:jc w:val="both"/>
      </w:pPr>
      <w:r>
        <w:t xml:space="preserve">8.4.3. </w:t>
      </w:r>
      <w:r w:rsidRPr="00302156">
        <w:t xml:space="preserve">в случае если производится повышение группы инвалидности, </w:t>
      </w:r>
      <w:r>
        <w:t>последующая</w:t>
      </w:r>
      <w:r w:rsidRPr="00302156">
        <w:t xml:space="preserve"> страховая выплата в связи с установлением более высокой группы инвалидности производится за вычетом ранее произведенн</w:t>
      </w:r>
      <w:r>
        <w:t>ой</w:t>
      </w:r>
      <w:r w:rsidRPr="00302156">
        <w:t xml:space="preserve"> выплат</w:t>
      </w:r>
      <w:r>
        <w:t>ы</w:t>
      </w:r>
      <w:r w:rsidRPr="00302156">
        <w:t>.</w:t>
      </w:r>
    </w:p>
    <w:p w:rsidR="00967AFD" w:rsidRPr="0053163A" w:rsidRDefault="00165F56" w:rsidP="001B7921">
      <w:pPr>
        <w:pStyle w:val="20"/>
        <w:numPr>
          <w:ilvl w:val="1"/>
          <w:numId w:val="5"/>
        </w:numPr>
      </w:pPr>
      <w:r>
        <w:rPr>
          <w:lang w:val="ru-RU"/>
        </w:rPr>
        <w:t>Размер страховой выплаты</w:t>
      </w:r>
      <w:r w:rsidR="00967AFD" w:rsidRPr="0053163A">
        <w:t xml:space="preserve"> при наступлении страхового случая </w:t>
      </w:r>
      <w:r w:rsidR="004B75D9">
        <w:rPr>
          <w:lang w:val="ru-RU"/>
        </w:rPr>
        <w:t xml:space="preserve">по риску </w:t>
      </w:r>
      <w:r w:rsidR="004B75D9" w:rsidRPr="008A641C">
        <w:rPr>
          <w:b/>
          <w:lang w:val="ru-RU"/>
        </w:rPr>
        <w:t>«Травмы»</w:t>
      </w:r>
      <w:r w:rsidR="004B75D9">
        <w:rPr>
          <w:lang w:val="ru-RU"/>
        </w:rPr>
        <w:t xml:space="preserve"> </w:t>
      </w:r>
      <w:r>
        <w:rPr>
          <w:lang w:val="ru-RU"/>
        </w:rPr>
        <w:t>определяется</w:t>
      </w:r>
      <w:r w:rsidRPr="0053163A">
        <w:t xml:space="preserve"> </w:t>
      </w:r>
      <w:r w:rsidR="00967AFD" w:rsidRPr="0053163A">
        <w:t xml:space="preserve">в проценте от страховой суммы, установленном в Таблице размеров </w:t>
      </w:r>
      <w:r w:rsidR="00747AAC" w:rsidRPr="0053163A">
        <w:t xml:space="preserve">страховой </w:t>
      </w:r>
      <w:r w:rsidR="00747AAC" w:rsidRPr="0053163A">
        <w:lastRenderedPageBreak/>
        <w:t>выплаты</w:t>
      </w:r>
      <w:r w:rsidR="00967AFD" w:rsidRPr="0053163A">
        <w:t xml:space="preserve"> в случае травмы Застрахованного лица</w:t>
      </w:r>
      <w:r w:rsidR="00747AAC" w:rsidRPr="0053163A">
        <w:t xml:space="preserve"> (Приложение № 1 к настоящим Правилам страхования)</w:t>
      </w:r>
      <w:r w:rsidR="00967AFD" w:rsidRPr="0053163A">
        <w:t xml:space="preserve"> для соответствующего вида полученной травмы.</w:t>
      </w:r>
    </w:p>
    <w:p w:rsidR="00F94B97" w:rsidRDefault="00F94B97" w:rsidP="001B7921">
      <w:pPr>
        <w:pStyle w:val="20"/>
        <w:numPr>
          <w:ilvl w:val="1"/>
          <w:numId w:val="5"/>
        </w:numPr>
      </w:pPr>
      <w:r>
        <w:t>Договором страхования, заключенным на основании настоящих Правил страхования, предусмотрен</w:t>
      </w:r>
      <w:r w:rsidR="00855E16">
        <w:rPr>
          <w:lang w:val="ru-RU"/>
        </w:rPr>
        <w:t>ы</w:t>
      </w:r>
      <w:r>
        <w:t xml:space="preserve"> следующи</w:t>
      </w:r>
      <w:r w:rsidR="00855E16">
        <w:rPr>
          <w:lang w:val="ru-RU"/>
        </w:rPr>
        <w:t>е</w:t>
      </w:r>
      <w:r>
        <w:t xml:space="preserve"> лимит</w:t>
      </w:r>
      <w:r w:rsidR="00855E16">
        <w:rPr>
          <w:lang w:val="ru-RU"/>
        </w:rPr>
        <w:t>ы</w:t>
      </w:r>
      <w:r>
        <w:t xml:space="preserve"> ответственности (лимит страхового обязательства):</w:t>
      </w:r>
      <w:r w:rsidR="00E80952">
        <w:rPr>
          <w:lang w:val="ru-RU"/>
        </w:rPr>
        <w:t xml:space="preserve"> </w:t>
      </w:r>
    </w:p>
    <w:p w:rsidR="00A62B96" w:rsidRDefault="00FA449C" w:rsidP="0040688B">
      <w:pPr>
        <w:spacing w:after="0"/>
        <w:ind w:left="567"/>
        <w:jc w:val="both"/>
      </w:pPr>
      <w:r>
        <w:t>размер с</w:t>
      </w:r>
      <w:r w:rsidR="00FD4CE9">
        <w:t>трахов</w:t>
      </w:r>
      <w:r w:rsidR="00995BA9">
        <w:t>ых</w:t>
      </w:r>
      <w:r w:rsidR="00FD4CE9">
        <w:t xml:space="preserve"> выплат</w:t>
      </w:r>
      <w:r w:rsidR="007C3F19">
        <w:t xml:space="preserve"> по страховым рискам «Смерть от несчастного случая» и «Инвалидность 1 и</w:t>
      </w:r>
      <w:r w:rsidR="002F2398">
        <w:t>ли</w:t>
      </w:r>
      <w:r w:rsidR="007C3F19">
        <w:t xml:space="preserve"> 2 группы вследствие несчастного случая»</w:t>
      </w:r>
      <w:r w:rsidR="002F2398">
        <w:t xml:space="preserve"> </w:t>
      </w:r>
      <w:r w:rsidR="007A372F">
        <w:t>за весь срок страхования по всем страховым случаям, относящимся к соответствующ</w:t>
      </w:r>
      <w:r w:rsidR="0089238D">
        <w:t>им</w:t>
      </w:r>
      <w:r w:rsidR="007A372F">
        <w:t xml:space="preserve"> страхов</w:t>
      </w:r>
      <w:r w:rsidR="0089238D">
        <w:t>ым</w:t>
      </w:r>
      <w:r w:rsidR="007A372F">
        <w:t xml:space="preserve"> риск</w:t>
      </w:r>
      <w:r w:rsidR="0089238D">
        <w:t>ам</w:t>
      </w:r>
      <w:r w:rsidR="007A372F">
        <w:t>, не может превышать страховой суммы, установленной для так</w:t>
      </w:r>
      <w:r w:rsidR="002E240F">
        <w:t>их</w:t>
      </w:r>
      <w:r w:rsidR="007A372F">
        <w:t xml:space="preserve"> риск</w:t>
      </w:r>
      <w:r w:rsidR="002E240F">
        <w:t>ов</w:t>
      </w:r>
      <w:r w:rsidR="007A372F">
        <w:t>.</w:t>
      </w:r>
      <w:r w:rsidR="00650072">
        <w:t xml:space="preserve"> </w:t>
      </w:r>
      <w:r w:rsidR="00BA7F18">
        <w:t>В случае, если Страховщиком, за период действия Договора страхования</w:t>
      </w:r>
      <w:r w:rsidR="007C3F19">
        <w:t xml:space="preserve"> </w:t>
      </w:r>
      <w:r w:rsidR="00BA7F18">
        <w:t xml:space="preserve">по указанным рискам были произведены страховые выплаты в размере страховой суммы, </w:t>
      </w:r>
      <w:r w:rsidR="00A62B96">
        <w:t>обязательства Страховщика считаются полностью исполненными.</w:t>
      </w:r>
    </w:p>
    <w:p w:rsidR="00FD4CE9" w:rsidRDefault="00EB64B5" w:rsidP="0040688B">
      <w:pPr>
        <w:spacing w:after="0"/>
        <w:ind w:left="567"/>
        <w:jc w:val="both"/>
      </w:pPr>
      <w:r>
        <w:t>Если Д</w:t>
      </w:r>
      <w:r w:rsidR="00787C38">
        <w:t>оговором страхования страховая сумма установлена на определенной период, общ</w:t>
      </w:r>
      <w:r w:rsidR="00D862A3">
        <w:t>ий размер страховых выплат за страховые случаи, наступившие в этот период, не может превышать размера страховой суммы</w:t>
      </w:r>
      <w:r w:rsidR="00C8480C">
        <w:t>,</w:t>
      </w:r>
      <w:r w:rsidR="00C8480C" w:rsidRPr="00C8480C">
        <w:t xml:space="preserve"> установленной на такой период</w:t>
      </w:r>
      <w:r w:rsidR="00281412">
        <w:t>.</w:t>
      </w:r>
    </w:p>
    <w:p w:rsidR="00F94B97" w:rsidRDefault="00F94B97" w:rsidP="001B7921">
      <w:pPr>
        <w:pStyle w:val="20"/>
        <w:numPr>
          <w:ilvl w:val="1"/>
          <w:numId w:val="5"/>
        </w:numPr>
        <w:rPr>
          <w:lang w:val="ru-RU"/>
        </w:rPr>
      </w:pPr>
      <w:r w:rsidRPr="009F039B">
        <w:rPr>
          <w:lang w:val="ru-RU"/>
        </w:rPr>
        <w:t>Превышающая(</w:t>
      </w:r>
      <w:proofErr w:type="spellStart"/>
      <w:r w:rsidRPr="009F039B">
        <w:rPr>
          <w:lang w:val="ru-RU"/>
        </w:rPr>
        <w:t>ие</w:t>
      </w:r>
      <w:proofErr w:type="spellEnd"/>
      <w:r w:rsidRPr="009F039B">
        <w:rPr>
          <w:lang w:val="ru-RU"/>
        </w:rPr>
        <w:t>) лимит сумма(ы) (часть суммы) не подлежит(</w:t>
      </w:r>
      <w:proofErr w:type="spellStart"/>
      <w:r w:rsidRPr="009F039B">
        <w:rPr>
          <w:lang w:val="ru-RU"/>
        </w:rPr>
        <w:t>ат</w:t>
      </w:r>
      <w:proofErr w:type="spellEnd"/>
      <w:r w:rsidRPr="009F039B">
        <w:rPr>
          <w:lang w:val="ru-RU"/>
        </w:rPr>
        <w:t>) выплате.</w:t>
      </w:r>
      <w:r w:rsidR="00995BA9">
        <w:rPr>
          <w:lang w:val="ru-RU"/>
        </w:rPr>
        <w:t xml:space="preserve"> </w:t>
      </w:r>
      <w:r w:rsidR="00995BA9" w:rsidRPr="00995BA9">
        <w:t xml:space="preserve">При </w:t>
      </w:r>
      <w:r w:rsidR="00995BA9">
        <w:rPr>
          <w:lang w:val="ru-RU"/>
        </w:rPr>
        <w:t>осуществлении страховой выплаты (страховых выплат)</w:t>
      </w:r>
      <w:r w:rsidR="00E04062">
        <w:rPr>
          <w:lang w:val="ru-RU"/>
        </w:rPr>
        <w:t xml:space="preserve"> по рискам</w:t>
      </w:r>
      <w:r w:rsidR="00995BA9" w:rsidRPr="00995BA9">
        <w:t xml:space="preserve"> в размере 100% установленной по Договору страхования страховой суммы Страховщик считается исполнившим свои обязательства по Договору страхования в полном объеме.</w:t>
      </w:r>
    </w:p>
    <w:p w:rsidR="00F94B97" w:rsidRPr="009F039B" w:rsidRDefault="00F94B97" w:rsidP="001B7921">
      <w:pPr>
        <w:pStyle w:val="20"/>
        <w:numPr>
          <w:ilvl w:val="1"/>
          <w:numId w:val="5"/>
        </w:numPr>
        <w:rPr>
          <w:lang w:val="ru-RU"/>
        </w:rPr>
      </w:pPr>
      <w:r w:rsidRPr="00B64C56">
        <w:rPr>
          <w:lang w:val="ru-RU"/>
        </w:rPr>
        <w:t>При заявлении нескольких событий, имеющих признаки страхового случая, обязательства Страховщика по страховой выплате возникают и оплата производится в очередности поступления документов, необходимых для принятия Страховщиком решения.</w:t>
      </w:r>
    </w:p>
    <w:p w:rsidR="005732CD" w:rsidRPr="0053163A" w:rsidRDefault="00BA5738" w:rsidP="001B7921">
      <w:pPr>
        <w:pStyle w:val="20"/>
        <w:numPr>
          <w:ilvl w:val="1"/>
          <w:numId w:val="5"/>
        </w:numPr>
      </w:pPr>
      <w:r w:rsidRPr="0053163A">
        <w:t>Страховая выплата производится в российских рублях, за исключением случае</w:t>
      </w:r>
      <w:r w:rsidR="00E723E6" w:rsidRPr="0053163A">
        <w:t>в</w:t>
      </w:r>
      <w:r w:rsidRPr="0053163A">
        <w:t>, предусмотренных законодательством Российской Федерации.</w:t>
      </w:r>
    </w:p>
    <w:p w:rsidR="00A44171" w:rsidRDefault="008C0966" w:rsidP="001B7921">
      <w:pPr>
        <w:pStyle w:val="20"/>
        <w:numPr>
          <w:ilvl w:val="1"/>
          <w:numId w:val="5"/>
        </w:numPr>
      </w:pPr>
      <w:r w:rsidRPr="0053163A">
        <w:t>При наступлении события, имеющего признаки страхового случая, Страхователь (Выгодоприобретатель, или его законный представитель, если Выгодоприобретатель является несовершеннолетним) должен известить об этом Страховщика в течение 30 (тридцати) календарных дней с момента как ему стало известно о наступлении этого события.</w:t>
      </w:r>
    </w:p>
    <w:p w:rsidR="00A44171" w:rsidRPr="0053163A" w:rsidRDefault="00A44171" w:rsidP="001B7921">
      <w:pPr>
        <w:pStyle w:val="20"/>
        <w:numPr>
          <w:ilvl w:val="1"/>
          <w:numId w:val="5"/>
        </w:numPr>
      </w:pPr>
      <w:r w:rsidRPr="0053163A">
        <w:t xml:space="preserve">При наступлении события, имеющего признаки </w:t>
      </w:r>
      <w:r>
        <w:rPr>
          <w:lang w:val="ru-RU"/>
        </w:rPr>
        <w:t>с</w:t>
      </w:r>
      <w:proofErr w:type="spellStart"/>
      <w:r w:rsidRPr="0053163A">
        <w:t>трахового</w:t>
      </w:r>
      <w:proofErr w:type="spellEnd"/>
      <w:r w:rsidRPr="0053163A">
        <w:t xml:space="preserve"> случая, Страховщику должны быть предоставлены следующие документы:</w:t>
      </w:r>
    </w:p>
    <w:p w:rsidR="00FE1F0A" w:rsidRDefault="00A44171" w:rsidP="00A44171">
      <w:pPr>
        <w:spacing w:after="0"/>
        <w:ind w:left="1134" w:hanging="567"/>
        <w:jc w:val="both"/>
      </w:pPr>
      <w:r>
        <w:t xml:space="preserve">8.11.1. </w:t>
      </w:r>
      <w:r w:rsidR="00FE1F0A">
        <w:t>с</w:t>
      </w:r>
      <w:r w:rsidR="00FE1F0A" w:rsidRPr="0053163A">
        <w:t>траховой полис</w:t>
      </w:r>
      <w:r w:rsidR="00FE1F0A">
        <w:t>;</w:t>
      </w:r>
    </w:p>
    <w:p w:rsidR="00FE1F0A" w:rsidRPr="0053163A" w:rsidRDefault="00A44171" w:rsidP="00FE1F0A">
      <w:pPr>
        <w:spacing w:after="0"/>
        <w:ind w:left="1134" w:hanging="567"/>
        <w:jc w:val="both"/>
      </w:pPr>
      <w:r>
        <w:t xml:space="preserve">8.11.2. </w:t>
      </w:r>
      <w:r w:rsidR="00FE1F0A">
        <w:t>з</w:t>
      </w:r>
      <w:r w:rsidR="00FE1F0A" w:rsidRPr="0053163A">
        <w:t>аявление о страховой выплате по установленной Страховщиком форме, подписанное Выгодоприобретателем (представителем);</w:t>
      </w:r>
    </w:p>
    <w:p w:rsidR="00FE1F0A" w:rsidRDefault="00A44171" w:rsidP="00FE1F0A">
      <w:pPr>
        <w:spacing w:after="0"/>
        <w:ind w:left="1134" w:hanging="567"/>
        <w:jc w:val="both"/>
      </w:pPr>
      <w:r>
        <w:t xml:space="preserve">8.11.3. </w:t>
      </w:r>
      <w:r w:rsidR="00FE1F0A">
        <w:t>платежные документы, указанные в п. 6.2. настоящих Правил страхования</w:t>
      </w:r>
      <w:r w:rsidR="00FE1F0A" w:rsidRPr="0053163A">
        <w:t>;</w:t>
      </w:r>
    </w:p>
    <w:p w:rsidR="00FE1F0A" w:rsidRDefault="00FE1F0A" w:rsidP="00FE1F0A">
      <w:pPr>
        <w:spacing w:after="0"/>
        <w:ind w:left="1134" w:hanging="567"/>
        <w:jc w:val="both"/>
      </w:pPr>
      <w:r>
        <w:t xml:space="preserve">8.11.4. </w:t>
      </w:r>
      <w:r w:rsidRPr="0053163A">
        <w:t>документ, удостоверяющий личность Выгодоприобретателя или его представителя, и надлежащим образом оформленный документ, подтверждающий полномочия представителя Выгодоприобретателя (в том числе доверенность)</w:t>
      </w:r>
      <w:r>
        <w:t>;</w:t>
      </w:r>
    </w:p>
    <w:p w:rsidR="00A44171" w:rsidRPr="0053163A" w:rsidRDefault="00FE1F0A" w:rsidP="00A44171">
      <w:pPr>
        <w:spacing w:after="0"/>
        <w:ind w:left="1134" w:hanging="567"/>
        <w:jc w:val="both"/>
      </w:pPr>
      <w:r>
        <w:t xml:space="preserve">8.11.5. </w:t>
      </w:r>
      <w:r w:rsidR="00A44171" w:rsidRPr="0053163A">
        <w:t xml:space="preserve">по </w:t>
      </w:r>
      <w:r w:rsidR="00A44171">
        <w:t xml:space="preserve">страховому </w:t>
      </w:r>
      <w:r w:rsidR="00A44171" w:rsidRPr="0053163A">
        <w:t xml:space="preserve">риску </w:t>
      </w:r>
      <w:r w:rsidR="00A44171" w:rsidRPr="007C4C3E">
        <w:rPr>
          <w:b/>
        </w:rPr>
        <w:t>«</w:t>
      </w:r>
      <w:r w:rsidR="00A44171">
        <w:rPr>
          <w:b/>
        </w:rPr>
        <w:t>Смерть от несчастного случая</w:t>
      </w:r>
      <w:r w:rsidR="00A44171" w:rsidRPr="007C4C3E">
        <w:rPr>
          <w:b/>
        </w:rPr>
        <w:t>»</w:t>
      </w:r>
      <w:r w:rsidR="00A44171">
        <w:rPr>
          <w:b/>
        </w:rPr>
        <w:t xml:space="preserve"> </w:t>
      </w:r>
      <w:r w:rsidR="00A44171" w:rsidRPr="0053163A">
        <w:t xml:space="preserve">дополнительно к указанному в подп. </w:t>
      </w:r>
      <w:r w:rsidR="00A44171">
        <w:t>8</w:t>
      </w:r>
      <w:r w:rsidR="00A44171" w:rsidRPr="0053163A">
        <w:t>.1</w:t>
      </w:r>
      <w:r w:rsidR="00A44171">
        <w:t>1.1</w:t>
      </w:r>
      <w:r w:rsidR="00A44171" w:rsidRPr="0053163A">
        <w:t xml:space="preserve">. – </w:t>
      </w:r>
      <w:r w:rsidR="00A44171">
        <w:t>8</w:t>
      </w:r>
      <w:r w:rsidR="00A44171" w:rsidRPr="0053163A">
        <w:t>.</w:t>
      </w:r>
      <w:r w:rsidR="00A44171">
        <w:t>11.</w:t>
      </w:r>
      <w:r>
        <w:t>4</w:t>
      </w:r>
      <w:r w:rsidR="00A44171" w:rsidRPr="0053163A">
        <w:t>. настоящих Правил страхования</w:t>
      </w:r>
      <w:r w:rsidR="00A44171">
        <w:t xml:space="preserve"> (с учетом того, что применимо)</w:t>
      </w:r>
      <w:r w:rsidR="00A44171" w:rsidRPr="0053163A">
        <w:t>:</w:t>
      </w:r>
    </w:p>
    <w:p w:rsidR="00A44171" w:rsidRDefault="00A44171" w:rsidP="00A44171">
      <w:pPr>
        <w:spacing w:after="0"/>
        <w:ind w:left="1843" w:hanging="709"/>
        <w:jc w:val="both"/>
      </w:pPr>
      <w:r>
        <w:t>8.11.</w:t>
      </w:r>
      <w:r w:rsidR="00FE1F0A">
        <w:t>5</w:t>
      </w:r>
      <w:r>
        <w:t>.1. с</w:t>
      </w:r>
      <w:r w:rsidRPr="00BB62E5">
        <w:t>видетельств</w:t>
      </w:r>
      <w:r>
        <w:t>о</w:t>
      </w:r>
      <w:r w:rsidRPr="00BB62E5">
        <w:t xml:space="preserve"> о смерти Застрахованного лица или </w:t>
      </w:r>
      <w:r>
        <w:t>р</w:t>
      </w:r>
      <w:r w:rsidRPr="00BB62E5">
        <w:t>ешение суда о признании Застрахованного лица умершим</w:t>
      </w:r>
      <w:r>
        <w:t>;</w:t>
      </w:r>
    </w:p>
    <w:p w:rsidR="00A44171" w:rsidRDefault="00A44171" w:rsidP="00A44171">
      <w:pPr>
        <w:spacing w:after="0"/>
        <w:ind w:left="1843" w:hanging="709"/>
        <w:jc w:val="both"/>
      </w:pPr>
      <w:r>
        <w:t>8.11.</w:t>
      </w:r>
      <w:r w:rsidR="00FE1F0A">
        <w:t>5</w:t>
      </w:r>
      <w:r>
        <w:t xml:space="preserve">.2.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w:t>
      </w:r>
      <w:r>
        <w:lastRenderedPageBreak/>
        <w:t>патологоанатомического исследования трупа с приложением результатов судебно-химического исследования (или выписки из них);</w:t>
      </w:r>
    </w:p>
    <w:p w:rsidR="00A44171" w:rsidRDefault="00A44171" w:rsidP="00A44171">
      <w:pPr>
        <w:spacing w:after="0"/>
        <w:ind w:left="1843" w:hanging="709"/>
        <w:jc w:val="both"/>
      </w:pPr>
      <w:r>
        <w:t>8.11.</w:t>
      </w:r>
      <w:r w:rsidR="00FE1F0A">
        <w:t>5</w:t>
      </w:r>
      <w:r>
        <w:t>.3. медицинские документы, выданные лечебно-профилактическими или особого типа учреждениями здравоохранения и/или частными врачами, содержащие данные осмотра, результаты анализов и инструментальных исследований, с указанием проводимого лечения (включая сроки), а также точной датой несчастного случая (если причиной события явился несчастный случай).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rsidR="00A44171" w:rsidRDefault="00A44171" w:rsidP="00A44171">
      <w:pPr>
        <w:spacing w:after="0"/>
        <w:ind w:left="1843" w:hanging="709"/>
        <w:jc w:val="both"/>
      </w:pPr>
      <w:r>
        <w:t>8.11.</w:t>
      </w:r>
      <w:r w:rsidR="00FE1F0A">
        <w:t>5</w:t>
      </w:r>
      <w:r>
        <w:t>.4. акт о несчастном случае на производстве по форме Н1;</w:t>
      </w:r>
    </w:p>
    <w:p w:rsidR="00A44171" w:rsidRDefault="00A44171" w:rsidP="00A44171">
      <w:pPr>
        <w:spacing w:after="0"/>
        <w:ind w:left="1843" w:hanging="709"/>
        <w:jc w:val="both"/>
      </w:pPr>
      <w:r>
        <w:t>8.11.</w:t>
      </w:r>
      <w:r w:rsidR="00FE1F0A">
        <w:t>5</w:t>
      </w:r>
      <w:r>
        <w:t>.5. документы из органов и учреждений МВД России, МЧС России, прокуратуры, от перевозчика (лица, уполномоченного перевозчиком), осуществлявшего воздушную или железнодорожную перевозку, или иных компетентных органов власти / организаций / учреждений /лиц (протоколы, постановления, справки, определения, акты, материалы и результаты расследований и др.), когда событие или его обстоятельства зафиксированы или должны быть ими зафиксированы;</w:t>
      </w:r>
    </w:p>
    <w:p w:rsidR="00A44171" w:rsidRDefault="00A44171" w:rsidP="00A44171">
      <w:pPr>
        <w:spacing w:after="0"/>
        <w:ind w:left="1843" w:hanging="709"/>
        <w:jc w:val="both"/>
      </w:pPr>
      <w:r>
        <w:t>8.11.</w:t>
      </w:r>
      <w:r w:rsidR="00FE1F0A">
        <w:t>5</w:t>
      </w:r>
      <w:r>
        <w:t>.6. свидетельство о праве на наследство (для наследников).</w:t>
      </w:r>
    </w:p>
    <w:p w:rsidR="00A44171" w:rsidRDefault="00A44171" w:rsidP="00A44171">
      <w:pPr>
        <w:spacing w:after="0"/>
        <w:ind w:left="1276" w:hanging="709"/>
        <w:jc w:val="both"/>
        <w:rPr>
          <w:b/>
        </w:rPr>
      </w:pPr>
      <w:r>
        <w:t>8.11.</w:t>
      </w:r>
      <w:r w:rsidR="00FE1F0A">
        <w:t>6</w:t>
      </w:r>
      <w:r>
        <w:t xml:space="preserve">. по страховому риску </w:t>
      </w:r>
      <w:r w:rsidRPr="0081341C">
        <w:rPr>
          <w:lang w:val="x-none"/>
        </w:rPr>
        <w:t>«</w:t>
      </w:r>
      <w:r w:rsidRPr="009B62AA">
        <w:rPr>
          <w:b/>
        </w:rPr>
        <w:t>Инвалидность</w:t>
      </w:r>
      <w:r w:rsidRPr="00D62BB6">
        <w:rPr>
          <w:b/>
        </w:rPr>
        <w:t xml:space="preserve"> </w:t>
      </w:r>
      <w:r>
        <w:rPr>
          <w:b/>
        </w:rPr>
        <w:t xml:space="preserve">1 или 2 группы </w:t>
      </w:r>
      <w:r w:rsidRPr="00D62BB6">
        <w:rPr>
          <w:b/>
        </w:rPr>
        <w:t>вследствие несчастного случая</w:t>
      </w:r>
      <w:r w:rsidRPr="0081341C">
        <w:rPr>
          <w:b/>
        </w:rPr>
        <w:t>»</w:t>
      </w:r>
      <w:r>
        <w:rPr>
          <w:b/>
        </w:rPr>
        <w:t xml:space="preserve"> </w:t>
      </w:r>
      <w:r w:rsidRPr="0053163A">
        <w:t xml:space="preserve">дополнительно к указанному в подп. </w:t>
      </w:r>
      <w:r>
        <w:t>8</w:t>
      </w:r>
      <w:r w:rsidRPr="0053163A">
        <w:t>.1</w:t>
      </w:r>
      <w:r>
        <w:t>1.1</w:t>
      </w:r>
      <w:r w:rsidRPr="0053163A">
        <w:t xml:space="preserve">. – </w:t>
      </w:r>
      <w:r>
        <w:t>8</w:t>
      </w:r>
      <w:r w:rsidRPr="0053163A">
        <w:t>.</w:t>
      </w:r>
      <w:r>
        <w:t>11.</w:t>
      </w:r>
      <w:r w:rsidR="00FE1F0A">
        <w:t>4</w:t>
      </w:r>
      <w:r w:rsidRPr="0053163A">
        <w:t>. настоящих Правил страхования</w:t>
      </w:r>
      <w:r>
        <w:t xml:space="preserve"> (с учетом того, что применимо)</w:t>
      </w:r>
      <w:r w:rsidRPr="000C04CA">
        <w:t>:</w:t>
      </w:r>
    </w:p>
    <w:p w:rsidR="00A44171" w:rsidRDefault="00A44171" w:rsidP="00A44171">
      <w:pPr>
        <w:spacing w:after="0"/>
        <w:ind w:left="1843" w:hanging="709"/>
        <w:jc w:val="both"/>
      </w:pPr>
      <w:r>
        <w:t>8.11.</w:t>
      </w:r>
      <w:r w:rsidR="00546557">
        <w:t>6</w:t>
      </w:r>
      <w:r>
        <w:t>.1. официальный документ, выданный федеральным государственным учреждением медико-социальной экспертизы, удостоверяющий факт установления и группу инвалидности Застрахованного лица: справка об установлении инвалидности;</w:t>
      </w:r>
    </w:p>
    <w:p w:rsidR="00A44171" w:rsidRDefault="00A44171" w:rsidP="00A44171">
      <w:pPr>
        <w:autoSpaceDE w:val="0"/>
        <w:autoSpaceDN w:val="0"/>
        <w:adjustRightInd w:val="0"/>
        <w:spacing w:after="0" w:line="240" w:lineRule="auto"/>
        <w:ind w:left="1843" w:hanging="709"/>
        <w:jc w:val="both"/>
      </w:pPr>
      <w:r>
        <w:t>8.11.</w:t>
      </w:r>
      <w:r w:rsidR="00546557">
        <w:t>6</w:t>
      </w:r>
      <w:r>
        <w:t>.2. с</w:t>
      </w:r>
      <w:r w:rsidRPr="00BB62E5">
        <w:t>прав</w:t>
      </w:r>
      <w:r>
        <w:t xml:space="preserve">ки, выданные </w:t>
      </w:r>
      <w:r w:rsidRPr="000B17F4">
        <w:t>федеральным государственным учреждениям медико-социальной экспертизы</w:t>
      </w:r>
      <w:r>
        <w:t>,</w:t>
      </w:r>
      <w:r w:rsidRPr="000B17F4">
        <w:t xml:space="preserve"> </w:t>
      </w:r>
      <w:r w:rsidRPr="00BB62E5">
        <w:t>об установленных ранее группах инвалидности</w:t>
      </w:r>
      <w:r>
        <w:t xml:space="preserve"> </w:t>
      </w:r>
      <w:r w:rsidRPr="008B45E2">
        <w:t>(в случае повторного установления группы инвалидности)</w:t>
      </w:r>
      <w:r w:rsidRPr="00BB62E5">
        <w:t>;</w:t>
      </w:r>
    </w:p>
    <w:p w:rsidR="00A44171" w:rsidRDefault="00A44171" w:rsidP="00A44171">
      <w:pPr>
        <w:spacing w:after="0"/>
        <w:ind w:left="1843" w:hanging="709"/>
        <w:jc w:val="both"/>
      </w:pPr>
      <w:r>
        <w:t>8.11.</w:t>
      </w:r>
      <w:r w:rsidR="00546557">
        <w:t>6</w:t>
      </w:r>
      <w:r>
        <w:t>.3. у</w:t>
      </w:r>
      <w:r w:rsidRPr="00103189">
        <w:t>достоверение о назначении пенсии по инвалидности (копия всех заполненных страниц) (в случае наличия пенсии по инвалидности)</w:t>
      </w:r>
      <w:r>
        <w:t>;</w:t>
      </w:r>
    </w:p>
    <w:p w:rsidR="00A44171" w:rsidRDefault="00A44171" w:rsidP="00A44171">
      <w:pPr>
        <w:spacing w:after="0"/>
        <w:ind w:left="1843" w:hanging="709"/>
        <w:jc w:val="both"/>
      </w:pPr>
      <w:r>
        <w:t>8.11.</w:t>
      </w:r>
      <w:r w:rsidR="00546557">
        <w:t>6</w:t>
      </w:r>
      <w:r>
        <w:t xml:space="preserve">.4. официальный документ компетентной организации, содержащий причину (основной диагноз) инвалидности (в </w:t>
      </w:r>
      <w:proofErr w:type="spellStart"/>
      <w:r>
        <w:t>т.ч</w:t>
      </w:r>
      <w:proofErr w:type="spellEnd"/>
      <w:r>
        <w:t xml:space="preserve">. по установленным ранее группам инвалидности </w:t>
      </w:r>
      <w:r w:rsidRPr="008B45E2">
        <w:t xml:space="preserve">в случае повторного </w:t>
      </w:r>
      <w:r>
        <w:t>установления группы инвалидности). Наиболее распространенными в этой связи документами являются направление на медико-социальную экспертизу и/или акт медико-социальной экспертизы, обратный талон, заключение врачебной комиссии;</w:t>
      </w:r>
    </w:p>
    <w:p w:rsidR="00A44171" w:rsidRDefault="00A44171" w:rsidP="00A44171">
      <w:pPr>
        <w:spacing w:after="0"/>
        <w:ind w:left="1843" w:hanging="709"/>
        <w:jc w:val="both"/>
      </w:pPr>
      <w:r>
        <w:t>8.11.</w:t>
      </w:r>
      <w:r w:rsidR="00546557">
        <w:t>6</w:t>
      </w:r>
      <w:r>
        <w:t>.5. медицинские документы, выданные лечебно-профилактическими или особого типа учреждениями здравоохранения и/или частными врачами, содержащие данные осмотра, результаты анализов и инструментальных исследований, с указанием проводимого лечения (включая сроки), а также точной датой несчастного случая (если причиной установления инвалидности явился несчастный случай).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rsidR="00A44171" w:rsidRDefault="00A44171" w:rsidP="00A44171">
      <w:pPr>
        <w:spacing w:after="0"/>
        <w:ind w:left="1843" w:hanging="709"/>
        <w:jc w:val="both"/>
      </w:pPr>
      <w:r>
        <w:t>8.11.</w:t>
      </w:r>
      <w:r w:rsidR="00546557">
        <w:t>6</w:t>
      </w:r>
      <w:r>
        <w:t xml:space="preserve">.6. акт о несчастном случае на производстве по форме Н1; </w:t>
      </w:r>
    </w:p>
    <w:p w:rsidR="00A44171" w:rsidRDefault="00A44171" w:rsidP="00A44171">
      <w:pPr>
        <w:spacing w:after="0"/>
        <w:ind w:left="1843" w:hanging="709"/>
        <w:jc w:val="both"/>
      </w:pPr>
      <w:r>
        <w:t>8.11.</w:t>
      </w:r>
      <w:r w:rsidR="00546557">
        <w:t>6</w:t>
      </w:r>
      <w:r>
        <w:t xml:space="preserve">.7. документы из органов и учреждений МВД России, МЧС России, прокуратуры или иных компетентных органов власти / организаций / учреждений /лиц (протоколы, </w:t>
      </w:r>
      <w:r>
        <w:lastRenderedPageBreak/>
        <w:t>постановления, справки, определения, акты, результаты расследований и др.), когда событие или его обстоятельства зафиксированы или должны быть ими зафиксированы.</w:t>
      </w:r>
    </w:p>
    <w:p w:rsidR="00A44171" w:rsidRPr="007C4C3E" w:rsidRDefault="00A44171" w:rsidP="00A44171">
      <w:pPr>
        <w:spacing w:after="0"/>
        <w:ind w:left="1134" w:hanging="567"/>
        <w:jc w:val="both"/>
      </w:pPr>
      <w:r>
        <w:t>8.11.</w:t>
      </w:r>
      <w:r w:rsidR="00546557">
        <w:t>7</w:t>
      </w:r>
      <w:r>
        <w:t xml:space="preserve">. </w:t>
      </w:r>
      <w:r w:rsidRPr="007C4C3E">
        <w:t xml:space="preserve">по </w:t>
      </w:r>
      <w:r>
        <w:t>страховому риску</w:t>
      </w:r>
      <w:r w:rsidRPr="007C4C3E">
        <w:t xml:space="preserve"> </w:t>
      </w:r>
      <w:r w:rsidRPr="004A19D7">
        <w:rPr>
          <w:b/>
        </w:rPr>
        <w:t>«Травмы»</w:t>
      </w:r>
      <w:r w:rsidRPr="007C4C3E">
        <w:t xml:space="preserve"> </w:t>
      </w:r>
      <w:r w:rsidRPr="0053163A">
        <w:t xml:space="preserve">дополнительно к указанному в подп. </w:t>
      </w:r>
      <w:r>
        <w:t>8</w:t>
      </w:r>
      <w:r w:rsidRPr="0053163A">
        <w:t>.</w:t>
      </w:r>
      <w:r>
        <w:t>11.</w:t>
      </w:r>
      <w:r w:rsidRPr="0053163A">
        <w:t xml:space="preserve">1. – </w:t>
      </w:r>
      <w:r>
        <w:t>8</w:t>
      </w:r>
      <w:r w:rsidRPr="0053163A">
        <w:t>.</w:t>
      </w:r>
      <w:r>
        <w:t>11.</w:t>
      </w:r>
      <w:r w:rsidR="00546557">
        <w:t>4</w:t>
      </w:r>
      <w:r w:rsidRPr="0053163A">
        <w:t>. (с учетом того, что применимо)</w:t>
      </w:r>
      <w:r w:rsidRPr="007C4C3E">
        <w:t>:</w:t>
      </w:r>
    </w:p>
    <w:p w:rsidR="00A44171" w:rsidRPr="0053163A" w:rsidRDefault="00A44171" w:rsidP="00A44171">
      <w:pPr>
        <w:spacing w:after="0"/>
        <w:ind w:left="1843" w:hanging="709"/>
        <w:jc w:val="both"/>
      </w:pPr>
      <w:r>
        <w:t>8.11.</w:t>
      </w:r>
      <w:r w:rsidR="00546557">
        <w:t>7</w:t>
      </w:r>
      <w:r>
        <w:t xml:space="preserve">.1. </w:t>
      </w:r>
      <w:r w:rsidRPr="0053163A">
        <w:t xml:space="preserve">медицинские документы и заключения, выданные лечебно-профилактическими или особого типа учреждениями здравоохранения и/или частными врачами, у которых Застрахованное лицо проходило лечение в связи с получением </w:t>
      </w:r>
      <w:r>
        <w:t>т</w:t>
      </w:r>
      <w:r w:rsidRPr="0053163A">
        <w:t>равмы, находится или находилось под наблюдением, с указанием диагноза, даты получения телесного повреждения, описанием проведенного лечения и продолжительностью лечения (например, выписка из амбулаторной карты/истории болезни, заключение врачебной комиссии);</w:t>
      </w:r>
    </w:p>
    <w:p w:rsidR="00A44171" w:rsidRPr="0053163A" w:rsidRDefault="00A44171" w:rsidP="00A44171">
      <w:pPr>
        <w:spacing w:after="0"/>
        <w:ind w:left="1843" w:hanging="709"/>
        <w:jc w:val="both"/>
      </w:pPr>
      <w:r>
        <w:t>8.11.</w:t>
      </w:r>
      <w:r w:rsidR="00546557">
        <w:t>7</w:t>
      </w:r>
      <w:r>
        <w:t xml:space="preserve">.2. </w:t>
      </w:r>
      <w:r w:rsidRPr="0053163A">
        <w:t>результаты лабораторных и инструментальных исследований (например, рентгеновские снимки и их описание (при травме костей и суставов));</w:t>
      </w:r>
    </w:p>
    <w:p w:rsidR="00A44171" w:rsidRDefault="00A44171" w:rsidP="00A44171">
      <w:pPr>
        <w:spacing w:after="0"/>
        <w:ind w:left="1843" w:hanging="709"/>
        <w:jc w:val="both"/>
      </w:pPr>
      <w:r>
        <w:t>8.11.</w:t>
      </w:r>
      <w:r w:rsidR="00546557">
        <w:t>7</w:t>
      </w:r>
      <w:r>
        <w:t>.3.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акты, результаты расследований и др.), когда событие или его обстоятельства зафиксированы или должны быть ими зафиксированы;</w:t>
      </w:r>
    </w:p>
    <w:p w:rsidR="00A44171" w:rsidRPr="0053163A" w:rsidRDefault="00A44171" w:rsidP="00A44171">
      <w:pPr>
        <w:spacing w:after="0"/>
        <w:ind w:left="1843" w:hanging="709"/>
        <w:jc w:val="both"/>
      </w:pPr>
      <w:r>
        <w:t>8.11.</w:t>
      </w:r>
      <w:r w:rsidR="00546557">
        <w:t>7</w:t>
      </w:r>
      <w:r>
        <w:t>.4. д</w:t>
      </w:r>
      <w:r w:rsidRPr="0053163A">
        <w:t>окументы, предусмотренные Приложением № 1 к Правилам страхования.</w:t>
      </w:r>
    </w:p>
    <w:p w:rsidR="00E742C6" w:rsidRPr="0053163A" w:rsidRDefault="00E742C6" w:rsidP="00FB6542">
      <w:pPr>
        <w:spacing w:after="0"/>
        <w:ind w:left="1134" w:hanging="567"/>
        <w:jc w:val="both"/>
      </w:pPr>
    </w:p>
    <w:p w:rsidR="00174681" w:rsidRDefault="00174681" w:rsidP="001B7921">
      <w:pPr>
        <w:pStyle w:val="20"/>
        <w:numPr>
          <w:ilvl w:val="1"/>
          <w:numId w:val="5"/>
        </w:numPr>
        <w:ind w:left="578" w:hanging="578"/>
      </w:pPr>
      <w:r>
        <w:t>При заключении Договора страхования в отношении Супруга/Супруги или Родителей или Ребенка/Детей Страхователя</w:t>
      </w:r>
      <w:r w:rsidR="00FF03A1">
        <w:rPr>
          <w:lang w:val="ru-RU"/>
        </w:rPr>
        <w:t xml:space="preserve"> или Внука/Внуков</w:t>
      </w:r>
      <w:r>
        <w:t xml:space="preserve"> и при наступлении страхового события с указанными лицами дополнительно представляются (с учетом того, что применимо):</w:t>
      </w:r>
    </w:p>
    <w:p w:rsidR="00312861" w:rsidRPr="0053163A" w:rsidRDefault="00EE6195" w:rsidP="00927E7C">
      <w:pPr>
        <w:spacing w:after="0"/>
        <w:ind w:left="1843" w:hanging="709"/>
        <w:jc w:val="both"/>
      </w:pPr>
      <w:r>
        <w:t>8.1</w:t>
      </w:r>
      <w:r w:rsidR="00A44171">
        <w:t>2</w:t>
      </w:r>
      <w:r>
        <w:t>.1. в</w:t>
      </w:r>
      <w:r w:rsidR="00174681">
        <w:t xml:space="preserve"> отношении Супруга/Супруги: </w:t>
      </w:r>
      <w:r w:rsidR="00312861" w:rsidRPr="0053163A">
        <w:t>свидетельство о браке</w:t>
      </w:r>
      <w:r w:rsidR="00312861">
        <w:t xml:space="preserve"> или иной документ</w:t>
      </w:r>
      <w:r w:rsidR="00312861" w:rsidRPr="0053163A">
        <w:t>, согласно которому Застрахованное лицо на дату</w:t>
      </w:r>
      <w:r w:rsidR="00F81723">
        <w:t>, определенную</w:t>
      </w:r>
      <w:r w:rsidR="00312861" w:rsidRPr="0053163A">
        <w:t xml:space="preserve"> </w:t>
      </w:r>
      <w:r w:rsidR="00F81723">
        <w:t>Договором</w:t>
      </w:r>
      <w:r w:rsidR="00312861" w:rsidRPr="0053163A">
        <w:t xml:space="preserve"> страхования</w:t>
      </w:r>
      <w:r w:rsidR="00F81723">
        <w:t>,</w:t>
      </w:r>
      <w:r w:rsidR="00312861" w:rsidRPr="0053163A">
        <w:t xml:space="preserve"> состояло со Страхователем в браке, зарегистрированном органами записи актов гражданского состояния (иными органами/учреждениями, которые в соответствии с законодательством Российской Федерации наделены полномочиями на государственную регистрацию актов гражданского состояния);</w:t>
      </w:r>
    </w:p>
    <w:p w:rsidR="00312861" w:rsidRDefault="00EE6195" w:rsidP="00927E7C">
      <w:pPr>
        <w:spacing w:after="0"/>
        <w:ind w:left="1843" w:hanging="709"/>
        <w:jc w:val="both"/>
      </w:pPr>
      <w:r>
        <w:t>8.1</w:t>
      </w:r>
      <w:r w:rsidR="00A44171">
        <w:t>2</w:t>
      </w:r>
      <w:r>
        <w:t>.2. в</w:t>
      </w:r>
      <w:r w:rsidR="00174681">
        <w:t xml:space="preserve"> отношении Ребенка/Детей: </w:t>
      </w:r>
      <w:r w:rsidR="00312861" w:rsidRPr="0053163A">
        <w:t>свидетельство о рождении или акт об усыновлении, подтверждающие, что Страхователь на дату</w:t>
      </w:r>
      <w:r w:rsidR="00F81723">
        <w:t>,</w:t>
      </w:r>
      <w:r w:rsidR="00312861" w:rsidRPr="0053163A">
        <w:t xml:space="preserve"> </w:t>
      </w:r>
      <w:r w:rsidR="00F81723">
        <w:t>определенную</w:t>
      </w:r>
      <w:r w:rsidR="00F81723" w:rsidRPr="0053163A">
        <w:t xml:space="preserve"> </w:t>
      </w:r>
      <w:r w:rsidR="00F81723">
        <w:t>Договором</w:t>
      </w:r>
      <w:r w:rsidR="00F81723" w:rsidRPr="0053163A">
        <w:t xml:space="preserve"> </w:t>
      </w:r>
      <w:r w:rsidR="00312861" w:rsidRPr="0053163A">
        <w:t>страхования</w:t>
      </w:r>
      <w:r w:rsidR="00F81723">
        <w:t>,</w:t>
      </w:r>
      <w:r w:rsidR="00312861" w:rsidRPr="0053163A">
        <w:t xml:space="preserve"> выступал законным родителем или усыновителем Застрахованного лица;</w:t>
      </w:r>
    </w:p>
    <w:p w:rsidR="00FF03A1" w:rsidRDefault="00FF03A1" w:rsidP="00927E7C">
      <w:pPr>
        <w:spacing w:after="0"/>
        <w:ind w:left="1843" w:hanging="709"/>
        <w:jc w:val="both"/>
      </w:pPr>
      <w:r>
        <w:t>8.1</w:t>
      </w:r>
      <w:r w:rsidR="00A44171">
        <w:t>2</w:t>
      </w:r>
      <w:r>
        <w:t xml:space="preserve">.3. в отношении Внука/Внуков: </w:t>
      </w:r>
    </w:p>
    <w:p w:rsidR="00FF03A1" w:rsidRDefault="00FF03A1" w:rsidP="00927E7C">
      <w:pPr>
        <w:spacing w:after="0"/>
        <w:ind w:left="1843" w:hanging="709"/>
        <w:jc w:val="both"/>
      </w:pPr>
      <w:r>
        <w:t xml:space="preserve">             - </w:t>
      </w:r>
      <w:r w:rsidRPr="0053163A">
        <w:t>свидетельств</w:t>
      </w:r>
      <w:r>
        <w:t>о</w:t>
      </w:r>
      <w:r w:rsidRPr="0053163A">
        <w:t xml:space="preserve"> о рождении или акт об усыновлении, подтверждающие, что Страхователь на дату</w:t>
      </w:r>
      <w:r w:rsidR="00F81723">
        <w:t>,</w:t>
      </w:r>
      <w:r w:rsidRPr="0053163A">
        <w:t xml:space="preserve"> </w:t>
      </w:r>
      <w:r w:rsidR="00F81723">
        <w:t>определенную</w:t>
      </w:r>
      <w:r w:rsidR="00F81723" w:rsidRPr="0053163A">
        <w:t xml:space="preserve"> </w:t>
      </w:r>
      <w:r w:rsidR="00F81723">
        <w:t>Договором</w:t>
      </w:r>
      <w:r w:rsidR="00F81723" w:rsidRPr="0053163A">
        <w:t xml:space="preserve"> </w:t>
      </w:r>
      <w:r w:rsidRPr="0053163A">
        <w:t>страхования</w:t>
      </w:r>
      <w:r w:rsidR="00F81723">
        <w:t>,</w:t>
      </w:r>
      <w:r w:rsidRPr="0053163A">
        <w:t xml:space="preserve"> выступал законным родителем или усыновителем </w:t>
      </w:r>
      <w:r>
        <w:t>отца или матери Застрахованного лица;</w:t>
      </w:r>
    </w:p>
    <w:p w:rsidR="00FF03A1" w:rsidRPr="0053163A" w:rsidRDefault="00FF03A1" w:rsidP="00927E7C">
      <w:pPr>
        <w:spacing w:after="0"/>
        <w:ind w:left="1843" w:hanging="709"/>
        <w:jc w:val="both"/>
      </w:pPr>
      <w:r>
        <w:t xml:space="preserve">             -  </w:t>
      </w:r>
      <w:r w:rsidRPr="0053163A">
        <w:t>свидетельств</w:t>
      </w:r>
      <w:r>
        <w:t>о</w:t>
      </w:r>
      <w:r w:rsidRPr="0053163A">
        <w:t xml:space="preserve"> о рождении или акт об усыновлении, подтверждающие, что </w:t>
      </w:r>
      <w:r>
        <w:t>сын или дочь Страхователя</w:t>
      </w:r>
      <w:r w:rsidRPr="0053163A">
        <w:t xml:space="preserve"> на дату</w:t>
      </w:r>
      <w:r w:rsidR="00F81723">
        <w:t>,</w:t>
      </w:r>
      <w:r w:rsidRPr="0053163A">
        <w:t xml:space="preserve"> </w:t>
      </w:r>
      <w:r w:rsidR="00F81723">
        <w:t>определенную</w:t>
      </w:r>
      <w:r w:rsidR="00F81723" w:rsidRPr="0053163A">
        <w:t xml:space="preserve"> </w:t>
      </w:r>
      <w:r w:rsidR="00F81723">
        <w:t>Договором</w:t>
      </w:r>
      <w:r w:rsidR="00F81723" w:rsidRPr="0053163A">
        <w:t xml:space="preserve"> </w:t>
      </w:r>
      <w:r w:rsidRPr="0053163A">
        <w:t>страхования</w:t>
      </w:r>
      <w:r w:rsidR="00F81723">
        <w:t>,</w:t>
      </w:r>
      <w:r w:rsidRPr="0053163A">
        <w:t xml:space="preserve"> выступал законным родителем или усыновителем </w:t>
      </w:r>
      <w:r>
        <w:t>Застрахованного лица;</w:t>
      </w:r>
    </w:p>
    <w:p w:rsidR="00312861" w:rsidRDefault="00EE6195" w:rsidP="00927E7C">
      <w:pPr>
        <w:spacing w:after="0"/>
        <w:ind w:left="1843" w:hanging="709"/>
        <w:jc w:val="both"/>
      </w:pPr>
      <w:r>
        <w:t>8.1</w:t>
      </w:r>
      <w:r w:rsidR="00A44171">
        <w:t>2</w:t>
      </w:r>
      <w:r>
        <w:t>.</w:t>
      </w:r>
      <w:r w:rsidR="00FF03A1">
        <w:t>4</w:t>
      </w:r>
      <w:r>
        <w:t>. в</w:t>
      </w:r>
      <w:r w:rsidR="00174681" w:rsidRPr="00174681">
        <w:t xml:space="preserve"> отношении Родителей:</w:t>
      </w:r>
      <w:r w:rsidR="00312861" w:rsidRPr="00174681">
        <w:t xml:space="preserve"> свидетельство</w:t>
      </w:r>
      <w:r w:rsidR="00312861" w:rsidRPr="0053163A">
        <w:t xml:space="preserve"> о рождении или акт об усыновлении, подтверждающие, что Застрахованное лицо на дату</w:t>
      </w:r>
      <w:r w:rsidR="00F81723">
        <w:t>,</w:t>
      </w:r>
      <w:r w:rsidR="00312861" w:rsidRPr="0053163A">
        <w:t xml:space="preserve"> </w:t>
      </w:r>
      <w:r w:rsidR="00F81723">
        <w:t>определенную</w:t>
      </w:r>
      <w:r w:rsidR="00F81723" w:rsidRPr="0053163A">
        <w:t xml:space="preserve"> </w:t>
      </w:r>
      <w:r w:rsidR="00F81723">
        <w:t>Договором</w:t>
      </w:r>
      <w:r w:rsidR="00F81723" w:rsidRPr="0053163A">
        <w:t xml:space="preserve"> </w:t>
      </w:r>
      <w:r w:rsidR="00312861" w:rsidRPr="0053163A">
        <w:t>страхования</w:t>
      </w:r>
      <w:r w:rsidR="00F81723">
        <w:t>,</w:t>
      </w:r>
      <w:r w:rsidR="00312861" w:rsidRPr="0053163A">
        <w:t xml:space="preserve"> выступало законным родителем или усыновителем Страхователя</w:t>
      </w:r>
      <w:r w:rsidR="00FF03A1">
        <w:t>.</w:t>
      </w:r>
    </w:p>
    <w:p w:rsidR="00D543F5" w:rsidRPr="0053163A" w:rsidRDefault="0075279E" w:rsidP="001B7921">
      <w:pPr>
        <w:pStyle w:val="20"/>
        <w:numPr>
          <w:ilvl w:val="1"/>
          <w:numId w:val="5"/>
        </w:numPr>
        <w:ind w:left="578" w:hanging="578"/>
      </w:pPr>
      <w:r w:rsidRPr="0053163A">
        <w:t xml:space="preserve">Если Правилами страхования прямо не предусмотрено иное, документы, перечисленные выше в </w:t>
      </w:r>
      <w:proofErr w:type="spellStart"/>
      <w:r w:rsidRPr="0053163A">
        <w:t>п.</w:t>
      </w:r>
      <w:r w:rsidR="004A2D37">
        <w:rPr>
          <w:lang w:val="ru-RU"/>
        </w:rPr>
        <w:t>п</w:t>
      </w:r>
      <w:proofErr w:type="spellEnd"/>
      <w:r w:rsidR="004A2D37">
        <w:rPr>
          <w:lang w:val="ru-RU"/>
        </w:rPr>
        <w:t xml:space="preserve">. </w:t>
      </w:r>
      <w:r w:rsidR="00502745">
        <w:rPr>
          <w:lang w:val="ru-RU"/>
        </w:rPr>
        <w:t>8</w:t>
      </w:r>
      <w:r w:rsidR="004A2D37">
        <w:rPr>
          <w:lang w:val="ru-RU"/>
        </w:rPr>
        <w:t>.</w:t>
      </w:r>
      <w:r w:rsidR="00A44171">
        <w:rPr>
          <w:lang w:val="ru-RU"/>
        </w:rPr>
        <w:t>11</w:t>
      </w:r>
      <w:r w:rsidR="004A2D37">
        <w:rPr>
          <w:lang w:val="ru-RU"/>
        </w:rPr>
        <w:t xml:space="preserve">. – </w:t>
      </w:r>
      <w:proofErr w:type="gramStart"/>
      <w:r w:rsidR="004A2D37">
        <w:rPr>
          <w:lang w:val="ru-RU"/>
        </w:rPr>
        <w:t>8.1</w:t>
      </w:r>
      <w:r w:rsidR="00A44171">
        <w:rPr>
          <w:lang w:val="ru-RU"/>
        </w:rPr>
        <w:t>2</w:t>
      </w:r>
      <w:r w:rsidR="004A2D37">
        <w:rPr>
          <w:lang w:val="ru-RU"/>
        </w:rPr>
        <w:t>.</w:t>
      </w:r>
      <w:r w:rsidRPr="0053163A">
        <w:t>,</w:t>
      </w:r>
      <w:proofErr w:type="gramEnd"/>
      <w:r w:rsidRPr="0053163A">
        <w:t xml:space="preserve"> должны предоставляться в виде оригиналов или в виде копий, заверенных </w:t>
      </w:r>
      <w:r w:rsidRPr="0053163A">
        <w:lastRenderedPageBreak/>
        <w:t>нотариально или органом/учреждением/организацией, который выдал документ и/или располагает его подлинником</w:t>
      </w:r>
      <w:r w:rsidR="008F2BF9" w:rsidRPr="0053163A">
        <w:t>.</w:t>
      </w:r>
      <w:r w:rsidR="00D543F5">
        <w:rPr>
          <w:lang w:val="ru-RU"/>
        </w:rPr>
        <w:t xml:space="preserve"> </w:t>
      </w:r>
      <w:r w:rsidR="00D543F5" w:rsidRPr="000B1219">
        <w:rPr>
          <w:lang w:val="ru-RU"/>
        </w:rPr>
        <w:t xml:space="preserve">При этом на Страхователя (Выгодоприобретателя) возлагается обязанность предоставить построчный перевод документов, составленных на иностранном языке, оформленный на отдельном листе, а также совершить все необходимые действия по удостоверению соответствующим образом документов, составленных за пределами территории Российской Федерации (легализация документа или проставление </w:t>
      </w:r>
      <w:proofErr w:type="spellStart"/>
      <w:r w:rsidR="00D543F5" w:rsidRPr="000B1219">
        <w:rPr>
          <w:lang w:val="ru-RU"/>
        </w:rPr>
        <w:t>апостиля</w:t>
      </w:r>
      <w:proofErr w:type="spellEnd"/>
      <w:r w:rsidR="00D543F5" w:rsidRPr="000B1219">
        <w:rPr>
          <w:lang w:val="ru-RU"/>
        </w:rPr>
        <w:t xml:space="preserve">). В случаях, когда согласно законодательству Российской Федерации и/или международным договорам Российской Федерации, легализация или проставление </w:t>
      </w:r>
      <w:proofErr w:type="spellStart"/>
      <w:r w:rsidR="00D543F5" w:rsidRPr="000B1219">
        <w:rPr>
          <w:lang w:val="ru-RU"/>
        </w:rPr>
        <w:t>апостиля</w:t>
      </w:r>
      <w:proofErr w:type="spellEnd"/>
      <w:r w:rsidR="00D543F5" w:rsidRPr="000B1219">
        <w:rPr>
          <w:lang w:val="ru-RU"/>
        </w:rPr>
        <w:t xml:space="preserve"> не требуется, представлению подлежит нотариальн</w:t>
      </w:r>
      <w:r w:rsidR="00AC2B6A">
        <w:rPr>
          <w:lang w:val="ru-RU"/>
        </w:rPr>
        <w:t>о удостоверенный</w:t>
      </w:r>
      <w:r w:rsidR="00D543F5" w:rsidRPr="000B1219">
        <w:rPr>
          <w:lang w:val="ru-RU"/>
        </w:rPr>
        <w:t xml:space="preserve"> перевод документа.</w:t>
      </w:r>
    </w:p>
    <w:p w:rsidR="00383A19" w:rsidRPr="0053163A" w:rsidRDefault="0077167C" w:rsidP="001B7921">
      <w:pPr>
        <w:pStyle w:val="20"/>
        <w:numPr>
          <w:ilvl w:val="1"/>
          <w:numId w:val="5"/>
        </w:numPr>
      </w:pPr>
      <w:r w:rsidRPr="0053163A">
        <w:t xml:space="preserve">Страховщик вправе </w:t>
      </w:r>
      <w:r w:rsidR="00B6222D" w:rsidRPr="0053163A">
        <w:t xml:space="preserve">на основании предоставленных документов </w:t>
      </w:r>
      <w:r w:rsidRPr="0053163A">
        <w:t xml:space="preserve">проводить экспертизу, устанавливать факты, выяснять причины и обстоятельства </w:t>
      </w:r>
      <w:r w:rsidR="00B6222D" w:rsidRPr="0053163A">
        <w:t>произошедшего события</w:t>
      </w:r>
      <w:r w:rsidRPr="0053163A">
        <w:t xml:space="preserve"> (в том числе основываясь на объяснениях лиц, знающих обстоятельства события, </w:t>
      </w:r>
      <w:r w:rsidR="00B6222D" w:rsidRPr="0053163A">
        <w:t xml:space="preserve">на </w:t>
      </w:r>
      <w:r w:rsidRPr="0053163A">
        <w:t>ксерокопиях</w:t>
      </w:r>
      <w:r w:rsidR="00B6222D" w:rsidRPr="0053163A">
        <w:t xml:space="preserve"> </w:t>
      </w:r>
      <w:r w:rsidR="00315819" w:rsidRPr="0053163A">
        <w:t xml:space="preserve">предоставленных Страхователем (Выгодоприобретателем) </w:t>
      </w:r>
      <w:r w:rsidR="00B6222D" w:rsidRPr="0053163A">
        <w:t>документов</w:t>
      </w:r>
      <w:r w:rsidRPr="0053163A">
        <w:t xml:space="preserve">). Результаты указанной в настоящем подпункте экспертизы/установления фактов/выяснения причин и обстоятельств, проводимых Страховщиком, могут оформляться в виде акта или иного документа (в том числе в качестве составной части страхового акта), который может заменять собой часть документов, доказывающих наступление </w:t>
      </w:r>
      <w:r w:rsidR="00002A6F">
        <w:rPr>
          <w:lang w:val="ru-RU"/>
        </w:rPr>
        <w:t>с</w:t>
      </w:r>
      <w:proofErr w:type="spellStart"/>
      <w:r w:rsidRPr="0053163A">
        <w:t>трахового</w:t>
      </w:r>
      <w:proofErr w:type="spellEnd"/>
      <w:r w:rsidRPr="0053163A">
        <w:t xml:space="preserve"> </w:t>
      </w:r>
      <w:r w:rsidR="00A86F0C" w:rsidRPr="0053163A">
        <w:t>случая</w:t>
      </w:r>
      <w:r w:rsidRPr="0053163A">
        <w:t xml:space="preserve">. </w:t>
      </w:r>
      <w:r w:rsidR="00383A19" w:rsidRPr="0053163A">
        <w:t>Страховщик вправе по своему усмотрению принять решение о достаточности фактически представленных документов</w:t>
      </w:r>
      <w:r w:rsidR="001775B8" w:rsidRPr="0053163A">
        <w:t xml:space="preserve"> и сократить указанный в </w:t>
      </w:r>
      <w:proofErr w:type="spellStart"/>
      <w:r w:rsidR="001775B8" w:rsidRPr="0053163A">
        <w:t>п.</w:t>
      </w:r>
      <w:r w:rsidR="004A2D37">
        <w:rPr>
          <w:lang w:val="ru-RU"/>
        </w:rPr>
        <w:t>п</w:t>
      </w:r>
      <w:proofErr w:type="spellEnd"/>
      <w:r w:rsidR="004A2D37">
        <w:rPr>
          <w:lang w:val="ru-RU"/>
        </w:rPr>
        <w:t>.</w:t>
      </w:r>
      <w:r w:rsidR="001775B8" w:rsidRPr="0053163A">
        <w:t xml:space="preserve"> </w:t>
      </w:r>
      <w:r w:rsidR="00502745">
        <w:rPr>
          <w:lang w:val="ru-RU"/>
        </w:rPr>
        <w:t>8</w:t>
      </w:r>
      <w:r w:rsidR="001775B8" w:rsidRPr="0053163A">
        <w:t>.</w:t>
      </w:r>
      <w:r w:rsidR="00A44171">
        <w:rPr>
          <w:lang w:val="ru-RU"/>
        </w:rPr>
        <w:t>11</w:t>
      </w:r>
      <w:r w:rsidR="004A2D37">
        <w:rPr>
          <w:lang w:val="ru-RU"/>
        </w:rPr>
        <w:t>. – 8.1</w:t>
      </w:r>
      <w:r w:rsidR="00A44171">
        <w:rPr>
          <w:lang w:val="ru-RU"/>
        </w:rPr>
        <w:t>2</w:t>
      </w:r>
      <w:r w:rsidR="004A2D37">
        <w:rPr>
          <w:lang w:val="ru-RU"/>
        </w:rPr>
        <w:t>.</w:t>
      </w:r>
      <w:r w:rsidR="001775B8" w:rsidRPr="0053163A">
        <w:t xml:space="preserve"> настоящи</w:t>
      </w:r>
      <w:r w:rsidR="00A44171">
        <w:rPr>
          <w:lang w:val="ru-RU"/>
        </w:rPr>
        <w:t>х</w:t>
      </w:r>
      <w:r w:rsidR="001775B8" w:rsidRPr="0053163A">
        <w:t xml:space="preserve"> Правил страхования перечень документов, а также принять иные документы (в </w:t>
      </w:r>
      <w:proofErr w:type="spellStart"/>
      <w:r w:rsidR="001775B8" w:rsidRPr="0053163A">
        <w:t>т.ч</w:t>
      </w:r>
      <w:proofErr w:type="spellEnd"/>
      <w:r w:rsidR="001775B8" w:rsidRPr="0053163A">
        <w:t>. в иной форме, по сравнению с той, которая установлена настоящими Правилами страхования) взамен указанных.</w:t>
      </w:r>
    </w:p>
    <w:p w:rsidR="00475E0C" w:rsidRPr="00475E0C" w:rsidRDefault="00A97BB6" w:rsidP="001B7921">
      <w:pPr>
        <w:pStyle w:val="20"/>
        <w:numPr>
          <w:ilvl w:val="1"/>
          <w:numId w:val="5"/>
        </w:numPr>
      </w:pPr>
      <w:r w:rsidRPr="0053163A">
        <w:t xml:space="preserve">Указанный в </w:t>
      </w:r>
      <w:proofErr w:type="spellStart"/>
      <w:r w:rsidRPr="0053163A">
        <w:t>п.</w:t>
      </w:r>
      <w:r w:rsidR="004A2D37">
        <w:rPr>
          <w:lang w:val="ru-RU"/>
        </w:rPr>
        <w:t>п</w:t>
      </w:r>
      <w:proofErr w:type="spellEnd"/>
      <w:r w:rsidR="004A2D37">
        <w:rPr>
          <w:lang w:val="ru-RU"/>
        </w:rPr>
        <w:t>.</w:t>
      </w:r>
      <w:r w:rsidRPr="0053163A">
        <w:t xml:space="preserve"> </w:t>
      </w:r>
      <w:r w:rsidR="00502745">
        <w:rPr>
          <w:lang w:val="ru-RU"/>
        </w:rPr>
        <w:t>8</w:t>
      </w:r>
      <w:r w:rsidRPr="0053163A">
        <w:t>.</w:t>
      </w:r>
      <w:r w:rsidR="00A44171">
        <w:rPr>
          <w:lang w:val="ru-RU"/>
        </w:rPr>
        <w:t>11</w:t>
      </w:r>
      <w:r w:rsidR="004A2D37">
        <w:rPr>
          <w:lang w:val="ru-RU"/>
        </w:rPr>
        <w:t>. – 8.1</w:t>
      </w:r>
      <w:r w:rsidR="00A44171">
        <w:rPr>
          <w:lang w:val="ru-RU"/>
        </w:rPr>
        <w:t>2</w:t>
      </w:r>
      <w:r w:rsidR="004A2D37">
        <w:rPr>
          <w:lang w:val="ru-RU"/>
        </w:rPr>
        <w:t xml:space="preserve">. </w:t>
      </w:r>
      <w:r w:rsidRPr="0053163A">
        <w:t xml:space="preserve"> настоящих Правил страхования перечень документов и сведений, необходимых для представления Страховщику при наступлении события, имеющего признаки </w:t>
      </w:r>
      <w:r w:rsidR="00002A6F">
        <w:rPr>
          <w:lang w:val="ru-RU"/>
        </w:rPr>
        <w:t>с</w:t>
      </w:r>
      <w:proofErr w:type="spellStart"/>
      <w:r w:rsidRPr="0053163A">
        <w:t>трахового</w:t>
      </w:r>
      <w:proofErr w:type="spellEnd"/>
      <w:r w:rsidRPr="0053163A">
        <w:t xml:space="preserve"> случая, является </w:t>
      </w:r>
      <w:r w:rsidR="001F0630">
        <w:rPr>
          <w:lang w:val="ru-RU"/>
        </w:rPr>
        <w:t>исчерпывающим</w:t>
      </w:r>
      <w:r w:rsidRPr="0053163A">
        <w:t xml:space="preserve">. </w:t>
      </w:r>
    </w:p>
    <w:p w:rsidR="00801451" w:rsidRPr="0053163A" w:rsidRDefault="00A97BB6" w:rsidP="000808D8">
      <w:pPr>
        <w:pStyle w:val="20"/>
        <w:numPr>
          <w:ilvl w:val="0"/>
          <w:numId w:val="0"/>
        </w:numPr>
        <w:spacing w:before="0"/>
        <w:ind w:left="578"/>
      </w:pPr>
      <w:r w:rsidRPr="0053163A">
        <w:t>При непредставлении Страхователем (Выгодоприобретателем) документов из числа указанных в перечне</w:t>
      </w:r>
      <w:r w:rsidR="00050541">
        <w:rPr>
          <w:lang w:val="ru-RU"/>
        </w:rPr>
        <w:t>,</w:t>
      </w:r>
      <w:r w:rsidRPr="0053163A">
        <w:t xml:space="preserve"> Страховщик вправе </w:t>
      </w:r>
      <w:r w:rsidR="009E5BDE" w:rsidRPr="0053163A">
        <w:t xml:space="preserve">в течение </w:t>
      </w:r>
      <w:r w:rsidR="0054324F">
        <w:rPr>
          <w:lang w:val="ru-RU"/>
        </w:rPr>
        <w:t>3</w:t>
      </w:r>
      <w:r w:rsidR="009E5BDE" w:rsidRPr="0053163A">
        <w:t>0 (</w:t>
      </w:r>
      <w:r w:rsidR="0054324F">
        <w:rPr>
          <w:lang w:val="ru-RU"/>
        </w:rPr>
        <w:t>тридцати</w:t>
      </w:r>
      <w:r w:rsidR="009E5BDE" w:rsidRPr="0053163A">
        <w:t xml:space="preserve">) </w:t>
      </w:r>
      <w:r w:rsidR="0054324F">
        <w:rPr>
          <w:lang w:val="ru-RU"/>
        </w:rPr>
        <w:t>календарных</w:t>
      </w:r>
      <w:r w:rsidR="0054324F" w:rsidRPr="0053163A">
        <w:t xml:space="preserve"> </w:t>
      </w:r>
      <w:r w:rsidR="009E5BDE" w:rsidRPr="0053163A">
        <w:t>дней</w:t>
      </w:r>
      <w:r w:rsidR="009E5BDE">
        <w:rPr>
          <w:lang w:val="ru-RU"/>
        </w:rPr>
        <w:t xml:space="preserve"> с момента получения </w:t>
      </w:r>
      <w:r w:rsidR="003D19B1">
        <w:rPr>
          <w:lang w:val="ru-RU"/>
        </w:rPr>
        <w:t>неполных материалов</w:t>
      </w:r>
      <w:r w:rsidR="009E5BDE">
        <w:rPr>
          <w:lang w:val="ru-RU"/>
        </w:rPr>
        <w:t xml:space="preserve"> </w:t>
      </w:r>
      <w:r w:rsidRPr="0053163A">
        <w:t>з</w:t>
      </w:r>
      <w:r w:rsidR="00383A19" w:rsidRPr="0053163A">
        <w:t xml:space="preserve">апросить недостающие </w:t>
      </w:r>
      <w:r w:rsidRPr="0053163A">
        <w:t>документы и сведения</w:t>
      </w:r>
      <w:r w:rsidR="00383A19" w:rsidRPr="0053163A">
        <w:t>.</w:t>
      </w:r>
      <w:r w:rsidR="0096221C">
        <w:rPr>
          <w:lang w:val="ru-RU"/>
        </w:rPr>
        <w:t xml:space="preserve"> При этом, </w:t>
      </w:r>
      <w:r w:rsidR="00801451" w:rsidRPr="0053163A">
        <w:t xml:space="preserve">Страховщик вправе отсрочить принятие решения о признании </w:t>
      </w:r>
      <w:r w:rsidR="006D6C42">
        <w:rPr>
          <w:lang w:val="ru-RU"/>
        </w:rPr>
        <w:t xml:space="preserve">или непризнании </w:t>
      </w:r>
      <w:r w:rsidR="001A06D0" w:rsidRPr="0053163A">
        <w:t>заявленного события</w:t>
      </w:r>
      <w:r w:rsidR="00801451" w:rsidRPr="0053163A">
        <w:t xml:space="preserve"> страховым случаем до получения</w:t>
      </w:r>
      <w:r w:rsidR="001A06D0" w:rsidRPr="0053163A">
        <w:t xml:space="preserve"> последнего из всех необходимых документов</w:t>
      </w:r>
      <w:r w:rsidR="00801451" w:rsidRPr="0053163A">
        <w:t>.</w:t>
      </w:r>
      <w:r w:rsidR="00AE64E4" w:rsidRPr="0053163A">
        <w:t xml:space="preserve"> </w:t>
      </w:r>
      <w:r w:rsidR="0096221C">
        <w:rPr>
          <w:lang w:val="ru-RU"/>
        </w:rPr>
        <w:t>Если документы/сведения подлежат запросу не у заявителя,</w:t>
      </w:r>
      <w:r w:rsidR="00801451" w:rsidRPr="0053163A">
        <w:t xml:space="preserve"> Страховщик в письменной форме и со ссылками на пункты настоящих </w:t>
      </w:r>
      <w:r w:rsidR="00D1076D">
        <w:rPr>
          <w:lang w:val="ru-RU"/>
        </w:rPr>
        <w:t>П</w:t>
      </w:r>
      <w:proofErr w:type="spellStart"/>
      <w:r w:rsidR="00AE64E4" w:rsidRPr="0053163A">
        <w:t>равил</w:t>
      </w:r>
      <w:proofErr w:type="spellEnd"/>
      <w:r w:rsidR="00AE64E4" w:rsidRPr="0053163A">
        <w:t xml:space="preserve"> страхования </w:t>
      </w:r>
      <w:r w:rsidR="00801451" w:rsidRPr="0053163A">
        <w:t xml:space="preserve">информирует </w:t>
      </w:r>
      <w:r w:rsidR="00D1076D">
        <w:rPr>
          <w:lang w:val="ru-RU"/>
        </w:rPr>
        <w:t>заявителя</w:t>
      </w:r>
      <w:r w:rsidR="00D1076D" w:rsidRPr="0053163A">
        <w:t xml:space="preserve"> </w:t>
      </w:r>
      <w:r w:rsidR="0096221C">
        <w:rPr>
          <w:lang w:val="ru-RU"/>
        </w:rPr>
        <w:t xml:space="preserve">об отсрочке принятия решения </w:t>
      </w:r>
      <w:r w:rsidR="00801451" w:rsidRPr="0053163A">
        <w:t xml:space="preserve">в течение </w:t>
      </w:r>
      <w:r w:rsidR="00C14422" w:rsidRPr="0053163A">
        <w:t xml:space="preserve">5 </w:t>
      </w:r>
      <w:r w:rsidR="00801451" w:rsidRPr="0053163A">
        <w:t>(</w:t>
      </w:r>
      <w:r w:rsidR="00C14422" w:rsidRPr="0053163A">
        <w:t>пяти</w:t>
      </w:r>
      <w:r w:rsidR="00801451" w:rsidRPr="0053163A">
        <w:t xml:space="preserve">) рабочих дней </w:t>
      </w:r>
      <w:r w:rsidR="00AE64E4" w:rsidRPr="0053163A">
        <w:t xml:space="preserve">с момента </w:t>
      </w:r>
      <w:r w:rsidR="00475E0C">
        <w:rPr>
          <w:lang w:val="ru-RU"/>
        </w:rPr>
        <w:t>направления запроса</w:t>
      </w:r>
      <w:r w:rsidR="00801451" w:rsidRPr="0053163A">
        <w:t>.</w:t>
      </w:r>
    </w:p>
    <w:p w:rsidR="00C275AC" w:rsidRPr="0053163A" w:rsidRDefault="00C275AC" w:rsidP="001B7921">
      <w:pPr>
        <w:pStyle w:val="20"/>
        <w:numPr>
          <w:ilvl w:val="1"/>
          <w:numId w:val="5"/>
        </w:numPr>
      </w:pPr>
      <w:r w:rsidRPr="0053163A">
        <w:t xml:space="preserve">Решение о признании или непризнании события, имеющего признаки </w:t>
      </w:r>
      <w:r w:rsidR="00002A6F">
        <w:rPr>
          <w:lang w:val="ru-RU"/>
        </w:rPr>
        <w:t>с</w:t>
      </w:r>
      <w:proofErr w:type="spellStart"/>
      <w:r w:rsidRPr="0053163A">
        <w:t>трахового</w:t>
      </w:r>
      <w:proofErr w:type="spellEnd"/>
      <w:r w:rsidRPr="0053163A">
        <w:t xml:space="preserve"> случая, страховым случаем Страховщик принимает, руководствуясь положениями Договора страхования и действующим законодательством Российской Федерации, на основании предоставленных и самостоятельно полученных документов.</w:t>
      </w:r>
    </w:p>
    <w:p w:rsidR="002F526E" w:rsidRPr="009B4573" w:rsidRDefault="002265F5" w:rsidP="001B7921">
      <w:pPr>
        <w:pStyle w:val="20"/>
        <w:numPr>
          <w:ilvl w:val="1"/>
          <w:numId w:val="5"/>
        </w:numPr>
        <w:rPr>
          <w:lang w:val="ru-RU"/>
        </w:rPr>
      </w:pPr>
      <w:r w:rsidRPr="0053163A">
        <w:t xml:space="preserve">Решение о страховой выплате принимается Страховщиком в течение </w:t>
      </w:r>
      <w:r w:rsidR="0054324F">
        <w:rPr>
          <w:lang w:val="ru-RU"/>
        </w:rPr>
        <w:t>30</w:t>
      </w:r>
      <w:r w:rsidRPr="0053163A">
        <w:t xml:space="preserve"> (</w:t>
      </w:r>
      <w:r w:rsidR="0054324F">
        <w:rPr>
          <w:lang w:val="ru-RU"/>
        </w:rPr>
        <w:t>тридцати</w:t>
      </w:r>
      <w:r w:rsidRPr="0053163A">
        <w:t xml:space="preserve">) </w:t>
      </w:r>
      <w:r w:rsidR="0054324F">
        <w:rPr>
          <w:lang w:val="ru-RU"/>
        </w:rPr>
        <w:t>календарных</w:t>
      </w:r>
      <w:r w:rsidR="0054324F" w:rsidRPr="0053163A">
        <w:t xml:space="preserve"> </w:t>
      </w:r>
      <w:r w:rsidRPr="0053163A">
        <w:t xml:space="preserve">дней с момента представления Страховщику последнего </w:t>
      </w:r>
      <w:r w:rsidR="009E5040">
        <w:rPr>
          <w:lang w:val="ru-RU"/>
        </w:rPr>
        <w:t>из всех необходимых документов</w:t>
      </w:r>
      <w:r w:rsidRPr="0053163A">
        <w:t xml:space="preserve"> путем утверждения им страхового акта.</w:t>
      </w:r>
      <w:r w:rsidR="009B4573">
        <w:rPr>
          <w:lang w:val="ru-RU"/>
        </w:rPr>
        <w:t xml:space="preserve"> С</w:t>
      </w:r>
      <w:proofErr w:type="spellStart"/>
      <w:r w:rsidR="002F526E" w:rsidRPr="0053163A">
        <w:t>траховая</w:t>
      </w:r>
      <w:proofErr w:type="spellEnd"/>
      <w:r w:rsidR="002F526E" w:rsidRPr="0053163A">
        <w:t xml:space="preserve"> выплата производится в течение 5 (пяти) рабочих дней со дня утверждения Страховщиком страхо</w:t>
      </w:r>
      <w:r w:rsidR="002F526E" w:rsidRPr="009B4573">
        <w:rPr>
          <w:lang w:val="ru-RU"/>
        </w:rPr>
        <w:t xml:space="preserve">вого акта. </w:t>
      </w:r>
    </w:p>
    <w:p w:rsidR="002F526E" w:rsidRPr="0053163A" w:rsidRDefault="002F526E" w:rsidP="001B7921">
      <w:pPr>
        <w:pStyle w:val="20"/>
        <w:numPr>
          <w:ilvl w:val="1"/>
          <w:numId w:val="5"/>
        </w:numPr>
      </w:pPr>
      <w:r w:rsidRPr="009B4573">
        <w:rPr>
          <w:lang w:val="ru-RU"/>
        </w:rPr>
        <w:t xml:space="preserve">Страховая выплата </w:t>
      </w:r>
      <w:r w:rsidRPr="0053163A">
        <w:t xml:space="preserve">производится путем перечисления </w:t>
      </w:r>
      <w:proofErr w:type="spellStart"/>
      <w:r w:rsidRPr="0053163A">
        <w:t>денежн</w:t>
      </w:r>
      <w:r w:rsidRPr="009B4573">
        <w:rPr>
          <w:lang w:val="ru-RU"/>
        </w:rPr>
        <w:t>ы</w:t>
      </w:r>
      <w:proofErr w:type="spellEnd"/>
      <w:r w:rsidRPr="0053163A">
        <w:t xml:space="preserve">х средств на банковский счет Выгодоприобретателя или иным способом по согласованию </w:t>
      </w:r>
      <w:r w:rsidR="00E154B4">
        <w:rPr>
          <w:lang w:val="ru-RU"/>
        </w:rPr>
        <w:t>С</w:t>
      </w:r>
      <w:proofErr w:type="spellStart"/>
      <w:r w:rsidRPr="0053163A">
        <w:t>торон</w:t>
      </w:r>
      <w:proofErr w:type="spellEnd"/>
      <w:r w:rsidRPr="0053163A">
        <w:t>.</w:t>
      </w:r>
    </w:p>
    <w:p w:rsidR="002F526E" w:rsidRDefault="002F526E" w:rsidP="001B7921">
      <w:pPr>
        <w:pStyle w:val="20"/>
        <w:numPr>
          <w:ilvl w:val="1"/>
          <w:numId w:val="5"/>
        </w:numPr>
      </w:pPr>
      <w:r w:rsidRPr="0053163A">
        <w:t xml:space="preserve">Если Выгодоприобретателем является несовершеннолетний, то страховая выплата </w:t>
      </w:r>
      <w:r w:rsidRPr="0053163A">
        <w:lastRenderedPageBreak/>
        <w:t>переводится на его банковский счет с уведомлением его законных представителей</w:t>
      </w:r>
      <w:r w:rsidR="00527311" w:rsidRPr="0053163A">
        <w:t xml:space="preserve"> или на банковский счет одного из его законных представителей</w:t>
      </w:r>
      <w:r w:rsidRPr="0053163A">
        <w:t>.</w:t>
      </w:r>
    </w:p>
    <w:p w:rsidR="00490F71" w:rsidRPr="0053163A" w:rsidRDefault="00490F71" w:rsidP="001B7921">
      <w:pPr>
        <w:pStyle w:val="20"/>
        <w:numPr>
          <w:ilvl w:val="1"/>
          <w:numId w:val="5"/>
        </w:numPr>
      </w:pPr>
      <w:r w:rsidRPr="0053163A">
        <w:t>Страховщик освобождается от страховой выплаты</w:t>
      </w:r>
      <w:r w:rsidR="00671C90">
        <w:rPr>
          <w:lang w:val="ru-RU"/>
        </w:rPr>
        <w:t>, если страховой случай наступил вследствие</w:t>
      </w:r>
      <w:r w:rsidRPr="0053163A">
        <w:t>:</w:t>
      </w:r>
    </w:p>
    <w:p w:rsidR="00490F71" w:rsidRPr="0053163A" w:rsidRDefault="00FF0482" w:rsidP="000808D8">
      <w:pPr>
        <w:spacing w:after="0"/>
        <w:ind w:left="1134" w:hanging="567"/>
        <w:jc w:val="both"/>
      </w:pPr>
      <w:r>
        <w:t>8</w:t>
      </w:r>
      <w:r w:rsidR="00E91B9D">
        <w:t>.</w:t>
      </w:r>
      <w:r w:rsidR="00A44171">
        <w:t>20</w:t>
      </w:r>
      <w:r w:rsidR="00E91B9D">
        <w:t xml:space="preserve">.1. </w:t>
      </w:r>
      <w:r w:rsidR="00490F71" w:rsidRPr="0053163A">
        <w:t>умысла Страхователя, Выгодоприобретателя или Застрахованного лиц</w:t>
      </w:r>
      <w:r w:rsidR="00D941DC">
        <w:t>. Страховщик не освобождается от выплаты страховой суммы, если смерть Застрахованного лица наступила вследствие самоубийства и к этому времени Договор страхования действовал уже не менее двух лет</w:t>
      </w:r>
      <w:r w:rsidR="00490F71" w:rsidRPr="0053163A">
        <w:t>.</w:t>
      </w:r>
    </w:p>
    <w:p w:rsidR="00490F71" w:rsidRPr="0053163A" w:rsidRDefault="00FF0482" w:rsidP="000808D8">
      <w:pPr>
        <w:spacing w:after="0"/>
        <w:ind w:left="1134" w:hanging="567"/>
        <w:jc w:val="both"/>
      </w:pPr>
      <w:r>
        <w:t>8</w:t>
      </w:r>
      <w:r w:rsidR="00E91B9D">
        <w:t>.</w:t>
      </w:r>
      <w:r w:rsidR="00A44171">
        <w:t>20</w:t>
      </w:r>
      <w:r w:rsidR="00E91B9D">
        <w:t xml:space="preserve">.2. </w:t>
      </w:r>
      <w:r w:rsidR="00490F71" w:rsidRPr="0053163A">
        <w:t>воздействия ядерного взрыва, радиации или радиоактивного заражения;</w:t>
      </w:r>
    </w:p>
    <w:p w:rsidR="00490F71" w:rsidRPr="0053163A" w:rsidRDefault="00FF0482" w:rsidP="000808D8">
      <w:pPr>
        <w:spacing w:after="0"/>
        <w:ind w:left="1134" w:hanging="567"/>
        <w:jc w:val="both"/>
      </w:pPr>
      <w:r>
        <w:t>8</w:t>
      </w:r>
      <w:r w:rsidR="00E91B9D">
        <w:t>.</w:t>
      </w:r>
      <w:r w:rsidR="00A44171">
        <w:t>20</w:t>
      </w:r>
      <w:r w:rsidR="00E91B9D">
        <w:t xml:space="preserve">.3. </w:t>
      </w:r>
      <w:r w:rsidR="00490F71" w:rsidRPr="0053163A">
        <w:t>военных действий, а также маневров или иных военных мероприятий;</w:t>
      </w:r>
    </w:p>
    <w:p w:rsidR="00490F71" w:rsidRPr="0053163A" w:rsidRDefault="00FF0482" w:rsidP="000808D8">
      <w:pPr>
        <w:spacing w:after="0"/>
        <w:ind w:left="1134" w:hanging="567"/>
        <w:jc w:val="both"/>
      </w:pPr>
      <w:r>
        <w:t>8</w:t>
      </w:r>
      <w:r w:rsidR="00E91B9D">
        <w:t>.</w:t>
      </w:r>
      <w:r w:rsidR="00A44171">
        <w:t>20</w:t>
      </w:r>
      <w:r w:rsidR="00E91B9D">
        <w:t xml:space="preserve">.4. </w:t>
      </w:r>
      <w:r w:rsidR="00490F71" w:rsidRPr="0053163A">
        <w:t>гражданской войны, народных волнений всякого рода или забастовок.</w:t>
      </w:r>
    </w:p>
    <w:p w:rsidR="003E6D7E" w:rsidRPr="0053163A" w:rsidRDefault="003E6D7E" w:rsidP="001B7921">
      <w:pPr>
        <w:pStyle w:val="20"/>
        <w:numPr>
          <w:ilvl w:val="1"/>
          <w:numId w:val="5"/>
        </w:numPr>
      </w:pPr>
      <w:r w:rsidRPr="0053163A">
        <w:t xml:space="preserve">Страховщик отказывает в страховой выплате </w:t>
      </w:r>
      <w:r w:rsidR="00650468">
        <w:rPr>
          <w:lang w:val="ru-RU"/>
        </w:rPr>
        <w:t>по следующим основаниям</w:t>
      </w:r>
      <w:r w:rsidRPr="0053163A">
        <w:t>:</w:t>
      </w:r>
    </w:p>
    <w:p w:rsidR="003E6D7E" w:rsidRPr="0053163A" w:rsidRDefault="00FF0482" w:rsidP="000808D8">
      <w:pPr>
        <w:spacing w:after="0"/>
        <w:ind w:left="1134" w:hanging="567"/>
        <w:jc w:val="both"/>
      </w:pPr>
      <w:r>
        <w:t>8</w:t>
      </w:r>
      <w:r w:rsidR="003E6D7E">
        <w:t>.</w:t>
      </w:r>
      <w:r w:rsidR="00FE6609">
        <w:t>21</w:t>
      </w:r>
      <w:r w:rsidR="003E6D7E">
        <w:t xml:space="preserve">.1. </w:t>
      </w:r>
      <w:r w:rsidR="003E6D7E" w:rsidRPr="0053163A">
        <w:t xml:space="preserve">Произошедшее событие не является </w:t>
      </w:r>
      <w:r w:rsidR="00002A6F">
        <w:t>с</w:t>
      </w:r>
      <w:r w:rsidR="003E6D7E" w:rsidRPr="0053163A">
        <w:t>траховым случаем, т.е. не относится к событиям, на случай наступления которых был заключен Договор страхования (например, отнесено к исключениям из страхового покрытия</w:t>
      </w:r>
      <w:r w:rsidR="003E6D7E">
        <w:t xml:space="preserve"> (п. 3.</w:t>
      </w:r>
      <w:r w:rsidR="00FE6609">
        <w:t>4</w:t>
      </w:r>
      <w:proofErr w:type="gramStart"/>
      <w:r w:rsidR="003E6D7E">
        <w:t>. настоящих</w:t>
      </w:r>
      <w:proofErr w:type="gramEnd"/>
      <w:r w:rsidR="003E6D7E">
        <w:t xml:space="preserve"> Правил страхования)</w:t>
      </w:r>
      <w:r w:rsidR="003E6D7E" w:rsidRPr="0053163A">
        <w:t>).</w:t>
      </w:r>
    </w:p>
    <w:p w:rsidR="003E6D7E" w:rsidRPr="0053163A" w:rsidRDefault="00FF0482" w:rsidP="000808D8">
      <w:pPr>
        <w:spacing w:after="0"/>
        <w:ind w:left="1134" w:hanging="567"/>
        <w:jc w:val="both"/>
      </w:pPr>
      <w:r>
        <w:t>8</w:t>
      </w:r>
      <w:r w:rsidR="003E6D7E">
        <w:t>.</w:t>
      </w:r>
      <w:r w:rsidR="00FE6609">
        <w:t>21</w:t>
      </w:r>
      <w:r w:rsidR="003E6D7E">
        <w:t xml:space="preserve">.2. </w:t>
      </w:r>
      <w:r w:rsidR="003E6D7E" w:rsidRPr="0053163A">
        <w:t>Страховщик освобожден от страховой выплаты в соответствии с законодательством Российской Федерации;</w:t>
      </w:r>
    </w:p>
    <w:p w:rsidR="003E6D7E" w:rsidRPr="0053163A" w:rsidRDefault="00FF0482" w:rsidP="000808D8">
      <w:pPr>
        <w:spacing w:after="0"/>
        <w:ind w:left="1134" w:hanging="567"/>
        <w:jc w:val="both"/>
      </w:pPr>
      <w:r>
        <w:t>8</w:t>
      </w:r>
      <w:r w:rsidR="003E6D7E">
        <w:t>.</w:t>
      </w:r>
      <w:r w:rsidR="00FE6609">
        <w:t>21</w:t>
      </w:r>
      <w:r w:rsidR="003E6D7E">
        <w:t xml:space="preserve">.3. Договор страхования не </w:t>
      </w:r>
      <w:r w:rsidR="00DB5F7E">
        <w:t xml:space="preserve">был </w:t>
      </w:r>
      <w:r w:rsidR="003E6D7E">
        <w:t xml:space="preserve">заключен (например, </w:t>
      </w:r>
      <w:r w:rsidR="004A5FDD">
        <w:t>ввиду несогласованности Сторонами его существенных условий</w:t>
      </w:r>
      <w:r w:rsidR="003E6D7E">
        <w:t>);</w:t>
      </w:r>
    </w:p>
    <w:p w:rsidR="003E6D7E" w:rsidRDefault="00FF0482" w:rsidP="000808D8">
      <w:pPr>
        <w:spacing w:after="0"/>
        <w:ind w:left="1134" w:hanging="567"/>
        <w:jc w:val="both"/>
      </w:pPr>
      <w:r>
        <w:t>8</w:t>
      </w:r>
      <w:r w:rsidR="003E6D7E">
        <w:t>.</w:t>
      </w:r>
      <w:r w:rsidR="00FE6609">
        <w:t>21</w:t>
      </w:r>
      <w:r w:rsidR="003E6D7E">
        <w:t xml:space="preserve">.4. Событие произошло до начала или после окончания (в </w:t>
      </w:r>
      <w:proofErr w:type="spellStart"/>
      <w:r w:rsidR="003E6D7E">
        <w:t>т.ч</w:t>
      </w:r>
      <w:proofErr w:type="spellEnd"/>
      <w:r w:rsidR="003E6D7E">
        <w:t>. досрочного)</w:t>
      </w:r>
      <w:r w:rsidR="00AD36DB">
        <w:t xml:space="preserve"> с</w:t>
      </w:r>
      <w:r w:rsidR="003E6D7E">
        <w:t>рока страхования.</w:t>
      </w:r>
    </w:p>
    <w:p w:rsidR="003E6D7E" w:rsidRDefault="00FF0482" w:rsidP="000808D8">
      <w:pPr>
        <w:spacing w:after="0"/>
        <w:ind w:left="1134" w:hanging="567"/>
        <w:jc w:val="both"/>
      </w:pPr>
      <w:r>
        <w:t>8</w:t>
      </w:r>
      <w:r w:rsidR="003E6D7E">
        <w:t>.</w:t>
      </w:r>
      <w:r w:rsidR="00FE6609">
        <w:t>21</w:t>
      </w:r>
      <w:r w:rsidR="003E6D7E">
        <w:t>.5. Событие произошло с лицом, которое не является Застрахованным лицом по Договору страхования.</w:t>
      </w:r>
    </w:p>
    <w:p w:rsidR="00703D06" w:rsidRDefault="00FF0482" w:rsidP="000808D8">
      <w:pPr>
        <w:spacing w:after="0"/>
        <w:ind w:left="1134" w:hanging="567"/>
        <w:jc w:val="both"/>
      </w:pPr>
      <w:r>
        <w:t>8</w:t>
      </w:r>
      <w:r w:rsidR="00703D06">
        <w:t>.</w:t>
      </w:r>
      <w:r w:rsidR="00FE6609">
        <w:t>21</w:t>
      </w:r>
      <w:r w:rsidR="00703D06">
        <w:t>.</w:t>
      </w:r>
      <w:r>
        <w:t>6</w:t>
      </w:r>
      <w:r w:rsidR="00703D06">
        <w:t xml:space="preserve">. </w:t>
      </w:r>
      <w:r w:rsidR="00703D06" w:rsidRPr="00B40DAA">
        <w:t xml:space="preserve">Сумма страховой выплаты превышает установленный по Договору страхования </w:t>
      </w:r>
      <w:r>
        <w:t>лимит страхового обязательства</w:t>
      </w:r>
      <w:r w:rsidR="00703D06" w:rsidRPr="00B40DAA">
        <w:t xml:space="preserve"> (п. </w:t>
      </w:r>
      <w:r w:rsidR="00721F71">
        <w:t>8.</w:t>
      </w:r>
      <w:r w:rsidR="00BE3700">
        <w:t>6</w:t>
      </w:r>
      <w:r w:rsidR="00721F71">
        <w:t>.</w:t>
      </w:r>
      <w:r w:rsidR="00703D06" w:rsidRPr="00B40DAA">
        <w:t xml:space="preserve"> настоящих </w:t>
      </w:r>
      <w:r w:rsidR="00703D06">
        <w:t>Правил</w:t>
      </w:r>
      <w:r w:rsidR="00703D06" w:rsidRPr="00B40DAA">
        <w:t xml:space="preserve"> страхования).</w:t>
      </w:r>
      <w:r>
        <w:t xml:space="preserve"> При этом, возможен частичный отказ в выплате пропорционально превышению лимита.</w:t>
      </w:r>
    </w:p>
    <w:p w:rsidR="006040DE" w:rsidRDefault="00FF0482" w:rsidP="000808D8">
      <w:pPr>
        <w:spacing w:after="0"/>
        <w:ind w:left="1134" w:hanging="567"/>
        <w:jc w:val="both"/>
      </w:pPr>
      <w:r>
        <w:t>8</w:t>
      </w:r>
      <w:r w:rsidR="006040DE">
        <w:t>.</w:t>
      </w:r>
      <w:r w:rsidR="00FE6609">
        <w:t>21</w:t>
      </w:r>
      <w:r w:rsidR="006040DE">
        <w:t>.</w:t>
      </w:r>
      <w:r w:rsidR="00A91EC6">
        <w:t>7</w:t>
      </w:r>
      <w:r w:rsidR="006040DE">
        <w:t>. По основаниям, предусмотренным действующим законодательством Российской Федерации.</w:t>
      </w:r>
    </w:p>
    <w:p w:rsidR="003E6D7E" w:rsidRDefault="00FF0482" w:rsidP="000808D8">
      <w:pPr>
        <w:spacing w:after="0"/>
        <w:ind w:left="1134" w:hanging="567"/>
        <w:jc w:val="both"/>
      </w:pPr>
      <w:r>
        <w:t>8</w:t>
      </w:r>
      <w:r w:rsidR="001959A8">
        <w:t>.</w:t>
      </w:r>
      <w:r w:rsidR="00FE6609">
        <w:t>21</w:t>
      </w:r>
      <w:r w:rsidR="001959A8">
        <w:t>.</w:t>
      </w:r>
      <w:r>
        <w:t>8</w:t>
      </w:r>
      <w:r w:rsidR="001959A8">
        <w:t>. За страховой выплатой обратилось лицо, не имеющее право на ее получение.</w:t>
      </w:r>
    </w:p>
    <w:p w:rsidR="00490F71" w:rsidRPr="008E3BD9" w:rsidRDefault="00D32AE5" w:rsidP="001B7921">
      <w:pPr>
        <w:pStyle w:val="20"/>
        <w:numPr>
          <w:ilvl w:val="1"/>
          <w:numId w:val="5"/>
        </w:numPr>
      </w:pPr>
      <w:r w:rsidRPr="008E3BD9">
        <w:t xml:space="preserve">В случае принятия решения об отказе </w:t>
      </w:r>
      <w:r w:rsidR="00002A6F" w:rsidRPr="008E3BD9">
        <w:t xml:space="preserve">в </w:t>
      </w:r>
      <w:r w:rsidR="00002A6F" w:rsidRPr="008E3BD9">
        <w:rPr>
          <w:lang w:val="ru-RU"/>
        </w:rPr>
        <w:t>с</w:t>
      </w:r>
      <w:proofErr w:type="spellStart"/>
      <w:r w:rsidRPr="008E3BD9">
        <w:t>траховой</w:t>
      </w:r>
      <w:proofErr w:type="spellEnd"/>
      <w:r w:rsidRPr="008E3BD9">
        <w:t xml:space="preserve"> выплате </w:t>
      </w:r>
      <w:r w:rsidRPr="00762D1A">
        <w:t>Страховщик</w:t>
      </w:r>
      <w:r w:rsidR="00932CDF" w:rsidRPr="00762D1A">
        <w:rPr>
          <w:lang w:val="ru-RU"/>
        </w:rPr>
        <w:t xml:space="preserve"> в течение </w:t>
      </w:r>
      <w:r w:rsidR="00D432C2">
        <w:rPr>
          <w:lang w:val="ru-RU"/>
        </w:rPr>
        <w:t>3</w:t>
      </w:r>
      <w:r w:rsidR="00932CDF" w:rsidRPr="00762D1A">
        <w:rPr>
          <w:lang w:val="ru-RU"/>
        </w:rPr>
        <w:t>0 (</w:t>
      </w:r>
      <w:r w:rsidR="00D432C2">
        <w:rPr>
          <w:lang w:val="ru-RU"/>
        </w:rPr>
        <w:t>тридцати</w:t>
      </w:r>
      <w:r w:rsidR="00932CDF" w:rsidRPr="00762D1A">
        <w:rPr>
          <w:lang w:val="ru-RU"/>
        </w:rPr>
        <w:t xml:space="preserve">) </w:t>
      </w:r>
      <w:r w:rsidR="00D432C2">
        <w:rPr>
          <w:lang w:val="ru-RU"/>
        </w:rPr>
        <w:t>календарных</w:t>
      </w:r>
      <w:r w:rsidR="00D432C2" w:rsidRPr="00762D1A">
        <w:rPr>
          <w:lang w:val="ru-RU"/>
        </w:rPr>
        <w:t xml:space="preserve"> </w:t>
      </w:r>
      <w:r w:rsidR="00932CDF" w:rsidRPr="00762D1A">
        <w:rPr>
          <w:lang w:val="ru-RU"/>
        </w:rPr>
        <w:t>дней с момента получения последнего из всех необходимых документов</w:t>
      </w:r>
      <w:r w:rsidRPr="00762D1A">
        <w:t xml:space="preserve"> </w:t>
      </w:r>
      <w:r w:rsidR="0088683C">
        <w:rPr>
          <w:lang w:val="ru-RU"/>
        </w:rPr>
        <w:t xml:space="preserve">направляет </w:t>
      </w:r>
      <w:r w:rsidRPr="008E3BD9">
        <w:t>Выгодоприобретател</w:t>
      </w:r>
      <w:r w:rsidR="0088683C">
        <w:rPr>
          <w:lang w:val="ru-RU"/>
        </w:rPr>
        <w:t xml:space="preserve">ю </w:t>
      </w:r>
      <w:r w:rsidR="00EB694F">
        <w:rPr>
          <w:lang w:val="ru-RU"/>
        </w:rPr>
        <w:t>письм</w:t>
      </w:r>
      <w:r w:rsidR="00C907F0">
        <w:rPr>
          <w:lang w:val="ru-RU"/>
        </w:rPr>
        <w:t>о</w:t>
      </w:r>
      <w:r w:rsidRPr="008E3BD9">
        <w:t xml:space="preserve"> с обоснованием отказа.</w:t>
      </w:r>
    </w:p>
    <w:p w:rsidR="009A322C" w:rsidRPr="0053163A" w:rsidRDefault="009A322C" w:rsidP="001B7921">
      <w:pPr>
        <w:pStyle w:val="10"/>
        <w:numPr>
          <w:ilvl w:val="0"/>
          <w:numId w:val="5"/>
        </w:numPr>
        <w:spacing w:line="276" w:lineRule="auto"/>
        <w:ind w:left="0" w:firstLine="0"/>
      </w:pPr>
      <w:r w:rsidRPr="0053163A">
        <w:t xml:space="preserve">Права и обязанности </w:t>
      </w:r>
      <w:r w:rsidR="00335E76" w:rsidRPr="0053163A">
        <w:t>С</w:t>
      </w:r>
      <w:r w:rsidRPr="0053163A">
        <w:t>торон</w:t>
      </w:r>
    </w:p>
    <w:p w:rsidR="009A322C" w:rsidRPr="0053163A" w:rsidRDefault="009A322C" w:rsidP="001B7921">
      <w:pPr>
        <w:pStyle w:val="20"/>
        <w:numPr>
          <w:ilvl w:val="1"/>
          <w:numId w:val="5"/>
        </w:numPr>
      </w:pPr>
      <w:r w:rsidRPr="0053163A">
        <w:t>Страховщик обязан:</w:t>
      </w:r>
    </w:p>
    <w:p w:rsidR="009A322C" w:rsidRPr="0053163A" w:rsidRDefault="001B2F9A" w:rsidP="000808D8">
      <w:pPr>
        <w:spacing w:after="0"/>
        <w:ind w:left="1134" w:hanging="567"/>
        <w:jc w:val="both"/>
      </w:pPr>
      <w:r>
        <w:t>9</w:t>
      </w:r>
      <w:r w:rsidR="00770BA2">
        <w:t xml:space="preserve">.1.1. </w:t>
      </w:r>
      <w:r w:rsidR="009A322C" w:rsidRPr="0053163A">
        <w:t xml:space="preserve">ознакомить Страхователя с настоящими </w:t>
      </w:r>
      <w:r w:rsidR="00D43D8B" w:rsidRPr="0053163A">
        <w:t>Правилами страхования, а также предостав</w:t>
      </w:r>
      <w:r w:rsidR="008278CB">
        <w:t>и</w:t>
      </w:r>
      <w:r w:rsidR="00D43D8B" w:rsidRPr="0053163A">
        <w:t xml:space="preserve">ть </w:t>
      </w:r>
      <w:r w:rsidR="008278CB">
        <w:t xml:space="preserve">по требованию Страхователя (Застрахованного лица, </w:t>
      </w:r>
      <w:r w:rsidR="00D055DE">
        <w:t>Выгодоприобретателя</w:t>
      </w:r>
      <w:r w:rsidR="008278CB">
        <w:t xml:space="preserve">) </w:t>
      </w:r>
      <w:r w:rsidR="00D43D8B" w:rsidRPr="0053163A">
        <w:t>информацию в соответствии с законодательством Российской Федерации</w:t>
      </w:r>
      <w:r w:rsidR="009A322C" w:rsidRPr="0053163A">
        <w:t>;</w:t>
      </w:r>
    </w:p>
    <w:p w:rsidR="009A322C" w:rsidRPr="0053163A" w:rsidRDefault="001B2F9A" w:rsidP="000808D8">
      <w:pPr>
        <w:spacing w:after="0"/>
        <w:ind w:left="1134" w:hanging="567"/>
        <w:jc w:val="both"/>
      </w:pPr>
      <w:r>
        <w:t>9</w:t>
      </w:r>
      <w:r w:rsidR="00770BA2">
        <w:t xml:space="preserve">.1.2. </w:t>
      </w:r>
      <w:r w:rsidR="009A322C" w:rsidRPr="0053163A">
        <w:t xml:space="preserve">при наступлении страхового случая </w:t>
      </w:r>
      <w:r w:rsidR="00213F36" w:rsidRPr="0053163A">
        <w:t xml:space="preserve">и принятии решения о страховой выплате </w:t>
      </w:r>
      <w:r w:rsidR="009A322C" w:rsidRPr="0053163A">
        <w:t xml:space="preserve">произвести страховую выплату в порядке и сроки, установленные настоящими </w:t>
      </w:r>
      <w:r w:rsidR="00213F36" w:rsidRPr="0053163A">
        <w:t>Правилами страхования</w:t>
      </w:r>
      <w:r w:rsidR="009A322C" w:rsidRPr="0053163A">
        <w:t>;</w:t>
      </w:r>
    </w:p>
    <w:p w:rsidR="00FC784B" w:rsidRDefault="001B2F9A" w:rsidP="000808D8">
      <w:pPr>
        <w:spacing w:after="0"/>
        <w:ind w:left="1134" w:hanging="567"/>
        <w:jc w:val="both"/>
      </w:pPr>
      <w:r>
        <w:t>9</w:t>
      </w:r>
      <w:r w:rsidR="00770BA2">
        <w:t xml:space="preserve">.1.3. </w:t>
      </w:r>
      <w:r w:rsidR="00FC784B">
        <w:t xml:space="preserve">в случае принятия решения об отказе в </w:t>
      </w:r>
      <w:r w:rsidR="00002A6F">
        <w:t>с</w:t>
      </w:r>
      <w:r w:rsidR="00FC784B">
        <w:t>траховой выплате уведомить об этом Выгодоприобретателя в порядке и сроки, установленные настоящими Правилами страхования;</w:t>
      </w:r>
    </w:p>
    <w:p w:rsidR="009A322C" w:rsidRPr="0053163A" w:rsidRDefault="001B2F9A" w:rsidP="000808D8">
      <w:pPr>
        <w:spacing w:after="0"/>
        <w:ind w:left="1134" w:hanging="567"/>
        <w:jc w:val="both"/>
      </w:pPr>
      <w:r>
        <w:lastRenderedPageBreak/>
        <w:t>9</w:t>
      </w:r>
      <w:r w:rsidR="00FC784B">
        <w:t>.1.4.</w:t>
      </w:r>
      <w:r w:rsidR="00F86D5C" w:rsidRPr="00F86D5C">
        <w:t xml:space="preserve"> </w:t>
      </w:r>
      <w:r w:rsidR="00F86D5C" w:rsidRPr="006B61E1">
        <w:t>без письменного согласия Страхователя (Застрахованного лица</w:t>
      </w:r>
      <w:r w:rsidR="00F86D5C">
        <w:t>,</w:t>
      </w:r>
      <w:r w:rsidR="00F86D5C" w:rsidRPr="006B61E1">
        <w:t xml:space="preserve"> Выгодоприобретателя) не разглашать личные данные</w:t>
      </w:r>
      <w:r w:rsidR="00F86D5C">
        <w:t>, сведения о состоянии здоровья</w:t>
      </w:r>
      <w:r w:rsidR="00F86D5C" w:rsidRPr="006B61E1">
        <w:t xml:space="preserve"> и об имущественном положении указанных лиц</w:t>
      </w:r>
      <w:r w:rsidR="00F86D5C">
        <w:t>,</w:t>
      </w:r>
      <w:r w:rsidR="00F86D5C" w:rsidRPr="006B61E1">
        <w:t xml:space="preserve"> за исключением случаев, предусмотренных действующим законодательством Р</w:t>
      </w:r>
      <w:r w:rsidR="00F86D5C">
        <w:t>оссийской Федерации</w:t>
      </w:r>
      <w:r w:rsidR="009A322C" w:rsidRPr="0053163A">
        <w:t>;</w:t>
      </w:r>
    </w:p>
    <w:p w:rsidR="009A322C" w:rsidRPr="0053163A" w:rsidRDefault="001B2F9A" w:rsidP="000808D8">
      <w:pPr>
        <w:spacing w:after="0"/>
        <w:ind w:left="1134" w:hanging="567"/>
        <w:jc w:val="both"/>
      </w:pPr>
      <w:r>
        <w:t>9</w:t>
      </w:r>
      <w:r w:rsidR="00FC784B">
        <w:t>.1</w:t>
      </w:r>
      <w:r>
        <w:t>.</w:t>
      </w:r>
      <w:r w:rsidR="00FC784B">
        <w:t xml:space="preserve">5. </w:t>
      </w:r>
      <w:r w:rsidR="005C6665">
        <w:t xml:space="preserve">при получении информации об изменении сведений, сообщенных при заключении Договора страхования, </w:t>
      </w:r>
      <w:r w:rsidR="009A322C" w:rsidRPr="0053163A">
        <w:t xml:space="preserve">обновить сведения в день </w:t>
      </w:r>
      <w:r w:rsidR="005C6665">
        <w:t xml:space="preserve">их </w:t>
      </w:r>
      <w:r w:rsidR="009A322C" w:rsidRPr="0053163A">
        <w:t xml:space="preserve">получения. Сведения, представленные при заключении </w:t>
      </w:r>
      <w:r w:rsidR="00002A6F">
        <w:t>Д</w:t>
      </w:r>
      <w:r w:rsidR="009A322C" w:rsidRPr="0053163A">
        <w:t>оговора страхования, считаются актуальными до момента получения Страховщиком информации об их изменении.</w:t>
      </w:r>
    </w:p>
    <w:p w:rsidR="0056793E" w:rsidRPr="0053163A" w:rsidRDefault="0056793E" w:rsidP="001B7921">
      <w:pPr>
        <w:pStyle w:val="20"/>
        <w:numPr>
          <w:ilvl w:val="1"/>
          <w:numId w:val="5"/>
        </w:numPr>
      </w:pPr>
      <w:r w:rsidRPr="0053163A">
        <w:t>Страховщик имеет право:</w:t>
      </w:r>
    </w:p>
    <w:p w:rsidR="0056793E" w:rsidRPr="0053163A" w:rsidRDefault="001B2F9A" w:rsidP="000808D8">
      <w:pPr>
        <w:spacing w:after="0"/>
        <w:ind w:left="1134" w:hanging="567"/>
        <w:jc w:val="both"/>
      </w:pPr>
      <w:r>
        <w:t>9</w:t>
      </w:r>
      <w:r w:rsidR="00770BA2">
        <w:t xml:space="preserve">.2.1. </w:t>
      </w:r>
      <w:r w:rsidR="0056793E" w:rsidRPr="0053163A">
        <w:t>проверять достоверность данных и информации, сообщаемой Страхователем, любыми способами, не противоречащими законодательству Р</w:t>
      </w:r>
      <w:r w:rsidR="00213F36" w:rsidRPr="0053163A">
        <w:t xml:space="preserve">оссийской </w:t>
      </w:r>
      <w:r w:rsidR="0056793E" w:rsidRPr="0053163A">
        <w:t>Ф</w:t>
      </w:r>
      <w:r w:rsidR="00213F36" w:rsidRPr="0053163A">
        <w:t>едерации</w:t>
      </w:r>
      <w:r w:rsidR="0056793E" w:rsidRPr="0053163A">
        <w:t>;</w:t>
      </w:r>
    </w:p>
    <w:p w:rsidR="0056793E" w:rsidRPr="0053163A" w:rsidRDefault="001B2F9A" w:rsidP="000808D8">
      <w:pPr>
        <w:spacing w:after="0"/>
        <w:ind w:left="1134" w:hanging="567"/>
        <w:jc w:val="both"/>
      </w:pPr>
      <w:r>
        <w:t>9</w:t>
      </w:r>
      <w:r w:rsidR="00770BA2">
        <w:t xml:space="preserve">.2.2. </w:t>
      </w:r>
      <w:r w:rsidR="008B0F89" w:rsidRPr="0053163A">
        <w:t>проверять выполнение Страхователем положений Договора страхования;</w:t>
      </w:r>
    </w:p>
    <w:p w:rsidR="0056793E" w:rsidRPr="0053163A" w:rsidRDefault="001B2F9A" w:rsidP="000808D8">
      <w:pPr>
        <w:spacing w:after="0"/>
        <w:ind w:left="1134" w:hanging="567"/>
        <w:jc w:val="both"/>
      </w:pPr>
      <w:r>
        <w:t>9</w:t>
      </w:r>
      <w:r w:rsidR="00770BA2">
        <w:t xml:space="preserve">.2.3. </w:t>
      </w:r>
      <w:r w:rsidR="00CF7385">
        <w:t xml:space="preserve">запросить недостающие документы / сведения и </w:t>
      </w:r>
      <w:r w:rsidR="008B0F89">
        <w:t xml:space="preserve">отсрочить принятие решения о признании или непризнании произошедшего события </w:t>
      </w:r>
      <w:r w:rsidR="00002A6F">
        <w:t>с</w:t>
      </w:r>
      <w:r w:rsidR="008B0F89">
        <w:t xml:space="preserve">траховым случаем согласно п. </w:t>
      </w:r>
      <w:r w:rsidR="00A207FE">
        <w:t>8.1</w:t>
      </w:r>
      <w:r w:rsidR="00BE3700">
        <w:t>5</w:t>
      </w:r>
      <w:r w:rsidR="008B0F89">
        <w:t>. настоящих Правил страхования</w:t>
      </w:r>
      <w:r w:rsidR="008B0F89" w:rsidRPr="0053163A">
        <w:t>;</w:t>
      </w:r>
    </w:p>
    <w:p w:rsidR="0056793E" w:rsidRPr="0053163A" w:rsidRDefault="001B2F9A" w:rsidP="000808D8">
      <w:pPr>
        <w:spacing w:after="0"/>
        <w:ind w:left="1134" w:hanging="567"/>
        <w:jc w:val="both"/>
      </w:pPr>
      <w:r>
        <w:t>9</w:t>
      </w:r>
      <w:r w:rsidR="00770BA2">
        <w:t>.2.</w:t>
      </w:r>
      <w:r w:rsidR="00CF7385">
        <w:t>4</w:t>
      </w:r>
      <w:r w:rsidR="00770BA2">
        <w:t xml:space="preserve">. </w:t>
      </w:r>
      <w:r w:rsidR="0056793E" w:rsidRPr="0053163A">
        <w:t xml:space="preserve">осуществлять иные </w:t>
      </w:r>
      <w:r w:rsidR="00B44B92">
        <w:t>права</w:t>
      </w:r>
      <w:r w:rsidR="00B44B92" w:rsidRPr="0053163A">
        <w:t xml:space="preserve"> </w:t>
      </w:r>
      <w:r w:rsidR="0056793E" w:rsidRPr="0053163A">
        <w:t>для исполнения Договора страхования.</w:t>
      </w:r>
    </w:p>
    <w:p w:rsidR="0056793E" w:rsidRPr="0053163A" w:rsidRDefault="0056793E" w:rsidP="001B7921">
      <w:pPr>
        <w:pStyle w:val="20"/>
        <w:numPr>
          <w:ilvl w:val="1"/>
          <w:numId w:val="5"/>
        </w:numPr>
      </w:pPr>
      <w:r w:rsidRPr="0053163A">
        <w:t>Страхователь обязан:</w:t>
      </w:r>
    </w:p>
    <w:p w:rsidR="0056793E" w:rsidRPr="0053163A" w:rsidRDefault="001B2F9A" w:rsidP="000808D8">
      <w:pPr>
        <w:spacing w:after="0"/>
        <w:ind w:left="1134" w:hanging="567"/>
        <w:jc w:val="both"/>
      </w:pPr>
      <w:r>
        <w:t>9</w:t>
      </w:r>
      <w:r w:rsidR="00770BA2">
        <w:t xml:space="preserve">.3.1. </w:t>
      </w:r>
      <w:r w:rsidR="0056793E" w:rsidRPr="0053163A">
        <w:t>уплатить страховую премию в размере</w:t>
      </w:r>
      <w:r w:rsidR="00832F11">
        <w:t>, порядке</w:t>
      </w:r>
      <w:r w:rsidR="0056793E" w:rsidRPr="0053163A">
        <w:t xml:space="preserve"> и в сроки, определенные </w:t>
      </w:r>
      <w:r w:rsidR="00832F11">
        <w:t xml:space="preserve">настоящими Правилами страхования и </w:t>
      </w:r>
      <w:r w:rsidR="00E16A32">
        <w:t>Страховым полисом</w:t>
      </w:r>
      <w:r w:rsidR="0056793E" w:rsidRPr="0053163A">
        <w:t>;</w:t>
      </w:r>
    </w:p>
    <w:p w:rsidR="00211E31" w:rsidRDefault="001B2F9A" w:rsidP="000808D8">
      <w:pPr>
        <w:spacing w:after="0"/>
        <w:ind w:left="1134" w:hanging="567"/>
        <w:jc w:val="both"/>
      </w:pPr>
      <w:r>
        <w:t>9</w:t>
      </w:r>
      <w:r w:rsidR="00770BA2">
        <w:t xml:space="preserve">.3.2. </w:t>
      </w:r>
      <w:r w:rsidR="00211E31">
        <w:t xml:space="preserve">обеспечить сохранность </w:t>
      </w:r>
      <w:r w:rsidR="00E16A32">
        <w:t>платежных документов, указанных в п. 6.2. Правил страхования</w:t>
      </w:r>
      <w:r w:rsidR="00211E31">
        <w:t xml:space="preserve">. При этом, Страхователь несет риски неблагоприятных последствий утраты </w:t>
      </w:r>
      <w:r w:rsidR="00D62B7D">
        <w:t>такого</w:t>
      </w:r>
      <w:r w:rsidR="00E16A32">
        <w:t>(их)</w:t>
      </w:r>
      <w:r w:rsidR="00D62B7D">
        <w:t xml:space="preserve"> документа</w:t>
      </w:r>
      <w:r w:rsidR="00E16A32">
        <w:t>(</w:t>
      </w:r>
      <w:proofErr w:type="spellStart"/>
      <w:r w:rsidR="00E16A32">
        <w:t>ов</w:t>
      </w:r>
      <w:proofErr w:type="spellEnd"/>
      <w:r w:rsidR="00E16A32">
        <w:t>)</w:t>
      </w:r>
      <w:r w:rsidR="00211E31">
        <w:t>;</w:t>
      </w:r>
    </w:p>
    <w:p w:rsidR="0056793E" w:rsidRPr="0053163A" w:rsidRDefault="001B2F9A" w:rsidP="000808D8">
      <w:pPr>
        <w:spacing w:after="0"/>
        <w:ind w:left="1134" w:hanging="567"/>
        <w:jc w:val="both"/>
      </w:pPr>
      <w:r>
        <w:t>9</w:t>
      </w:r>
      <w:r w:rsidR="007E7103">
        <w:t>.3.</w:t>
      </w:r>
      <w:r>
        <w:t>3</w:t>
      </w:r>
      <w:r w:rsidR="007E7103">
        <w:t xml:space="preserve">. </w:t>
      </w:r>
      <w:r w:rsidR="0056793E" w:rsidRPr="0053163A">
        <w:t xml:space="preserve">при наступлении </w:t>
      </w:r>
      <w:r w:rsidR="008F4791" w:rsidRPr="0053163A">
        <w:t xml:space="preserve">события, имеющего признаки </w:t>
      </w:r>
      <w:r w:rsidR="0056793E" w:rsidRPr="0053163A">
        <w:t>страхового случая, известить об этом Страховщика в течение 30 (тридцати) календарных дней с момента как ему стало известно о наступления этого события;</w:t>
      </w:r>
    </w:p>
    <w:p w:rsidR="00EA29B1" w:rsidRPr="0053163A" w:rsidRDefault="001B2F9A" w:rsidP="000808D8">
      <w:pPr>
        <w:spacing w:after="0"/>
        <w:ind w:left="1134" w:hanging="567"/>
        <w:jc w:val="both"/>
      </w:pPr>
      <w:r>
        <w:t>9</w:t>
      </w:r>
      <w:r w:rsidR="007E7103">
        <w:t>.3.</w:t>
      </w:r>
      <w:r>
        <w:t>4</w:t>
      </w:r>
      <w:r w:rsidR="007E7103">
        <w:t xml:space="preserve">. </w:t>
      </w:r>
      <w:r w:rsidR="00EA29B1" w:rsidRPr="0053163A">
        <w:t xml:space="preserve">незамедлительно сообщать в письменном виде Страховщику обо всех изменениях в </w:t>
      </w:r>
      <w:r w:rsidR="00E46B2D">
        <w:t>сведениях</w:t>
      </w:r>
      <w:r w:rsidR="00EA29B1" w:rsidRPr="0053163A">
        <w:t xml:space="preserve">, предоставленных Страховщику при заключении </w:t>
      </w:r>
      <w:r w:rsidR="00E46B2D">
        <w:t>Д</w:t>
      </w:r>
      <w:r w:rsidR="00EA29B1" w:rsidRPr="0053163A">
        <w:t>оговора страхования</w:t>
      </w:r>
      <w:r w:rsidR="000061B9" w:rsidRPr="0053163A">
        <w:t>;</w:t>
      </w:r>
    </w:p>
    <w:p w:rsidR="00EA29B1" w:rsidRPr="0053163A" w:rsidRDefault="001B2F9A" w:rsidP="000808D8">
      <w:pPr>
        <w:spacing w:after="0"/>
        <w:ind w:left="1134" w:hanging="567"/>
        <w:jc w:val="both"/>
      </w:pPr>
      <w:r>
        <w:t>9</w:t>
      </w:r>
      <w:r w:rsidR="007E7103">
        <w:t>.3.</w:t>
      </w:r>
      <w:r>
        <w:t>5</w:t>
      </w:r>
      <w:r w:rsidR="007E7103">
        <w:t xml:space="preserve">. </w:t>
      </w:r>
      <w:r w:rsidR="00EA29B1" w:rsidRPr="0053163A">
        <w:t xml:space="preserve">ознакомить Застрахованное лицо с </w:t>
      </w:r>
      <w:r w:rsidR="00C21789">
        <w:t>условиями настоящих Правил страхования и</w:t>
      </w:r>
      <w:r w:rsidR="00EA29B1" w:rsidRPr="0053163A">
        <w:t xml:space="preserve"> </w:t>
      </w:r>
      <w:r w:rsidR="00C21789">
        <w:t>Страхового полиса</w:t>
      </w:r>
      <w:r w:rsidR="00EA29B1" w:rsidRPr="0053163A">
        <w:t>.</w:t>
      </w:r>
    </w:p>
    <w:p w:rsidR="00EA29B1" w:rsidRPr="0053163A" w:rsidRDefault="00EA29B1" w:rsidP="001B7921">
      <w:pPr>
        <w:pStyle w:val="20"/>
        <w:numPr>
          <w:ilvl w:val="1"/>
          <w:numId w:val="5"/>
        </w:numPr>
      </w:pPr>
      <w:r w:rsidRPr="0053163A">
        <w:t>Страхователь имеет право:</w:t>
      </w:r>
    </w:p>
    <w:p w:rsidR="00EA29B1" w:rsidRPr="0053163A" w:rsidRDefault="001B2F9A" w:rsidP="000808D8">
      <w:pPr>
        <w:spacing w:after="0"/>
        <w:ind w:left="1134" w:hanging="567"/>
        <w:jc w:val="both"/>
      </w:pPr>
      <w:r>
        <w:t>9</w:t>
      </w:r>
      <w:r w:rsidR="00770BA2">
        <w:t xml:space="preserve">.4.1. </w:t>
      </w:r>
      <w:r w:rsidR="00EA29B1" w:rsidRPr="0053163A">
        <w:t xml:space="preserve">ознакомиться с настоящими </w:t>
      </w:r>
      <w:r w:rsidR="008F4791" w:rsidRPr="0053163A">
        <w:t>Правилами страхования</w:t>
      </w:r>
      <w:r w:rsidR="00EA29B1" w:rsidRPr="0053163A">
        <w:t>, а также получить их на руки;</w:t>
      </w:r>
    </w:p>
    <w:p w:rsidR="00EA29B1" w:rsidRPr="0053163A" w:rsidRDefault="001B2F9A" w:rsidP="000808D8">
      <w:pPr>
        <w:spacing w:after="0"/>
        <w:ind w:left="1134" w:hanging="567"/>
        <w:jc w:val="both"/>
      </w:pPr>
      <w:r>
        <w:t>9</w:t>
      </w:r>
      <w:r w:rsidR="00770BA2">
        <w:t xml:space="preserve">.4.2. </w:t>
      </w:r>
      <w:r w:rsidR="008C32FE">
        <w:t xml:space="preserve">обратиться </w:t>
      </w:r>
      <w:r w:rsidR="0008104F">
        <w:t xml:space="preserve">с </w:t>
      </w:r>
      <w:r w:rsidR="008C32FE">
        <w:t xml:space="preserve">требованием за </w:t>
      </w:r>
      <w:r w:rsidR="00EA29B1" w:rsidRPr="0053163A">
        <w:t>получ</w:t>
      </w:r>
      <w:r w:rsidR="008C32FE">
        <w:t>ением</w:t>
      </w:r>
      <w:r w:rsidR="00EA29B1" w:rsidRPr="0053163A">
        <w:t xml:space="preserve"> </w:t>
      </w:r>
      <w:r w:rsidR="008F4791" w:rsidRPr="0053163A">
        <w:t>разъяснени</w:t>
      </w:r>
      <w:r w:rsidR="008C32FE">
        <w:t>й</w:t>
      </w:r>
      <w:r w:rsidR="008F4791" w:rsidRPr="0053163A">
        <w:t xml:space="preserve"> и информаци</w:t>
      </w:r>
      <w:r w:rsidR="008C32FE">
        <w:t>и</w:t>
      </w:r>
      <w:r w:rsidR="008F4791" w:rsidRPr="0053163A">
        <w:t xml:space="preserve"> в соответствии с законодательством Российской Федерации</w:t>
      </w:r>
      <w:r w:rsidR="00EA29B1" w:rsidRPr="0053163A">
        <w:t>;</w:t>
      </w:r>
    </w:p>
    <w:p w:rsidR="00EA29B1" w:rsidRPr="0053163A" w:rsidRDefault="001B2F9A" w:rsidP="000808D8">
      <w:pPr>
        <w:spacing w:after="0"/>
        <w:ind w:left="1134" w:hanging="567"/>
        <w:jc w:val="both"/>
      </w:pPr>
      <w:r>
        <w:t>9</w:t>
      </w:r>
      <w:r w:rsidR="00770BA2">
        <w:t xml:space="preserve">.4.3. </w:t>
      </w:r>
      <w:r w:rsidR="00EA29B1" w:rsidRPr="0053163A">
        <w:t>получить дубликат</w:t>
      </w:r>
      <w:r w:rsidR="008F4791" w:rsidRPr="0053163A">
        <w:t xml:space="preserve"> Страхового полиса</w:t>
      </w:r>
      <w:r w:rsidR="00EA29B1" w:rsidRPr="0053163A">
        <w:t xml:space="preserve"> в случае его утраты;</w:t>
      </w:r>
    </w:p>
    <w:p w:rsidR="00A83314" w:rsidRPr="0053163A" w:rsidRDefault="001B2F9A" w:rsidP="000808D8">
      <w:pPr>
        <w:spacing w:after="0"/>
        <w:ind w:left="1134" w:hanging="567"/>
        <w:jc w:val="both"/>
      </w:pPr>
      <w:r>
        <w:t>9</w:t>
      </w:r>
      <w:r w:rsidR="00770BA2">
        <w:t xml:space="preserve">.4.4. </w:t>
      </w:r>
      <w:r w:rsidR="00A83314" w:rsidRPr="0053163A">
        <w:t>заменить в порядке, установленном законодательством Р</w:t>
      </w:r>
      <w:r w:rsidR="00834A3B" w:rsidRPr="0053163A">
        <w:t xml:space="preserve">оссийской </w:t>
      </w:r>
      <w:r w:rsidR="00A83314" w:rsidRPr="0053163A">
        <w:t>Ф</w:t>
      </w:r>
      <w:r w:rsidR="00834A3B" w:rsidRPr="0053163A">
        <w:t>едерации</w:t>
      </w:r>
      <w:r w:rsidR="00A83314" w:rsidRPr="0053163A">
        <w:t>, названного в Договоре страхования Выгодоприобретателя другим лицом (с письменного согласия Застрахованного лица)</w:t>
      </w:r>
      <w:r w:rsidR="00A11B01">
        <w:t xml:space="preserve"> с учетом п. 6.1</w:t>
      </w:r>
      <w:r w:rsidR="00BE3700">
        <w:t>0</w:t>
      </w:r>
      <w:r w:rsidR="00A11B01">
        <w:t>. настоящих Правил страхования</w:t>
      </w:r>
      <w:r w:rsidR="00A83314" w:rsidRPr="0053163A">
        <w:t>;</w:t>
      </w:r>
    </w:p>
    <w:p w:rsidR="00EA29B1" w:rsidRPr="0053163A" w:rsidRDefault="001B2F9A" w:rsidP="000808D8">
      <w:pPr>
        <w:spacing w:after="0"/>
        <w:ind w:left="1134" w:hanging="567"/>
        <w:jc w:val="both"/>
      </w:pPr>
      <w:r>
        <w:t>9</w:t>
      </w:r>
      <w:r w:rsidR="00770BA2">
        <w:t xml:space="preserve">.4.5. </w:t>
      </w:r>
      <w:r w:rsidR="00585365" w:rsidRPr="0053163A">
        <w:t>отказаться от</w:t>
      </w:r>
      <w:r w:rsidR="00EA29B1" w:rsidRPr="0053163A">
        <w:t xml:space="preserve"> Договор страхования;</w:t>
      </w:r>
    </w:p>
    <w:p w:rsidR="009A322C" w:rsidRPr="0053163A" w:rsidRDefault="001B2F9A" w:rsidP="000808D8">
      <w:pPr>
        <w:spacing w:after="0"/>
        <w:ind w:left="1134" w:hanging="567"/>
        <w:jc w:val="both"/>
      </w:pPr>
      <w:r>
        <w:t>9</w:t>
      </w:r>
      <w:r w:rsidR="00770BA2">
        <w:t xml:space="preserve">.4.6. </w:t>
      </w:r>
      <w:r w:rsidR="00EA29B1" w:rsidRPr="0053163A">
        <w:t>проверять соблюдение Страховщиком условий Договора страхования</w:t>
      </w:r>
      <w:r w:rsidR="000061B9" w:rsidRPr="0053163A">
        <w:t>.</w:t>
      </w:r>
    </w:p>
    <w:p w:rsidR="009A322C" w:rsidRPr="0053163A" w:rsidRDefault="009A322C" w:rsidP="001B7921">
      <w:pPr>
        <w:pStyle w:val="20"/>
        <w:numPr>
          <w:ilvl w:val="1"/>
          <w:numId w:val="5"/>
        </w:numPr>
      </w:pPr>
      <w:r w:rsidRPr="0053163A">
        <w:t>Права и обязанности Страхователя по Договору страхования не могут быть переданы другому лицу без письменного согласия на это Страховщика.</w:t>
      </w:r>
    </w:p>
    <w:p w:rsidR="009A322C" w:rsidRPr="0053163A" w:rsidRDefault="009A322C" w:rsidP="001B7921">
      <w:pPr>
        <w:pStyle w:val="10"/>
        <w:numPr>
          <w:ilvl w:val="0"/>
          <w:numId w:val="5"/>
        </w:numPr>
        <w:spacing w:line="276" w:lineRule="auto"/>
        <w:ind w:left="0" w:firstLine="0"/>
      </w:pPr>
      <w:r w:rsidRPr="0053163A">
        <w:t>Порядок разрешения споров</w:t>
      </w:r>
    </w:p>
    <w:p w:rsidR="00145B9E" w:rsidRPr="00145B9E" w:rsidRDefault="009A322C" w:rsidP="001B7921">
      <w:pPr>
        <w:pStyle w:val="20"/>
        <w:numPr>
          <w:ilvl w:val="1"/>
          <w:numId w:val="5"/>
        </w:numPr>
      </w:pPr>
      <w:r w:rsidRPr="0053163A">
        <w:t xml:space="preserve">Все споры, возникающие между Сторонами в процессе исполнения Договора страхования, </w:t>
      </w:r>
      <w:r w:rsidRPr="0053163A">
        <w:lastRenderedPageBreak/>
        <w:t xml:space="preserve">разрешаются </w:t>
      </w:r>
      <w:r w:rsidR="007869CA" w:rsidRPr="0053163A">
        <w:t>в досудебном претензионном порядке</w:t>
      </w:r>
      <w:r w:rsidRPr="0053163A">
        <w:t>. При невозможности достичь взаимного согласия, споры рассматриваются и разрешаются в соответствии с действующим законодательством Р</w:t>
      </w:r>
      <w:r w:rsidR="007869CA" w:rsidRPr="0053163A">
        <w:t xml:space="preserve">оссийской </w:t>
      </w:r>
      <w:r w:rsidRPr="0053163A">
        <w:t>Ф</w:t>
      </w:r>
      <w:r w:rsidR="007869CA" w:rsidRPr="0053163A">
        <w:t>едерации</w:t>
      </w:r>
      <w:r w:rsidRPr="0053163A">
        <w:t>.</w:t>
      </w:r>
    </w:p>
    <w:p w:rsidR="00145B9E" w:rsidRPr="00145B9E" w:rsidRDefault="00145B9E" w:rsidP="001B7921">
      <w:pPr>
        <w:pStyle w:val="10"/>
        <w:numPr>
          <w:ilvl w:val="0"/>
          <w:numId w:val="5"/>
        </w:numPr>
        <w:spacing w:line="276" w:lineRule="auto"/>
        <w:ind w:left="0" w:firstLine="0"/>
      </w:pPr>
      <w:r w:rsidRPr="00145B9E">
        <w:t>Персональные данные</w:t>
      </w:r>
    </w:p>
    <w:p w:rsidR="00145B9E" w:rsidRPr="00145B9E" w:rsidRDefault="00145B9E" w:rsidP="001B7921">
      <w:pPr>
        <w:pStyle w:val="20"/>
        <w:numPr>
          <w:ilvl w:val="1"/>
          <w:numId w:val="5"/>
        </w:numPr>
      </w:pPr>
      <w:r w:rsidRPr="00145B9E">
        <w:t>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rsidR="00145B9E" w:rsidRPr="00145B9E" w:rsidRDefault="00145B9E" w:rsidP="00145B9E">
      <w:pPr>
        <w:pStyle w:val="20"/>
        <w:numPr>
          <w:ilvl w:val="0"/>
          <w:numId w:val="0"/>
        </w:numPr>
        <w:spacing w:before="0"/>
        <w:ind w:left="578"/>
      </w:pPr>
      <w:r w:rsidRPr="00145B9E">
        <w:t>При обработке персональных данных Страхователя (Застрахованного лица, Выгодоприобретателя) (далее – персональные данные), Страховщик должен руководствоваться законодательством Российской Федерации в области персональных данных.</w:t>
      </w:r>
    </w:p>
    <w:p w:rsidR="00145B9E" w:rsidRPr="00145B9E" w:rsidRDefault="00145B9E" w:rsidP="00145B9E">
      <w:pPr>
        <w:pStyle w:val="20"/>
        <w:numPr>
          <w:ilvl w:val="0"/>
          <w:numId w:val="0"/>
        </w:numPr>
        <w:spacing w:before="0"/>
        <w:ind w:left="578"/>
      </w:pPr>
      <w:r w:rsidRPr="00145B9E">
        <w:t>Обработка персональных данных Страховщиком осуществляется:</w:t>
      </w:r>
    </w:p>
    <w:p w:rsidR="00145B9E" w:rsidRPr="00145B9E" w:rsidRDefault="00A74417" w:rsidP="00122928">
      <w:pPr>
        <w:spacing w:after="0"/>
        <w:ind w:left="1134" w:hanging="567"/>
        <w:jc w:val="both"/>
      </w:pPr>
      <w:r>
        <w:t>11</w:t>
      </w:r>
      <w:r w:rsidR="00122928">
        <w:t xml:space="preserve">.1.1. </w:t>
      </w:r>
      <w:r w:rsidR="00145B9E" w:rsidRPr="00145B9E">
        <w:t>для целей заключения, исполнения, изменения, прекращения Договора страхования;</w:t>
      </w:r>
    </w:p>
    <w:p w:rsidR="00145B9E" w:rsidRPr="00145B9E" w:rsidRDefault="00A74417" w:rsidP="00122928">
      <w:pPr>
        <w:spacing w:after="0"/>
        <w:ind w:left="1134" w:hanging="567"/>
        <w:jc w:val="both"/>
      </w:pPr>
      <w:r>
        <w:t>11</w:t>
      </w:r>
      <w:r w:rsidR="00122928">
        <w:t>.1.2</w:t>
      </w:r>
      <w:proofErr w:type="gramStart"/>
      <w:r w:rsidR="00122928">
        <w:t xml:space="preserve">. </w:t>
      </w:r>
      <w:r w:rsidR="00145B9E" w:rsidRPr="00145B9E">
        <w:t>для</w:t>
      </w:r>
      <w:proofErr w:type="gramEnd"/>
      <w:r w:rsidR="00145B9E" w:rsidRPr="00145B9E">
        <w:t xml:space="preserve">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p>
    <w:p w:rsidR="00145B9E" w:rsidRPr="00145B9E" w:rsidRDefault="00A74417" w:rsidP="00122928">
      <w:pPr>
        <w:spacing w:after="0"/>
        <w:ind w:left="1134" w:hanging="567"/>
        <w:jc w:val="both"/>
      </w:pPr>
      <w:r>
        <w:t>11</w:t>
      </w:r>
      <w:r w:rsidR="00122928">
        <w:t xml:space="preserve">.1.3. </w:t>
      </w:r>
      <w:r w:rsidR="00145B9E" w:rsidRPr="00145B9E">
        <w:t>для целей осуществления прав и законных интересов Страховщика;</w:t>
      </w:r>
    </w:p>
    <w:p w:rsidR="00145B9E" w:rsidRPr="00145B9E" w:rsidRDefault="00A74417" w:rsidP="00122928">
      <w:pPr>
        <w:spacing w:after="0"/>
        <w:ind w:left="1134" w:hanging="567"/>
        <w:jc w:val="both"/>
      </w:pPr>
      <w:r>
        <w:t>11</w:t>
      </w:r>
      <w:r w:rsidR="00122928">
        <w:t xml:space="preserve">.1.4. </w:t>
      </w:r>
      <w:r w:rsidR="00145B9E" w:rsidRPr="00145B9E">
        <w:t>для иных законных и заявленных субъекту персональных данных целей</w:t>
      </w:r>
      <w:r w:rsidR="001E06BD">
        <w:t xml:space="preserve"> (при наличии)</w:t>
      </w:r>
      <w:r w:rsidR="00145B9E" w:rsidRPr="00145B9E">
        <w:t>.</w:t>
      </w:r>
    </w:p>
    <w:p w:rsidR="00145B9E" w:rsidRPr="00145B9E" w:rsidRDefault="00F1742D" w:rsidP="00145B9E">
      <w:pPr>
        <w:pStyle w:val="20"/>
        <w:numPr>
          <w:ilvl w:val="0"/>
          <w:numId w:val="0"/>
        </w:numPr>
        <w:spacing w:before="0"/>
        <w:ind w:left="578"/>
      </w:pPr>
      <w:r>
        <w:t xml:space="preserve">Заключая </w:t>
      </w:r>
      <w:r>
        <w:rPr>
          <w:lang w:val="ru-RU"/>
        </w:rPr>
        <w:t>Д</w:t>
      </w:r>
      <w:r w:rsidR="00145B9E" w:rsidRPr="00145B9E">
        <w:t>оговор страхования, Страхователь подтверждает свое ознакомление с заявленными целями обработки персональных данных.</w:t>
      </w:r>
    </w:p>
    <w:p w:rsidR="00B63687" w:rsidRDefault="00B63687" w:rsidP="00B63687">
      <w:pPr>
        <w:pStyle w:val="20"/>
        <w:numPr>
          <w:ilvl w:val="0"/>
          <w:numId w:val="0"/>
        </w:numPr>
        <w:spacing w:before="0"/>
        <w:ind w:left="578"/>
      </w:pPr>
      <w:r>
        <w:t>Перечень действий</w:t>
      </w:r>
      <w:r>
        <w:rPr>
          <w:lang w:val="ru-RU"/>
        </w:rPr>
        <w:t xml:space="preserve"> с персональными данными </w:t>
      </w:r>
      <w:r>
        <w:t xml:space="preserve">и общее описание способов </w:t>
      </w:r>
      <w:r>
        <w:rPr>
          <w:lang w:val="ru-RU"/>
        </w:rPr>
        <w:t xml:space="preserve">их </w:t>
      </w:r>
      <w:r>
        <w:t xml:space="preserve">обработки: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w:t>
      </w:r>
      <w:r>
        <w:rPr>
          <w:lang w:val="ru-RU"/>
        </w:rPr>
        <w:t>персональных данных</w:t>
      </w:r>
      <w:r>
        <w:t xml:space="preserve">; обработка </w:t>
      </w:r>
      <w:r>
        <w:rPr>
          <w:lang w:val="ru-RU"/>
        </w:rPr>
        <w:t>персональных данных</w:t>
      </w:r>
      <w:r>
        <w:t xml:space="preserve"> осуществляется как с использованием средств автоматизации (в том числе, помимо прочего, электронно-вычислительных машин, сетевых и прочих аппаратных и программных средств), так и без какого-либо использования средств автоматизации; </w:t>
      </w:r>
      <w:r>
        <w:rPr>
          <w:lang w:val="ru-RU"/>
        </w:rPr>
        <w:t>персональные данные</w:t>
      </w:r>
      <w:r>
        <w:t xml:space="preserve"> будут обрабатываться с использованием различных сочетаний средств автоматизации и неавтоматизированных средств обработки (смешанная обработка).</w:t>
      </w:r>
    </w:p>
    <w:p w:rsidR="00B63687" w:rsidRPr="004B0102" w:rsidRDefault="00B63687" w:rsidP="00B63687">
      <w:pPr>
        <w:pStyle w:val="20"/>
        <w:numPr>
          <w:ilvl w:val="0"/>
          <w:numId w:val="0"/>
        </w:numPr>
        <w:spacing w:before="0"/>
        <w:ind w:left="578"/>
      </w:pPr>
      <w:r>
        <w:t xml:space="preserve">Перечень </w:t>
      </w:r>
      <w:r>
        <w:rPr>
          <w:lang w:val="ru-RU"/>
        </w:rPr>
        <w:t>обрабатываемых персональных данных</w:t>
      </w:r>
      <w:r>
        <w:t xml:space="preserve">: </w:t>
      </w:r>
      <w:r>
        <w:rPr>
          <w:lang w:val="ru-RU"/>
        </w:rPr>
        <w:t>фамилия, имя, отчество</w:t>
      </w:r>
      <w:r>
        <w:t xml:space="preserve">, дата и место рождения, гражданство, реквизиты документа, удостоверяющего личность (серия, номер, кем и когда выдан, код подразделения и др.), ИНН (при наличии), контактная информация (адрес места жительства, фактический адрес и др.), </w:t>
      </w:r>
      <w:r w:rsidR="006E28E1">
        <w:rPr>
          <w:lang w:val="ru-RU"/>
        </w:rPr>
        <w:t>данные миграционной карты, документа, подтверждающего право на пребывание (проживание) в РФ</w:t>
      </w:r>
      <w:r w:rsidR="006E28E1">
        <w:t xml:space="preserve">, </w:t>
      </w:r>
      <w:r>
        <w:t xml:space="preserve">платежные реквизиты, иные </w:t>
      </w:r>
      <w:r>
        <w:rPr>
          <w:lang w:val="ru-RU"/>
        </w:rPr>
        <w:t>персональные данные</w:t>
      </w:r>
      <w:r>
        <w:t xml:space="preserve">, содержащиеся в документах, которые </w:t>
      </w:r>
      <w:r>
        <w:rPr>
          <w:lang w:val="ru-RU"/>
        </w:rPr>
        <w:t xml:space="preserve">были оформлены при заключении Договора страхования или </w:t>
      </w:r>
      <w:r>
        <w:t>переданы/будут переданы Страховщику в связи с оказанием страховой услуги, будут получены в ходе рассмотрения страхового события и(или) сообщены Страховщику устно.</w:t>
      </w:r>
    </w:p>
    <w:p w:rsidR="00145B9E" w:rsidRPr="00145B9E" w:rsidRDefault="00145B9E" w:rsidP="00145B9E">
      <w:pPr>
        <w:pStyle w:val="20"/>
        <w:numPr>
          <w:ilvl w:val="0"/>
          <w:numId w:val="0"/>
        </w:numPr>
        <w:spacing w:before="0"/>
        <w:ind w:left="578"/>
      </w:pPr>
      <w:r w:rsidRPr="00145B9E">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rsidR="00BA5738" w:rsidRDefault="00145B9E" w:rsidP="00145B9E">
      <w:pPr>
        <w:pStyle w:val="20"/>
        <w:numPr>
          <w:ilvl w:val="0"/>
          <w:numId w:val="0"/>
        </w:numPr>
        <w:spacing w:before="0"/>
        <w:ind w:left="578"/>
      </w:pPr>
      <w:r w:rsidRPr="00145B9E">
        <w:t xml:space="preserve">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w:t>
      </w:r>
      <w:r w:rsidRPr="00145B9E">
        <w:lastRenderedPageBreak/>
        <w:t>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753F9" w:rsidRDefault="000753F9" w:rsidP="000753F9">
      <w:pPr>
        <w:rPr>
          <w:lang w:val="x-none" w:eastAsia="x-none"/>
        </w:rPr>
      </w:pPr>
    </w:p>
    <w:p w:rsidR="000753F9" w:rsidRDefault="000753F9" w:rsidP="000753F9">
      <w:pPr>
        <w:rPr>
          <w:lang w:val="x-none" w:eastAsia="x-none"/>
        </w:rPr>
      </w:pPr>
    </w:p>
    <w:p w:rsidR="000753F9" w:rsidRDefault="000753F9"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0A5237" w:rsidRDefault="000A5237" w:rsidP="000753F9">
      <w:pPr>
        <w:rPr>
          <w:lang w:val="x-none" w:eastAsia="x-none"/>
        </w:rPr>
      </w:pPr>
    </w:p>
    <w:p w:rsidR="00A359E3" w:rsidRDefault="00A359E3" w:rsidP="000753F9">
      <w:pPr>
        <w:rPr>
          <w:lang w:val="x-none" w:eastAsia="x-none"/>
        </w:rPr>
      </w:pPr>
    </w:p>
    <w:p w:rsidR="000A5237" w:rsidRDefault="000753F9" w:rsidP="000753F9">
      <w:pPr>
        <w:pStyle w:val="a8"/>
        <w:jc w:val="right"/>
        <w:rPr>
          <w:rFonts w:cs="FreeSetC-Bold"/>
          <w:b/>
          <w:bCs/>
          <w:sz w:val="16"/>
          <w:szCs w:val="16"/>
        </w:rPr>
      </w:pPr>
      <w:r w:rsidRPr="005B625F">
        <w:rPr>
          <w:rFonts w:cs="FreeSetC-Bold"/>
          <w:b/>
          <w:bCs/>
          <w:sz w:val="16"/>
          <w:szCs w:val="16"/>
        </w:rPr>
        <w:lastRenderedPageBreak/>
        <w:t>ПРИЛОЖЕНИЕ №</w:t>
      </w:r>
      <w:r>
        <w:rPr>
          <w:rFonts w:cs="FreeSetC-Bold"/>
          <w:b/>
          <w:bCs/>
          <w:sz w:val="16"/>
          <w:szCs w:val="16"/>
        </w:rPr>
        <w:t>1</w:t>
      </w:r>
      <w:r w:rsidRPr="005B625F">
        <w:rPr>
          <w:rFonts w:cs="FreeSetC-Bold"/>
          <w:b/>
          <w:bCs/>
          <w:sz w:val="16"/>
          <w:szCs w:val="16"/>
        </w:rPr>
        <w:t xml:space="preserve"> </w:t>
      </w:r>
    </w:p>
    <w:p w:rsidR="000753F9" w:rsidRDefault="000753F9" w:rsidP="000753F9">
      <w:pPr>
        <w:pStyle w:val="a8"/>
        <w:jc w:val="right"/>
        <w:rPr>
          <w:rFonts w:cs="FreeSetC-Bold"/>
          <w:b/>
          <w:bCs/>
          <w:sz w:val="16"/>
          <w:szCs w:val="16"/>
        </w:rPr>
      </w:pPr>
      <w:r w:rsidRPr="005B625F">
        <w:rPr>
          <w:rFonts w:cs="FreeSetC-Bold"/>
          <w:b/>
          <w:bCs/>
          <w:sz w:val="16"/>
          <w:szCs w:val="16"/>
        </w:rPr>
        <w:t xml:space="preserve">к </w:t>
      </w:r>
      <w:r>
        <w:rPr>
          <w:rFonts w:cs="FreeSetC-Bold"/>
          <w:b/>
          <w:bCs/>
          <w:sz w:val="16"/>
          <w:szCs w:val="16"/>
        </w:rPr>
        <w:t>ПРАВИЛАМ СТРАХОВАНИЯ</w:t>
      </w:r>
      <w:r w:rsidR="000A5237">
        <w:rPr>
          <w:rFonts w:cs="FreeSetC-Bold"/>
          <w:b/>
          <w:bCs/>
          <w:sz w:val="16"/>
          <w:szCs w:val="16"/>
          <w:lang w:val="ru-RU"/>
        </w:rPr>
        <w:t xml:space="preserve"> </w:t>
      </w:r>
      <w:r w:rsidRPr="00702E7B">
        <w:rPr>
          <w:b/>
          <w:sz w:val="16"/>
          <w:szCs w:val="16"/>
        </w:rPr>
        <w:t>№ 00</w:t>
      </w:r>
      <w:r w:rsidRPr="00702E7B">
        <w:rPr>
          <w:b/>
          <w:sz w:val="16"/>
          <w:szCs w:val="16"/>
          <w:lang w:val="ru-RU"/>
        </w:rPr>
        <w:t>20</w:t>
      </w:r>
      <w:r w:rsidRPr="00702E7B">
        <w:rPr>
          <w:b/>
          <w:sz w:val="16"/>
          <w:szCs w:val="16"/>
        </w:rPr>
        <w:t>.СЛ.04.00</w:t>
      </w:r>
      <w:r w:rsidRPr="00702E7B">
        <w:rPr>
          <w:rFonts w:cs="FreeSetC-Bold"/>
          <w:b/>
          <w:bCs/>
          <w:sz w:val="16"/>
          <w:szCs w:val="16"/>
        </w:rPr>
        <w:t>,</w:t>
      </w:r>
    </w:p>
    <w:p w:rsidR="00AE4442" w:rsidRPr="00AE4442" w:rsidRDefault="000753F9" w:rsidP="00AE4442">
      <w:pPr>
        <w:pStyle w:val="a8"/>
        <w:jc w:val="right"/>
        <w:rPr>
          <w:rFonts w:cs="FreeSetC-Bold"/>
          <w:b/>
          <w:bCs/>
          <w:sz w:val="16"/>
          <w:szCs w:val="16"/>
        </w:rPr>
      </w:pPr>
      <w:r>
        <w:rPr>
          <w:rFonts w:cs="FreeSetC-Bold"/>
          <w:b/>
          <w:bCs/>
          <w:sz w:val="16"/>
          <w:szCs w:val="16"/>
        </w:rPr>
        <w:t>утвержденны</w:t>
      </w:r>
      <w:r>
        <w:rPr>
          <w:rFonts w:cs="FreeSetC-Bold"/>
          <w:b/>
          <w:bCs/>
          <w:sz w:val="16"/>
          <w:szCs w:val="16"/>
          <w:lang w:val="ru-RU"/>
        </w:rPr>
        <w:t>м</w:t>
      </w:r>
      <w:r>
        <w:rPr>
          <w:rFonts w:cs="FreeSetC-Bold"/>
          <w:b/>
          <w:bCs/>
          <w:sz w:val="16"/>
          <w:szCs w:val="16"/>
        </w:rPr>
        <w:t xml:space="preserve"> Приказом</w:t>
      </w:r>
      <w:r w:rsidR="00AE4442" w:rsidRPr="00AE4442">
        <w:rPr>
          <w:rFonts w:cs="FreeSetC-Bold"/>
          <w:b/>
          <w:bCs/>
          <w:sz w:val="16"/>
          <w:szCs w:val="16"/>
        </w:rPr>
        <w:t xml:space="preserve"> Заместителя Генерального директора – </w:t>
      </w:r>
    </w:p>
    <w:p w:rsidR="000753F9" w:rsidRPr="00AE4442" w:rsidRDefault="00AE4442" w:rsidP="00AE4442">
      <w:pPr>
        <w:pStyle w:val="a8"/>
        <w:jc w:val="right"/>
        <w:rPr>
          <w:rFonts w:cs="FreeSetC-Bold"/>
          <w:b/>
          <w:bCs/>
          <w:sz w:val="16"/>
          <w:szCs w:val="16"/>
          <w:lang w:val="ru-RU"/>
        </w:rPr>
      </w:pPr>
      <w:r w:rsidRPr="00AE4442">
        <w:rPr>
          <w:rFonts w:cs="FreeSetC-Bold"/>
          <w:b/>
          <w:bCs/>
          <w:sz w:val="16"/>
          <w:szCs w:val="16"/>
        </w:rPr>
        <w:t>Административного директора ООО СК «Сбербанк страхование жизни»</w:t>
      </w:r>
    </w:p>
    <w:p w:rsidR="00EF5770" w:rsidRPr="004D25ED" w:rsidRDefault="00922993" w:rsidP="000753F9">
      <w:pPr>
        <w:jc w:val="right"/>
        <w:rPr>
          <w:rFonts w:cs="Segoe UI"/>
          <w:b/>
          <w:bCs/>
        </w:rPr>
      </w:pPr>
      <w:proofErr w:type="gramStart"/>
      <w:r w:rsidRPr="00922993">
        <w:rPr>
          <w:rFonts w:cs="FreeSetC-Bold"/>
          <w:b/>
          <w:bCs/>
          <w:sz w:val="16"/>
          <w:szCs w:val="16"/>
          <w:lang w:eastAsia="x-none"/>
        </w:rPr>
        <w:t>от</w:t>
      </w:r>
      <w:proofErr w:type="gramEnd"/>
      <w:r w:rsidRPr="00922993">
        <w:rPr>
          <w:rFonts w:cs="FreeSetC-Bold"/>
          <w:b/>
          <w:bCs/>
          <w:sz w:val="16"/>
          <w:szCs w:val="16"/>
          <w:lang w:eastAsia="x-none"/>
        </w:rPr>
        <w:t xml:space="preserve"> 29 декабря 2017</w:t>
      </w:r>
      <w:r>
        <w:rPr>
          <w:rFonts w:cs="FreeSetC-Bold"/>
          <w:b/>
          <w:bCs/>
          <w:sz w:val="16"/>
          <w:szCs w:val="16"/>
          <w:lang w:eastAsia="x-none"/>
        </w:rPr>
        <w:t xml:space="preserve"> </w:t>
      </w:r>
      <w:r w:rsidRPr="00922993">
        <w:rPr>
          <w:rFonts w:cs="FreeSetC-Bold"/>
          <w:b/>
          <w:bCs/>
          <w:sz w:val="16"/>
          <w:szCs w:val="16"/>
          <w:lang w:eastAsia="x-none"/>
        </w:rPr>
        <w:t>№</w:t>
      </w:r>
      <w:r>
        <w:rPr>
          <w:rFonts w:cs="FreeSetC-Bold"/>
          <w:b/>
          <w:bCs/>
          <w:sz w:val="16"/>
          <w:szCs w:val="16"/>
          <w:lang w:eastAsia="x-none"/>
        </w:rPr>
        <w:t xml:space="preserve"> </w:t>
      </w:r>
      <w:proofErr w:type="spellStart"/>
      <w:r w:rsidRPr="00922993">
        <w:rPr>
          <w:rFonts w:cs="FreeSetC-Bold"/>
          <w:b/>
          <w:bCs/>
          <w:sz w:val="16"/>
          <w:szCs w:val="16"/>
          <w:lang w:eastAsia="x-none"/>
        </w:rPr>
        <w:t>Пр</w:t>
      </w:r>
      <w:proofErr w:type="spellEnd"/>
      <w:r w:rsidRPr="00922993">
        <w:rPr>
          <w:rFonts w:cs="FreeSetC-Bold"/>
          <w:b/>
          <w:bCs/>
          <w:sz w:val="16"/>
          <w:szCs w:val="16"/>
          <w:lang w:eastAsia="x-none"/>
        </w:rPr>
        <w:t xml:space="preserve">-УПС/03-01-01-01-11/0081-1 </w:t>
      </w:r>
    </w:p>
    <w:p w:rsidR="000753F9" w:rsidRPr="008B4806" w:rsidRDefault="000753F9" w:rsidP="000753F9">
      <w:pPr>
        <w:jc w:val="center"/>
        <w:rPr>
          <w:rFonts w:cs="Segoe UI"/>
          <w:b/>
          <w:bCs/>
        </w:rPr>
      </w:pPr>
      <w:r w:rsidRPr="008B4806">
        <w:rPr>
          <w:rFonts w:cs="Segoe UI"/>
          <w:b/>
          <w:bCs/>
        </w:rPr>
        <w:t>Таблица размеров страховых выплат в случае травмы Застрахованного лица</w:t>
      </w:r>
    </w:p>
    <w:p w:rsidR="008E5A3F" w:rsidRDefault="000753F9" w:rsidP="008E5A3F">
      <w:pPr>
        <w:spacing w:after="0" w:line="240" w:lineRule="auto"/>
        <w:ind w:firstLine="709"/>
        <w:jc w:val="both"/>
        <w:rPr>
          <w:rFonts w:cs="Segoe UI"/>
          <w:bCs/>
        </w:rPr>
      </w:pPr>
      <w:r w:rsidRPr="008B4806">
        <w:rPr>
          <w:rFonts w:cs="Segoe UI"/>
          <w:bCs/>
        </w:rPr>
        <w:t>Размер Страховых выплат, причитающихся в связи с травмой органа, не должен превышать размера страховой выплаты, причитающейся при потере этого органа, а общая сумма выплат не должна превышать 100% страховой суммы по соответствующему страховому риску.</w:t>
      </w:r>
    </w:p>
    <w:p w:rsidR="000753F9" w:rsidRPr="008B4806" w:rsidRDefault="000753F9" w:rsidP="008E5A3F">
      <w:pPr>
        <w:spacing w:after="0" w:line="240" w:lineRule="auto"/>
        <w:ind w:firstLine="709"/>
        <w:jc w:val="both"/>
        <w:rPr>
          <w:rFonts w:cs="Segoe UI"/>
        </w:rPr>
      </w:pPr>
      <w:r w:rsidRPr="008B4806">
        <w:rPr>
          <w:rFonts w:cs="Segoe UI"/>
          <w:bCs/>
        </w:rPr>
        <w:t>В случае если в результате одного несчастного случая возникнут повреждения, указанные в одной статье настоящей Таблицы,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настоящей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настоящей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256"/>
        <w:gridCol w:w="2012"/>
        <w:gridCol w:w="709"/>
        <w:gridCol w:w="851"/>
        <w:gridCol w:w="425"/>
        <w:gridCol w:w="2268"/>
        <w:gridCol w:w="1523"/>
      </w:tblGrid>
      <w:tr w:rsidR="000753F9" w:rsidRPr="008B4806" w:rsidTr="00C51DF2">
        <w:trPr>
          <w:trHeight w:val="20"/>
        </w:trPr>
        <w:tc>
          <w:tcPr>
            <w:tcW w:w="959" w:type="dxa"/>
            <w:shd w:val="clear" w:color="auto" w:fill="auto"/>
            <w:vAlign w:val="center"/>
            <w:hideMark/>
          </w:tcPr>
          <w:p w:rsidR="000753F9" w:rsidRPr="008B4806" w:rsidRDefault="000753F9" w:rsidP="008E5A3F">
            <w:pPr>
              <w:spacing w:after="0" w:line="240" w:lineRule="auto"/>
              <w:jc w:val="center"/>
              <w:rPr>
                <w:rFonts w:cs="Segoe UI"/>
                <w:b/>
                <w:bCs/>
              </w:rPr>
            </w:pPr>
            <w:r w:rsidRPr="008B4806">
              <w:rPr>
                <w:rFonts w:cs="Segoe UI"/>
                <w:b/>
                <w:bCs/>
              </w:rPr>
              <w:t>Статья</w:t>
            </w:r>
          </w:p>
        </w:tc>
        <w:tc>
          <w:tcPr>
            <w:tcW w:w="7938" w:type="dxa"/>
            <w:gridSpan w:val="7"/>
            <w:shd w:val="clear" w:color="auto" w:fill="auto"/>
            <w:noWrap/>
            <w:vAlign w:val="center"/>
            <w:hideMark/>
          </w:tcPr>
          <w:p w:rsidR="000753F9" w:rsidRPr="008B4806" w:rsidRDefault="000753F9" w:rsidP="008E5A3F">
            <w:pPr>
              <w:spacing w:after="0" w:line="240" w:lineRule="auto"/>
              <w:jc w:val="center"/>
              <w:rPr>
                <w:rFonts w:cs="Segoe UI"/>
                <w:b/>
                <w:bCs/>
              </w:rPr>
            </w:pPr>
            <w:r w:rsidRPr="008B4806">
              <w:rPr>
                <w:rFonts w:cs="Segoe UI"/>
                <w:b/>
                <w:bCs/>
              </w:rPr>
              <w:t>Характер повреждения</w:t>
            </w:r>
          </w:p>
        </w:tc>
        <w:tc>
          <w:tcPr>
            <w:tcW w:w="1523" w:type="dxa"/>
            <w:shd w:val="clear" w:color="auto" w:fill="auto"/>
            <w:vAlign w:val="center"/>
            <w:hideMark/>
          </w:tcPr>
          <w:p w:rsidR="000753F9" w:rsidRPr="008B4806" w:rsidRDefault="000753F9" w:rsidP="008E5A3F">
            <w:pPr>
              <w:spacing w:after="0" w:line="240" w:lineRule="auto"/>
              <w:jc w:val="center"/>
              <w:rPr>
                <w:rFonts w:cs="Segoe UI"/>
                <w:b/>
                <w:bCs/>
              </w:rPr>
            </w:pPr>
            <w:r w:rsidRPr="008B4806">
              <w:rPr>
                <w:rFonts w:cs="Segoe UI"/>
                <w:b/>
                <w:bCs/>
              </w:rPr>
              <w:t>Размер выплат</w:t>
            </w:r>
          </w:p>
          <w:p w:rsidR="000753F9" w:rsidRPr="008B4806" w:rsidRDefault="000753F9" w:rsidP="008E5A3F">
            <w:pPr>
              <w:spacing w:after="0" w:line="240" w:lineRule="auto"/>
              <w:jc w:val="center"/>
              <w:rPr>
                <w:rFonts w:cs="Segoe UI"/>
                <w:b/>
                <w:bCs/>
              </w:rPr>
            </w:pPr>
            <w:r w:rsidRPr="008B4806">
              <w:rPr>
                <w:rFonts w:cs="Segoe UI"/>
                <w:b/>
                <w:bCs/>
              </w:rPr>
              <w:t>(% от страховой суммы)</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Кости черепа, нервная система</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костей черепа (за исключением перелома орбиты, костей носа, скуловой кости, верхней и нижней челюсти):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наружной пластинки костей свода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свода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основания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свода и основания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20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Внутричерепные травматические гематомы: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w:t>
            </w:r>
            <w:proofErr w:type="spellStart"/>
            <w:r w:rsidRPr="008B4806">
              <w:rPr>
                <w:rFonts w:cs="Segoe UI"/>
                <w:i/>
                <w:iCs/>
              </w:rPr>
              <w:t>эпидуральная</w:t>
            </w:r>
            <w:proofErr w:type="spellEnd"/>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xml:space="preserve">     </w:t>
            </w:r>
            <w:proofErr w:type="spellStart"/>
            <w:r w:rsidRPr="008B4806">
              <w:rPr>
                <w:rFonts w:cs="Segoe UI"/>
                <w:i/>
                <w:iCs/>
              </w:rPr>
              <w:t>субдуральная</w:t>
            </w:r>
            <w:proofErr w:type="spellEnd"/>
            <w:r w:rsidRPr="008B4806">
              <w:rPr>
                <w:rFonts w:cs="Segoe UI"/>
                <w:i/>
                <w:iCs/>
              </w:rPr>
              <w:t>, внутримозговая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xml:space="preserve">     </w:t>
            </w:r>
            <w:proofErr w:type="spellStart"/>
            <w:r w:rsidRPr="008B4806">
              <w:rPr>
                <w:rFonts w:cs="Segoe UI"/>
                <w:i/>
                <w:iCs/>
              </w:rPr>
              <w:t>эпидуральная</w:t>
            </w:r>
            <w:proofErr w:type="spellEnd"/>
            <w:r w:rsidRPr="008B4806">
              <w:rPr>
                <w:rFonts w:cs="Segoe UI"/>
                <w:i/>
                <w:iCs/>
              </w:rPr>
              <w:t xml:space="preserve"> и </w:t>
            </w:r>
            <w:proofErr w:type="spellStart"/>
            <w:r w:rsidRPr="008B4806">
              <w:rPr>
                <w:rFonts w:cs="Segoe UI"/>
                <w:i/>
                <w:iCs/>
              </w:rPr>
              <w:t>субдуральная</w:t>
            </w:r>
            <w:proofErr w:type="spellEnd"/>
            <w:r w:rsidRPr="008B4806">
              <w:rPr>
                <w:rFonts w:cs="Segoe UI"/>
                <w:i/>
                <w:iCs/>
              </w:rPr>
              <w:t xml:space="preserve"> (внутримозговая)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головного мозга: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ушиб головного мозга при сроке стационарного лечения до 10 дней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ушиб головного мозга при сроке стационарного лечения от 11 до 14 дней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ушиб головного мозга при сроке стационарного лечения более 14 дней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субарахноидальное кровоизлияние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спинного мозга на любом уровне, конского хвоста: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частичный разрыв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45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полный перерыв спинного мозга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80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1.–</w:t>
            </w:r>
            <w:proofErr w:type="gramEnd"/>
            <w:r w:rsidRPr="008B4806">
              <w:rPr>
                <w:rFonts w:cs="Segoe UI"/>
                <w:b/>
                <w:bCs/>
                <w:i/>
                <w:iCs/>
              </w:rPr>
              <w:t xml:space="preserve"> 4.:</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при повреждениях, указанных в ст. 1, 2, 3  страховая выплата производится по статье, учитывающей наибольший размер выплаты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при повреждениях, указанных в ст. 3a, 3б, 3в, 3г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т.п.)</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если повреждение черепно-мозговых нервов наступило при переломе костей основания черепа, страховая выплата производится по ст. 1, то при этом ст. 4 не применяется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Органы зрения</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 xml:space="preserve">Проникающее ранение одного глаза, не повлекшее за собой снижения остроты зрения, ожоги II, III степени, </w:t>
            </w:r>
            <w:proofErr w:type="spellStart"/>
            <w:r w:rsidRPr="008B4806">
              <w:rPr>
                <w:rFonts w:cs="Segoe UI"/>
              </w:rPr>
              <w:t>гемофтальм</w:t>
            </w:r>
            <w:proofErr w:type="spellEnd"/>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lastRenderedPageBreak/>
              <w:t>6.</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глаза, повлекшее за собой снижение остроты зрения</w:t>
            </w:r>
          </w:p>
          <w:p w:rsidR="000753F9" w:rsidRPr="008B4806" w:rsidRDefault="000753F9" w:rsidP="008E5A3F">
            <w:pPr>
              <w:spacing w:after="0" w:line="240" w:lineRule="auto"/>
              <w:jc w:val="both"/>
              <w:rPr>
                <w:rFonts w:cs="Segoe UI"/>
              </w:rPr>
            </w:pP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2632" w:type="dxa"/>
            <w:gridSpan w:val="3"/>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Острота зрения</w:t>
            </w:r>
          </w:p>
        </w:tc>
        <w:tc>
          <w:tcPr>
            <w:tcW w:w="2721" w:type="dxa"/>
            <w:gridSpan w:val="2"/>
            <w:vMerge w:val="restart"/>
            <w:shd w:val="clear" w:color="auto" w:fill="auto"/>
            <w:hideMark/>
          </w:tcPr>
          <w:p w:rsidR="000753F9" w:rsidRPr="008B4806" w:rsidRDefault="000753F9" w:rsidP="008E5A3F">
            <w:pPr>
              <w:spacing w:after="0" w:line="240" w:lineRule="auto"/>
              <w:jc w:val="center"/>
              <w:rPr>
                <w:rFonts w:cs="Segoe UI"/>
                <w:b/>
              </w:rPr>
            </w:pPr>
            <w:r w:rsidRPr="008B4806">
              <w:rPr>
                <w:rFonts w:cs="Segoe UI"/>
                <w:b/>
              </w:rPr>
              <w:t>Страховая выплата в % от страховой суммы</w:t>
            </w:r>
          </w:p>
        </w:tc>
        <w:tc>
          <w:tcPr>
            <w:tcW w:w="3544" w:type="dxa"/>
            <w:gridSpan w:val="3"/>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Острота зрения</w:t>
            </w:r>
          </w:p>
        </w:tc>
        <w:tc>
          <w:tcPr>
            <w:tcW w:w="1523" w:type="dxa"/>
            <w:vMerge w:val="restart"/>
            <w:shd w:val="clear" w:color="auto" w:fill="auto"/>
            <w:noWrap/>
            <w:hideMark/>
          </w:tcPr>
          <w:p w:rsidR="000753F9" w:rsidRPr="008B4806" w:rsidRDefault="000753F9" w:rsidP="008E5A3F">
            <w:pPr>
              <w:spacing w:after="0" w:line="240" w:lineRule="auto"/>
              <w:jc w:val="center"/>
              <w:rPr>
                <w:rFonts w:cs="Segoe UI"/>
                <w:b/>
              </w:rPr>
            </w:pPr>
            <w:r w:rsidRPr="008B4806">
              <w:rPr>
                <w:rFonts w:cs="Segoe UI"/>
                <w:b/>
              </w:rPr>
              <w:t>Размер выплат (в % от страховой суммы)</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до травмы</w:t>
            </w:r>
          </w:p>
        </w:tc>
        <w:tc>
          <w:tcPr>
            <w:tcW w:w="1673" w:type="dxa"/>
            <w:gridSpan w:val="2"/>
            <w:shd w:val="clear" w:color="auto" w:fill="auto"/>
            <w:hideMark/>
          </w:tcPr>
          <w:p w:rsidR="000753F9" w:rsidRPr="008B4806" w:rsidRDefault="000753F9" w:rsidP="008E5A3F">
            <w:pPr>
              <w:spacing w:after="0" w:line="240" w:lineRule="auto"/>
              <w:jc w:val="center"/>
              <w:rPr>
                <w:rFonts w:cs="Segoe UI"/>
              </w:rPr>
            </w:pPr>
            <w:r w:rsidRPr="008B4806">
              <w:rPr>
                <w:rFonts w:cs="Segoe UI"/>
              </w:rPr>
              <w:t>после травмы</w:t>
            </w:r>
          </w:p>
        </w:tc>
        <w:tc>
          <w:tcPr>
            <w:tcW w:w="2721" w:type="dxa"/>
            <w:gridSpan w:val="2"/>
            <w:vMerge/>
            <w:shd w:val="clear" w:color="auto" w:fill="auto"/>
            <w:hideMark/>
          </w:tcPr>
          <w:p w:rsidR="000753F9" w:rsidRPr="008B4806" w:rsidRDefault="000753F9" w:rsidP="008E5A3F">
            <w:pPr>
              <w:spacing w:after="0" w:line="240" w:lineRule="auto"/>
              <w:jc w:val="both"/>
              <w:rPr>
                <w:rFonts w:cs="Segoe UI"/>
              </w:rPr>
            </w:pPr>
          </w:p>
        </w:tc>
        <w:tc>
          <w:tcPr>
            <w:tcW w:w="851"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до травмы</w:t>
            </w:r>
          </w:p>
        </w:tc>
        <w:tc>
          <w:tcPr>
            <w:tcW w:w="2693" w:type="dxa"/>
            <w:gridSpan w:val="2"/>
            <w:shd w:val="clear" w:color="auto" w:fill="auto"/>
            <w:hideMark/>
          </w:tcPr>
          <w:p w:rsidR="000753F9" w:rsidRPr="008B4806" w:rsidRDefault="000753F9" w:rsidP="008E5A3F">
            <w:pPr>
              <w:spacing w:after="0" w:line="240" w:lineRule="auto"/>
              <w:jc w:val="center"/>
              <w:rPr>
                <w:rFonts w:cs="Segoe UI"/>
              </w:rPr>
            </w:pPr>
            <w:r w:rsidRPr="008B4806">
              <w:rPr>
                <w:rFonts w:cs="Segoe UI"/>
              </w:rPr>
              <w:t>после травмы</w:t>
            </w:r>
          </w:p>
        </w:tc>
        <w:tc>
          <w:tcPr>
            <w:tcW w:w="1523" w:type="dxa"/>
            <w:vMerge/>
            <w:shd w:val="clear" w:color="auto" w:fill="auto"/>
            <w:hideMark/>
          </w:tcPr>
          <w:p w:rsidR="000753F9" w:rsidRPr="008B4806" w:rsidRDefault="000753F9" w:rsidP="008E5A3F">
            <w:pPr>
              <w:spacing w:after="0" w:line="240" w:lineRule="auto"/>
              <w:jc w:val="both"/>
              <w:rPr>
                <w:rFonts w:cs="Segoe UI"/>
              </w:rPr>
            </w:pPr>
          </w:p>
        </w:tc>
      </w:tr>
      <w:tr w:rsidR="000753F9" w:rsidRPr="008B4806" w:rsidTr="00C51DF2">
        <w:trPr>
          <w:trHeight w:val="20"/>
        </w:trPr>
        <w:tc>
          <w:tcPr>
            <w:tcW w:w="959" w:type="dxa"/>
            <w:vMerge w:val="restart"/>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1</w:t>
            </w: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0,6</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3</w:t>
            </w:r>
          </w:p>
        </w:tc>
        <w:tc>
          <w:tcPr>
            <w:tcW w:w="851" w:type="dxa"/>
            <w:vMerge w:val="restart"/>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0,6</w:t>
            </w: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0,3</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0,5</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5</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0,2</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0,4</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5</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0,1</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0,3</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10</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ниже 0,1</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0,2</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15</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0,1</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25</w:t>
            </w:r>
          </w:p>
        </w:tc>
        <w:tc>
          <w:tcPr>
            <w:tcW w:w="851" w:type="dxa"/>
            <w:vMerge w:val="restart"/>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0,5</w:t>
            </w: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0,2</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ниже 0,1</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35</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0,1</w:t>
            </w:r>
          </w:p>
        </w:tc>
        <w:tc>
          <w:tcPr>
            <w:tcW w:w="1523" w:type="dxa"/>
            <w:shd w:val="clear" w:color="auto" w:fill="auto"/>
            <w:noWrap/>
            <w:hideMark/>
          </w:tcPr>
          <w:p w:rsidR="000753F9" w:rsidRPr="008B4806" w:rsidRDefault="000753F9" w:rsidP="008E5A3F">
            <w:pPr>
              <w:spacing w:after="0" w:line="240" w:lineRule="auto"/>
              <w:jc w:val="right"/>
              <w:rPr>
                <w:rFonts w:cs="Segoe UI"/>
                <w:lang w:val="en-US"/>
              </w:rPr>
            </w:pPr>
            <w:r w:rsidRPr="008B4806">
              <w:rPr>
                <w:rFonts w:cs="Segoe UI"/>
                <w:lang w:val="en-US"/>
              </w:rPr>
              <w:t>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50</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ниже 0,1</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w:t>
            </w:r>
            <w:r w:rsidRPr="008B4806">
              <w:rPr>
                <w:rFonts w:cs="Segoe UI"/>
                <w:lang w:val="en-US"/>
              </w:rPr>
              <w:t>0</w:t>
            </w:r>
          </w:p>
        </w:tc>
      </w:tr>
      <w:tr w:rsidR="000753F9" w:rsidRPr="008B4806" w:rsidTr="00C51DF2">
        <w:trPr>
          <w:trHeight w:val="20"/>
        </w:trPr>
        <w:tc>
          <w:tcPr>
            <w:tcW w:w="959" w:type="dxa"/>
            <w:vMerge w:val="restart"/>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0,9</w:t>
            </w: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0,6</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3</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tcPr>
          <w:p w:rsidR="000753F9" w:rsidRPr="008B4806" w:rsidRDefault="000753F9" w:rsidP="008E5A3F">
            <w:pPr>
              <w:spacing w:after="0" w:line="240" w:lineRule="auto"/>
              <w:jc w:val="right"/>
              <w:rPr>
                <w:rFonts w:cs="Segoe UI"/>
              </w:rPr>
            </w:pPr>
            <w:r w:rsidRPr="008B4806">
              <w:rPr>
                <w:rFonts w:cs="Segoe UI"/>
              </w:rPr>
              <w:t>0</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1</w:t>
            </w:r>
            <w:r w:rsidRPr="008B4806">
              <w:rPr>
                <w:rFonts w:cs="Segoe UI"/>
                <w:lang w:val="en-US"/>
              </w:rPr>
              <w:t>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0,5</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5</w:t>
            </w:r>
          </w:p>
        </w:tc>
        <w:tc>
          <w:tcPr>
            <w:tcW w:w="851" w:type="dxa"/>
            <w:vMerge w:val="restart"/>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0,4</w:t>
            </w: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0,2</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0,4</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5</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0,1</w:t>
            </w:r>
          </w:p>
        </w:tc>
        <w:tc>
          <w:tcPr>
            <w:tcW w:w="1523" w:type="dxa"/>
            <w:shd w:val="clear" w:color="auto" w:fill="auto"/>
            <w:noWrap/>
            <w:hideMark/>
          </w:tcPr>
          <w:p w:rsidR="000753F9" w:rsidRPr="008B4806" w:rsidRDefault="000753F9" w:rsidP="008E5A3F">
            <w:pPr>
              <w:spacing w:after="0" w:line="240" w:lineRule="auto"/>
              <w:jc w:val="right"/>
              <w:rPr>
                <w:rFonts w:cs="Segoe UI"/>
                <w:lang w:val="en-US"/>
              </w:rPr>
            </w:pPr>
            <w:r w:rsidRPr="008B4806">
              <w:rPr>
                <w:rFonts w:cs="Segoe UI"/>
                <w:lang w:val="en-US"/>
              </w:rPr>
              <w:t>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0,3</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10</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ниже 0,1</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w:t>
            </w:r>
            <w:r w:rsidRPr="008B4806">
              <w:rPr>
                <w:rFonts w:cs="Segoe UI"/>
                <w:lang w:val="en-US"/>
              </w:rPr>
              <w:t>0</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0,2</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15</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w:t>
            </w:r>
            <w:r w:rsidRPr="008B4806">
              <w:rPr>
                <w:rFonts w:cs="Segoe UI"/>
                <w:lang w:val="en-US"/>
              </w:rPr>
              <w:t>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0,1</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25</w:t>
            </w:r>
          </w:p>
        </w:tc>
        <w:tc>
          <w:tcPr>
            <w:tcW w:w="851" w:type="dxa"/>
            <w:vMerge w:val="restart"/>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0,3</w:t>
            </w:r>
          </w:p>
        </w:tc>
        <w:tc>
          <w:tcPr>
            <w:tcW w:w="2693" w:type="dxa"/>
            <w:gridSpan w:val="2"/>
            <w:shd w:val="clear" w:color="auto" w:fill="auto"/>
          </w:tcPr>
          <w:p w:rsidR="000753F9" w:rsidRPr="008B4806" w:rsidRDefault="000753F9" w:rsidP="008E5A3F">
            <w:pPr>
              <w:spacing w:after="0" w:line="240" w:lineRule="auto"/>
              <w:jc w:val="right"/>
              <w:rPr>
                <w:rFonts w:cs="Segoe UI"/>
              </w:rPr>
            </w:pPr>
            <w:r w:rsidRPr="008B4806">
              <w:rPr>
                <w:rFonts w:cs="Segoe UI"/>
              </w:rPr>
              <w:t>0,1</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ниже 0,1</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35</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ниже 0,1</w:t>
            </w:r>
          </w:p>
        </w:tc>
        <w:tc>
          <w:tcPr>
            <w:tcW w:w="1523" w:type="dxa"/>
            <w:shd w:val="clear" w:color="auto" w:fill="auto"/>
            <w:noWrap/>
            <w:hideMark/>
          </w:tcPr>
          <w:p w:rsidR="000753F9" w:rsidRPr="008B4806" w:rsidRDefault="000753F9" w:rsidP="008E5A3F">
            <w:pPr>
              <w:spacing w:after="0" w:line="240" w:lineRule="auto"/>
              <w:jc w:val="right"/>
              <w:rPr>
                <w:rFonts w:cs="Segoe UI"/>
                <w:lang w:val="en-US"/>
              </w:rPr>
            </w:pPr>
            <w:r w:rsidRPr="008B4806">
              <w:rPr>
                <w:rFonts w:cs="Segoe UI"/>
                <w:lang w:val="en-US"/>
              </w:rPr>
              <w:t>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center"/>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50</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vMerge w:val="restart"/>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0,8</w:t>
            </w: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0,5</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3</w:t>
            </w:r>
          </w:p>
        </w:tc>
        <w:tc>
          <w:tcPr>
            <w:tcW w:w="851" w:type="dxa"/>
            <w:vMerge w:val="restart"/>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0,2</w:t>
            </w:r>
          </w:p>
        </w:tc>
        <w:tc>
          <w:tcPr>
            <w:tcW w:w="2693" w:type="dxa"/>
            <w:gridSpan w:val="2"/>
            <w:shd w:val="clear" w:color="auto" w:fill="auto"/>
          </w:tcPr>
          <w:p w:rsidR="000753F9" w:rsidRPr="008B4806" w:rsidRDefault="000753F9" w:rsidP="008E5A3F">
            <w:pPr>
              <w:spacing w:after="0" w:line="240" w:lineRule="auto"/>
              <w:jc w:val="right"/>
              <w:rPr>
                <w:rFonts w:cs="Segoe UI"/>
              </w:rPr>
            </w:pPr>
            <w:r w:rsidRPr="008B4806">
              <w:rPr>
                <w:rFonts w:cs="Segoe UI"/>
              </w:rPr>
              <w:t>ниже 0,1</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0,4</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5</w:t>
            </w:r>
          </w:p>
        </w:tc>
        <w:tc>
          <w:tcPr>
            <w:tcW w:w="851" w:type="dxa"/>
            <w:vMerge/>
            <w:shd w:val="clear" w:color="auto" w:fill="auto"/>
            <w:hideMark/>
          </w:tcPr>
          <w:p w:rsidR="000753F9" w:rsidRPr="008B4806" w:rsidRDefault="000753F9" w:rsidP="008E5A3F">
            <w:pPr>
              <w:spacing w:after="0" w:line="240" w:lineRule="auto"/>
              <w:jc w:val="center"/>
              <w:rPr>
                <w:rFonts w:cs="Segoe UI"/>
                <w:b/>
                <w:bCs/>
              </w:rPr>
            </w:pPr>
          </w:p>
        </w:tc>
        <w:tc>
          <w:tcPr>
            <w:tcW w:w="2693" w:type="dxa"/>
            <w:gridSpan w:val="2"/>
            <w:shd w:val="clear" w:color="auto" w:fill="auto"/>
          </w:tcPr>
          <w:p w:rsidR="000753F9" w:rsidRPr="008B4806" w:rsidRDefault="000753F9" w:rsidP="008E5A3F">
            <w:pPr>
              <w:spacing w:after="0" w:line="240" w:lineRule="auto"/>
              <w:jc w:val="right"/>
              <w:rPr>
                <w:rFonts w:cs="Segoe UI"/>
              </w:rPr>
            </w:pPr>
            <w:r w:rsidRPr="008B4806">
              <w:rPr>
                <w:rFonts w:cs="Segoe UI"/>
              </w:rPr>
              <w:t>0</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0,3</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10</w:t>
            </w:r>
          </w:p>
        </w:tc>
        <w:tc>
          <w:tcPr>
            <w:tcW w:w="851" w:type="dxa"/>
            <w:vMerge w:val="restart"/>
            <w:shd w:val="clear" w:color="auto" w:fill="auto"/>
          </w:tcPr>
          <w:p w:rsidR="000753F9" w:rsidRPr="008B4806" w:rsidRDefault="000753F9" w:rsidP="008E5A3F">
            <w:pPr>
              <w:spacing w:after="0" w:line="240" w:lineRule="auto"/>
              <w:jc w:val="center"/>
              <w:rPr>
                <w:rFonts w:cs="Segoe UI"/>
                <w:b/>
                <w:bCs/>
              </w:rPr>
            </w:pPr>
            <w:r w:rsidRPr="008B4806">
              <w:rPr>
                <w:rFonts w:cs="Segoe UI"/>
                <w:b/>
                <w:bCs/>
              </w:rPr>
              <w:t>0,1</w:t>
            </w:r>
          </w:p>
        </w:tc>
        <w:tc>
          <w:tcPr>
            <w:tcW w:w="2693" w:type="dxa"/>
            <w:gridSpan w:val="2"/>
            <w:shd w:val="clear" w:color="auto" w:fill="auto"/>
          </w:tcPr>
          <w:p w:rsidR="000753F9" w:rsidRPr="008B4806" w:rsidRDefault="000753F9" w:rsidP="008E5A3F">
            <w:pPr>
              <w:spacing w:after="0" w:line="240" w:lineRule="auto"/>
              <w:jc w:val="right"/>
              <w:rPr>
                <w:rFonts w:cs="Segoe UI"/>
              </w:rPr>
            </w:pPr>
            <w:r w:rsidRPr="008B4806">
              <w:rPr>
                <w:rFonts w:cs="Segoe UI"/>
              </w:rPr>
              <w:t>ниже 0,1</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0,2</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15</w:t>
            </w:r>
          </w:p>
        </w:tc>
        <w:tc>
          <w:tcPr>
            <w:tcW w:w="851" w:type="dxa"/>
            <w:vMerge/>
            <w:shd w:val="clear" w:color="auto" w:fill="auto"/>
          </w:tcPr>
          <w:p w:rsidR="000753F9" w:rsidRPr="008B4806" w:rsidRDefault="000753F9" w:rsidP="008E5A3F">
            <w:pPr>
              <w:spacing w:after="0" w:line="240" w:lineRule="auto"/>
              <w:jc w:val="center"/>
              <w:rPr>
                <w:rFonts w:cs="Segoe UI"/>
                <w:b/>
                <w:bCs/>
              </w:rPr>
            </w:pPr>
          </w:p>
        </w:tc>
        <w:tc>
          <w:tcPr>
            <w:tcW w:w="2693" w:type="dxa"/>
            <w:gridSpan w:val="2"/>
            <w:shd w:val="clear" w:color="auto" w:fill="auto"/>
          </w:tcPr>
          <w:p w:rsidR="000753F9" w:rsidRPr="008B4806" w:rsidRDefault="000753F9" w:rsidP="008E5A3F">
            <w:pPr>
              <w:spacing w:after="0" w:line="240" w:lineRule="auto"/>
              <w:jc w:val="right"/>
              <w:rPr>
                <w:rFonts w:cs="Segoe UI"/>
              </w:rPr>
            </w:pPr>
            <w:r w:rsidRPr="008B4806">
              <w:rPr>
                <w:rFonts w:cs="Segoe UI"/>
              </w:rPr>
              <w:t>0</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0,1</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25</w:t>
            </w:r>
          </w:p>
        </w:tc>
        <w:tc>
          <w:tcPr>
            <w:tcW w:w="851" w:type="dxa"/>
            <w:vMerge w:val="restart"/>
            <w:shd w:val="clear" w:color="auto" w:fill="auto"/>
          </w:tcPr>
          <w:p w:rsidR="000753F9" w:rsidRPr="008B4806" w:rsidRDefault="000753F9" w:rsidP="008E5A3F">
            <w:pPr>
              <w:spacing w:after="0" w:line="240" w:lineRule="auto"/>
              <w:jc w:val="center"/>
              <w:rPr>
                <w:rFonts w:cs="Segoe UI"/>
                <w:b/>
                <w:bCs/>
              </w:rPr>
            </w:pPr>
            <w:r w:rsidRPr="008B4806">
              <w:rPr>
                <w:rFonts w:cs="Segoe UI"/>
                <w:b/>
                <w:bCs/>
              </w:rPr>
              <w:t>ниже 0,1</w:t>
            </w:r>
          </w:p>
        </w:tc>
        <w:tc>
          <w:tcPr>
            <w:tcW w:w="2693" w:type="dxa"/>
            <w:gridSpan w:val="2"/>
            <w:vMerge w:val="restart"/>
            <w:shd w:val="clear" w:color="auto" w:fill="auto"/>
            <w:vAlign w:val="center"/>
          </w:tcPr>
          <w:p w:rsidR="000753F9" w:rsidRPr="008B4806" w:rsidRDefault="000753F9" w:rsidP="008E5A3F">
            <w:pPr>
              <w:spacing w:after="0" w:line="240" w:lineRule="auto"/>
              <w:jc w:val="right"/>
              <w:rPr>
                <w:rFonts w:cs="Segoe UI"/>
              </w:rPr>
            </w:pPr>
            <w:r w:rsidRPr="008B4806">
              <w:rPr>
                <w:rFonts w:cs="Segoe UI"/>
              </w:rPr>
              <w:t>0</w:t>
            </w:r>
          </w:p>
        </w:tc>
        <w:tc>
          <w:tcPr>
            <w:tcW w:w="1523" w:type="dxa"/>
            <w:vMerge w:val="restart"/>
            <w:shd w:val="clear" w:color="auto" w:fill="auto"/>
            <w:noWrap/>
            <w:vAlign w:val="center"/>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ниже 0,1</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35</w:t>
            </w:r>
          </w:p>
        </w:tc>
        <w:tc>
          <w:tcPr>
            <w:tcW w:w="851" w:type="dxa"/>
            <w:vMerge/>
            <w:shd w:val="clear" w:color="auto" w:fill="auto"/>
          </w:tcPr>
          <w:p w:rsidR="000753F9" w:rsidRPr="008B4806" w:rsidRDefault="000753F9" w:rsidP="008E5A3F">
            <w:pPr>
              <w:spacing w:after="0" w:line="240" w:lineRule="auto"/>
              <w:jc w:val="center"/>
              <w:rPr>
                <w:rFonts w:cs="Segoe UI"/>
              </w:rPr>
            </w:pPr>
          </w:p>
        </w:tc>
        <w:tc>
          <w:tcPr>
            <w:tcW w:w="2693" w:type="dxa"/>
            <w:gridSpan w:val="2"/>
            <w:vMerge/>
            <w:shd w:val="clear" w:color="auto" w:fill="auto"/>
          </w:tcPr>
          <w:p w:rsidR="000753F9" w:rsidRPr="008B4806" w:rsidRDefault="000753F9" w:rsidP="008E5A3F">
            <w:pPr>
              <w:spacing w:after="0" w:line="240" w:lineRule="auto"/>
              <w:jc w:val="right"/>
              <w:rPr>
                <w:rFonts w:cs="Segoe UI"/>
              </w:rPr>
            </w:pPr>
          </w:p>
        </w:tc>
        <w:tc>
          <w:tcPr>
            <w:tcW w:w="1523" w:type="dxa"/>
            <w:vMerge/>
            <w:shd w:val="clear" w:color="auto" w:fill="auto"/>
            <w:noWrap/>
          </w:tcPr>
          <w:p w:rsidR="000753F9" w:rsidRPr="008B4806" w:rsidRDefault="000753F9" w:rsidP="008E5A3F">
            <w:pPr>
              <w:spacing w:after="0" w:line="240" w:lineRule="auto"/>
              <w:jc w:val="right"/>
              <w:rPr>
                <w:rFonts w:cs="Segoe UI"/>
              </w:rPr>
            </w:pP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50</w:t>
            </w:r>
          </w:p>
        </w:tc>
        <w:tc>
          <w:tcPr>
            <w:tcW w:w="5067" w:type="dxa"/>
            <w:gridSpan w:val="4"/>
            <w:shd w:val="clear" w:color="auto" w:fill="auto"/>
            <w:hideMark/>
          </w:tcPr>
          <w:p w:rsidR="000753F9" w:rsidRPr="008B4806" w:rsidRDefault="000753F9" w:rsidP="008E5A3F">
            <w:pPr>
              <w:spacing w:after="0" w:line="240" w:lineRule="auto"/>
              <w:jc w:val="right"/>
              <w:rPr>
                <w:rFonts w:cs="Segoe UI"/>
              </w:rPr>
            </w:pPr>
          </w:p>
        </w:tc>
      </w:tr>
      <w:tr w:rsidR="000753F9" w:rsidRPr="008B4806" w:rsidTr="00C51DF2">
        <w:trPr>
          <w:trHeight w:val="20"/>
        </w:trPr>
        <w:tc>
          <w:tcPr>
            <w:tcW w:w="959" w:type="dxa"/>
            <w:vMerge w:val="restart"/>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0,7</w:t>
            </w: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0,4</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3</w:t>
            </w:r>
          </w:p>
        </w:tc>
        <w:tc>
          <w:tcPr>
            <w:tcW w:w="5067" w:type="dxa"/>
            <w:gridSpan w:val="4"/>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6.1. Примечания</w:t>
            </w:r>
            <w:r w:rsidRPr="008B4806">
              <w:rPr>
                <w:rFonts w:cs="Segoe UI"/>
              </w:rPr>
              <w:t xml:space="preserve"> </w:t>
            </w:r>
            <w:r w:rsidRPr="008B4806">
              <w:rPr>
                <w:rFonts w:cs="Segoe UI"/>
                <w:b/>
                <w:bCs/>
                <w:i/>
                <w:iCs/>
              </w:rPr>
              <w:t xml:space="preserve">к статье </w:t>
            </w:r>
            <w:proofErr w:type="gramStart"/>
            <w:r w:rsidRPr="008B4806">
              <w:rPr>
                <w:rFonts w:cs="Segoe UI"/>
                <w:b/>
                <w:bCs/>
                <w:i/>
                <w:iCs/>
              </w:rPr>
              <w:t>6.:</w:t>
            </w:r>
            <w:proofErr w:type="gramEnd"/>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0,3</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5</w:t>
            </w:r>
          </w:p>
        </w:tc>
        <w:tc>
          <w:tcPr>
            <w:tcW w:w="5067" w:type="dxa"/>
            <w:gridSpan w:val="4"/>
            <w:vMerge w:val="restart"/>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xml:space="preserve">а) к полной слепоте (0,0) приравнивается острота зрения ниже 0,01 и до </w:t>
            </w:r>
            <w:proofErr w:type="spellStart"/>
            <w:r w:rsidRPr="008B4806">
              <w:rPr>
                <w:rFonts w:cs="Segoe UI"/>
                <w:i/>
                <w:iCs/>
              </w:rPr>
              <w:t>светоощущения</w:t>
            </w:r>
            <w:proofErr w:type="spellEnd"/>
            <w:r w:rsidRPr="008B4806">
              <w:rPr>
                <w:rFonts w:cs="Segoe UI"/>
                <w:i/>
                <w:iCs/>
              </w:rPr>
              <w:t xml:space="preserve"> (счет пальцев у лица)</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0,2</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10</w:t>
            </w:r>
          </w:p>
        </w:tc>
        <w:tc>
          <w:tcPr>
            <w:tcW w:w="5067" w:type="dxa"/>
            <w:gridSpan w:val="4"/>
            <w:vMerge/>
            <w:shd w:val="clear" w:color="auto" w:fill="auto"/>
            <w:hideMark/>
          </w:tcPr>
          <w:p w:rsidR="000753F9" w:rsidRPr="008B4806" w:rsidRDefault="000753F9" w:rsidP="008E5A3F">
            <w:pPr>
              <w:spacing w:after="0" w:line="240" w:lineRule="auto"/>
              <w:jc w:val="both"/>
              <w:rPr>
                <w:rFonts w:cs="Segoe UI"/>
                <w:i/>
                <w:iCs/>
              </w:rPr>
            </w:pP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0,1</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15</w:t>
            </w:r>
          </w:p>
        </w:tc>
        <w:tc>
          <w:tcPr>
            <w:tcW w:w="5067" w:type="dxa"/>
            <w:gridSpan w:val="4"/>
            <w:vMerge w:val="restart"/>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б) при удалении в результате травмы глазного яблока, обладавшего до повреждения зрением, а также сморщивании его дополнительно выплачивается 10% страховой суммы</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ниже 0,1</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25</w:t>
            </w:r>
          </w:p>
        </w:tc>
        <w:tc>
          <w:tcPr>
            <w:tcW w:w="5067" w:type="dxa"/>
            <w:gridSpan w:val="4"/>
            <w:vMerge/>
            <w:shd w:val="clear" w:color="auto" w:fill="auto"/>
            <w:hideMark/>
          </w:tcPr>
          <w:p w:rsidR="000753F9" w:rsidRPr="008B4806" w:rsidRDefault="000753F9" w:rsidP="008E5A3F">
            <w:pPr>
              <w:spacing w:after="0" w:line="240" w:lineRule="auto"/>
              <w:jc w:val="both"/>
              <w:rPr>
                <w:rFonts w:cs="Segoe UI"/>
                <w:i/>
                <w:iCs/>
              </w:rPr>
            </w:pP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b/>
                <w:bCs/>
              </w:rPr>
            </w:pPr>
          </w:p>
        </w:tc>
        <w:tc>
          <w:tcPr>
            <w:tcW w:w="1673"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0</w:t>
            </w:r>
          </w:p>
        </w:tc>
        <w:tc>
          <w:tcPr>
            <w:tcW w:w="2721" w:type="dxa"/>
            <w:gridSpan w:val="2"/>
            <w:shd w:val="clear" w:color="auto" w:fill="auto"/>
            <w:hideMark/>
          </w:tcPr>
          <w:p w:rsidR="000753F9" w:rsidRPr="008B4806" w:rsidRDefault="000753F9" w:rsidP="008E5A3F">
            <w:pPr>
              <w:spacing w:after="0" w:line="240" w:lineRule="auto"/>
              <w:jc w:val="right"/>
              <w:rPr>
                <w:rFonts w:cs="Segoe UI"/>
              </w:rPr>
            </w:pPr>
            <w:r w:rsidRPr="008B4806">
              <w:rPr>
                <w:rFonts w:cs="Segoe UI"/>
              </w:rPr>
              <w:t>35</w:t>
            </w:r>
          </w:p>
        </w:tc>
        <w:tc>
          <w:tcPr>
            <w:tcW w:w="5067" w:type="dxa"/>
            <w:gridSpan w:val="4"/>
            <w:vMerge/>
            <w:shd w:val="clear" w:color="auto" w:fill="auto"/>
            <w:hideMark/>
          </w:tcPr>
          <w:p w:rsidR="000753F9" w:rsidRPr="008B4806" w:rsidRDefault="000753F9" w:rsidP="008E5A3F">
            <w:pPr>
              <w:spacing w:after="0" w:line="240" w:lineRule="auto"/>
              <w:jc w:val="both"/>
              <w:rPr>
                <w:rFonts w:cs="Segoe UI"/>
                <w:i/>
                <w:iCs/>
              </w:rPr>
            </w:pP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both"/>
              <w:rPr>
                <w:rFonts w:cs="Segoe UI"/>
                <w:i/>
                <w:iCs/>
              </w:rPr>
            </w:pP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both"/>
              <w:rPr>
                <w:rFonts w:cs="Segoe UI"/>
                <w:i/>
                <w:iCs/>
              </w:rPr>
            </w:pPr>
            <w:r w:rsidRPr="008B4806">
              <w:rPr>
                <w:rFonts w:cs="Segoe UI"/>
                <w:i/>
                <w:iCs/>
              </w:rPr>
              <w:t>в)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both"/>
              <w:rPr>
                <w:rFonts w:cs="Segoe UI"/>
                <w:i/>
                <w:iCs/>
              </w:rPr>
            </w:pPr>
            <w:r w:rsidRPr="008B4806">
              <w:rPr>
                <w:rFonts w:cs="Segoe UI"/>
                <w:i/>
                <w:iCs/>
              </w:rPr>
              <w:t>г)</w:t>
            </w:r>
            <w:r w:rsidRPr="008B4806">
              <w:rPr>
                <w:rFonts w:cs="Segoe UI"/>
              </w:rPr>
              <w:t xml:space="preserve"> </w:t>
            </w:r>
            <w:r w:rsidRPr="008B4806">
              <w:rPr>
                <w:rFonts w:cs="Segoe UI"/>
                <w:i/>
                <w:iCs/>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both"/>
              <w:rPr>
                <w:rFonts w:cs="Segoe UI"/>
                <w:i/>
                <w:iCs/>
              </w:rPr>
            </w:pPr>
            <w:r w:rsidRPr="008B4806">
              <w:rPr>
                <w:rFonts w:cs="Segoe UI"/>
                <w:i/>
                <w:iCs/>
              </w:rPr>
              <w:t>д)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7.</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глаза (глаз), повлекшее за собой полную потерю зрения единственного глаза или обоих глаз, обладавших зрением не ниже 0,01</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8.</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орбиты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8.1.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5.–</w:t>
            </w:r>
            <w:proofErr w:type="gramEnd"/>
            <w:r w:rsidRPr="008B4806">
              <w:rPr>
                <w:rFonts w:cs="Segoe UI"/>
                <w:b/>
                <w:bCs/>
                <w:i/>
                <w:iCs/>
              </w:rPr>
              <w:t>8.:</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lastRenderedPageBreak/>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ожоги глаза без указания степени, а также ожоги глаза 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поверхностные инородные тела на оболочках глаза являются исключениями из страхового покрытия и не дают оснований для страховой выплаты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если повреждения, перечисленные в ст. 5, повлекут за собой снижение остроты зрения, страховая выплата производится в соответствии со ст. 6., то при этом ст. 5 не применяется; если же в связи с повреждением глазного яблока произведена страховая выплата по ст. 5,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Застрахованное лицо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 5, ст. 8.</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bookmarkStart w:id="9" w:name="RANGE!C103"/>
            <w:proofErr w:type="gramStart"/>
            <w:r w:rsidRPr="008B4806">
              <w:rPr>
                <w:rFonts w:cs="Segoe UI"/>
                <w:i/>
                <w:iCs/>
              </w:rPr>
              <w:t>д)   </w:t>
            </w:r>
            <w:proofErr w:type="gramEnd"/>
            <w:r w:rsidRPr="008B4806">
              <w:rPr>
                <w:rFonts w:cs="Segoe UI"/>
                <w:i/>
                <w:iCs/>
              </w:rPr>
              <w:t>     Если в результате травмы возникли повреждения, указанные в ст. 1, 2, 3 то выплата по ст. 8 не производится</w:t>
            </w:r>
            <w:bookmarkEnd w:id="9"/>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Органы слуха</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9.</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ушной раковины, повлекшее за собой:</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отсутствие до 1/3 части ушной раковины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отсутствие 1/3 - 1/2 части ушной раковины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отсутствие более 1/2 части ушной раковины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10.</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Разрыв одной барабанной перепонки в результате травмы, не повлекший за собой снижения слуха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10.1.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9.–</w:t>
            </w:r>
            <w:proofErr w:type="gramEnd"/>
            <w:r w:rsidRPr="008B4806">
              <w:rPr>
                <w:rFonts w:cs="Segoe UI"/>
                <w:b/>
                <w:bCs/>
                <w:i/>
                <w:iCs/>
              </w:rPr>
              <w:t xml:space="preserve"> 10.:</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решение о страховой выплате по ст. 9 принимается на основании данных освидетельствования, проведенного после заживления раны; если страховая выплата произведена по ст. 9, выплата по ст. 19 не производится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Застрахованное лицо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выплата с учетом факта травмы по ст. 10 (если имеются основания)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если разрыв барабанной перепонки произошел в результате перелома костей основания черепа (средняя черепная ямка), ст. 10 не применяется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Дыхательная система</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11.</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Перелом/переломы грудины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12.</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Перелом/переломы ребер:</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одного или нескольких</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tcPr>
          <w:p w:rsidR="000753F9" w:rsidRPr="008B4806" w:rsidRDefault="000753F9" w:rsidP="008E5A3F">
            <w:pPr>
              <w:spacing w:after="0" w:line="240" w:lineRule="auto"/>
              <w:jc w:val="both"/>
              <w:rPr>
                <w:rFonts w:cs="Segoe UI"/>
                <w:i/>
                <w:iCs/>
              </w:rPr>
            </w:pPr>
            <w:r w:rsidRPr="008B4806">
              <w:rPr>
                <w:rFonts w:cs="Segoe UI"/>
                <w:i/>
                <w:iCs/>
              </w:rPr>
              <w:t xml:space="preserve">б) перелом хрящевой части ребра </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1</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13.</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 xml:space="preserve">Проникающее ранение грудной клетки, торакоскопия, </w:t>
            </w:r>
            <w:proofErr w:type="spellStart"/>
            <w:r w:rsidRPr="008B4806">
              <w:rPr>
                <w:rFonts w:cs="Segoe UI"/>
              </w:rPr>
              <w:t>торакоцентез</w:t>
            </w:r>
            <w:proofErr w:type="spellEnd"/>
            <w:r w:rsidRPr="008B4806">
              <w:rPr>
                <w:rFonts w:cs="Segoe UI"/>
              </w:rPr>
              <w:t>, торакотомия, произведенные в связи с травмой:</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торакоскопия, </w:t>
            </w:r>
            <w:proofErr w:type="spellStart"/>
            <w:r w:rsidRPr="008B4806">
              <w:rPr>
                <w:rFonts w:cs="Segoe UI"/>
                <w:i/>
                <w:iCs/>
              </w:rPr>
              <w:t>торакоцентез</w:t>
            </w:r>
            <w:proofErr w:type="spellEnd"/>
            <w:r w:rsidRPr="008B4806">
              <w:rPr>
                <w:rFonts w:cs="Segoe UI"/>
                <w:i/>
                <w:iCs/>
              </w:rPr>
              <w:t>, проникающее ранение без повреждения органов грудной полости, не потребовавшее проведения торакотомии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торакотомия при отсутствии повреждения органов грудной полости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торакотомия при повреждении органов грудной полости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13.1.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11.–</w:t>
            </w:r>
            <w:proofErr w:type="gramEnd"/>
            <w:r w:rsidRPr="008B4806">
              <w:rPr>
                <w:rFonts w:cs="Segoe UI"/>
                <w:b/>
                <w:bCs/>
                <w:i/>
                <w:iCs/>
              </w:rPr>
              <w:t xml:space="preserve"> 13.:</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lastRenderedPageBreak/>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пневмония, </w:t>
            </w:r>
            <w:proofErr w:type="spellStart"/>
            <w:r w:rsidRPr="008B4806">
              <w:rPr>
                <w:rFonts w:cs="Segoe UI"/>
                <w:i/>
                <w:iCs/>
              </w:rPr>
              <w:t>развившаяся</w:t>
            </w:r>
            <w:proofErr w:type="spellEnd"/>
            <w:r w:rsidRPr="008B4806">
              <w:rPr>
                <w:rFonts w:cs="Segoe UI"/>
                <w:i/>
                <w:iCs/>
              </w:rPr>
              <w:t xml:space="preserve"> в период лечения травмы или после оперативного вмешательства, произведенного по поводу травмы, является исключением из страхового покрытия и не дает оснований для страховой выплаты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при переломе ребер во время реанимационных мероприятий страховая выплата производится на общих основаниях</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pStyle w:val="a4"/>
              <w:rPr>
                <w:rFonts w:ascii="Calibri" w:hAnsi="Calibri" w:cs="Segoe UI"/>
                <w:i/>
                <w:iCs/>
                <w:sz w:val="22"/>
                <w:szCs w:val="22"/>
              </w:rPr>
            </w:pPr>
            <w:r w:rsidRPr="008B4806">
              <w:rPr>
                <w:rFonts w:ascii="Calibri" w:hAnsi="Calibri" w:cs="Segoe UI"/>
                <w:i/>
                <w:iCs/>
                <w:sz w:val="22"/>
                <w:szCs w:val="22"/>
              </w:rPr>
              <w:t xml:space="preserve">в)        </w:t>
            </w:r>
            <w:r w:rsidRPr="008B4806">
              <w:rPr>
                <w:rFonts w:ascii="Calibri" w:hAnsi="Calibri"/>
                <w:i/>
                <w:noProof/>
                <w:sz w:val="22"/>
                <w:szCs w:val="22"/>
              </w:rPr>
              <w:t>если имеются основания для выплаты по ст. 13, то выплата по ст.12 не производится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xml:space="preserve">     если в связи с травмой грудной полости проводились торакоскопия, </w:t>
            </w:r>
            <w:proofErr w:type="spellStart"/>
            <w:r w:rsidRPr="008B4806">
              <w:rPr>
                <w:rFonts w:cs="Segoe UI"/>
                <w:i/>
                <w:iCs/>
              </w:rPr>
              <w:t>торакоцентез</w:t>
            </w:r>
            <w:proofErr w:type="spellEnd"/>
            <w:r w:rsidRPr="008B4806">
              <w:rPr>
                <w:rFonts w:cs="Segoe UI"/>
                <w:i/>
                <w:iCs/>
              </w:rPr>
              <w:t>, торакотомия, страховая выплата осуществляется с учетом наиболее сложного вмешательства однократно; выплата по ст. 13 за повторные вмешательства произведенные по поводу одной травмы не производится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Органы пищеварения</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14.</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верхней челюсти, скуловой кости или нижней челюсти: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перелом одной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двух и более костей или двойной перелом одной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xml:space="preserve">15. </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языка, повлекшее за собой: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отсутствие кончика языка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отсутствие дистальной трети языка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отсутствие языка на уровне средней трети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25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отсутствие языка на уровне корня или полное отсутствие языка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60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16.</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(разрыв, ожог, ранение) пищевода, вызвавшее: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сужение пищевода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xml:space="preserve">     непроходимость пищевода (при наличии </w:t>
            </w:r>
            <w:proofErr w:type="spellStart"/>
            <w:r w:rsidRPr="008B4806">
              <w:rPr>
                <w:rFonts w:cs="Segoe UI"/>
                <w:i/>
                <w:iCs/>
              </w:rPr>
              <w:t>гастростомы</w:t>
            </w:r>
            <w:proofErr w:type="spellEnd"/>
            <w:r w:rsidRPr="008B4806">
              <w:rPr>
                <w:rFonts w:cs="Segoe UI"/>
                <w:i/>
                <w:iCs/>
              </w:rPr>
              <w:t>), а также состояние после пластики пищевода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80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17.</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(разрыв, ожог, ранение) органов пищеварения, случайное острое отравление, повлекшее за собой: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рубцовое сужение (деформацию) желудка, кишечника, заднепроходного отверстия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xml:space="preserve">     противоестественный задний проход (формирование или наложение </w:t>
            </w:r>
            <w:proofErr w:type="spellStart"/>
            <w:r w:rsidRPr="008B4806">
              <w:rPr>
                <w:rFonts w:cs="Segoe UI"/>
                <w:i/>
                <w:iCs/>
              </w:rPr>
              <w:t>колостомы</w:t>
            </w:r>
            <w:proofErr w:type="spellEnd"/>
            <w:r w:rsidRPr="008B4806">
              <w:rPr>
                <w:rFonts w:cs="Segoe UI"/>
                <w:i/>
                <w:iCs/>
              </w:rPr>
              <w:t>)</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80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17.1.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14.–</w:t>
            </w:r>
            <w:proofErr w:type="gramEnd"/>
            <w:r w:rsidRPr="008B4806">
              <w:rPr>
                <w:rFonts w:cs="Segoe UI"/>
                <w:b/>
                <w:bCs/>
                <w:i/>
                <w:iCs/>
              </w:rPr>
              <w:t>17.:</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при переломе челюсти, наступившем во время стоматологических манипуляций, страховая выплата производится на общих основаниях</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альвеолярного отростка, наступивший при потере зубов, является исключением из страхового покрытия и не дает оснований для страховой выплаты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если в результате травмы возникли повреждения, предусмотренные ст. 1, 2, 3, 14, то страховая выплата производится по статье, предусматривающей наибольший размер выплаты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д)   </w:t>
            </w:r>
            <w:proofErr w:type="gramEnd"/>
            <w:r w:rsidRPr="008B4806">
              <w:rPr>
                <w:rFonts w:cs="Segoe UI"/>
                <w:i/>
                <w:iCs/>
              </w:rPr>
              <w:t>     переломы и/или потеря зубов не дает оснований для страховой выплаты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е)   </w:t>
            </w:r>
            <w:proofErr w:type="gramEnd"/>
            <w:r w:rsidRPr="008B4806">
              <w:rPr>
                <w:rFonts w:cs="Segoe UI"/>
                <w:i/>
                <w:iCs/>
              </w:rPr>
              <w:t>     при осложнениях травмы, предусмотренными подпунктами “а”, “б”, ст. 17, страховая выплата производится при условии, что эти осложнения имеются по истечении 3 месяцев после травмы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ж)   </w:t>
            </w:r>
            <w:proofErr w:type="gramEnd"/>
            <w:r w:rsidRPr="008B4806">
              <w:rPr>
                <w:rFonts w:cs="Segoe UI"/>
                <w:i/>
                <w:iCs/>
              </w:rPr>
              <w:t>   страховая выплата по ст. 17 производится дополнительно к страховой выплате, определенной в связи с травмой органов живота, если она явилась прямым последствием этой травмы</w:t>
            </w:r>
          </w:p>
          <w:p w:rsidR="000753F9" w:rsidRPr="008B4806" w:rsidRDefault="000753F9" w:rsidP="008E5A3F">
            <w:pPr>
              <w:spacing w:after="0" w:line="240" w:lineRule="auto"/>
              <w:jc w:val="both"/>
              <w:rPr>
                <w:rFonts w:cs="Segoe UI"/>
                <w:i/>
                <w:iCs/>
              </w:rPr>
            </w:pP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vAlign w:val="center"/>
            <w:hideMark/>
          </w:tcPr>
          <w:p w:rsidR="000753F9" w:rsidRPr="008B4806" w:rsidRDefault="000753F9" w:rsidP="008E5A3F">
            <w:pPr>
              <w:spacing w:after="0" w:line="240" w:lineRule="auto"/>
              <w:jc w:val="center"/>
              <w:rPr>
                <w:rFonts w:cs="Segoe UI"/>
                <w:b/>
                <w:bCs/>
              </w:rPr>
            </w:pPr>
            <w:r w:rsidRPr="008B4806">
              <w:rPr>
                <w:rFonts w:cs="Segoe UI"/>
                <w:b/>
                <w:bCs/>
              </w:rPr>
              <w:t>Мочевыделительная и половая системы</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18.</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почки, повлекшее за собой:</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lastRenderedPageBreak/>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удаление почки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45</w:t>
            </w:r>
          </w:p>
        </w:tc>
      </w:tr>
      <w:tr w:rsidR="000753F9" w:rsidRPr="008B4806" w:rsidTr="00C51DF2">
        <w:trPr>
          <w:trHeight w:val="20"/>
        </w:trPr>
        <w:tc>
          <w:tcPr>
            <w:tcW w:w="959" w:type="dxa"/>
            <w:shd w:val="clear" w:color="auto" w:fill="auto"/>
          </w:tcPr>
          <w:p w:rsidR="000753F9" w:rsidRPr="008B4806" w:rsidRDefault="000753F9" w:rsidP="008E5A3F">
            <w:pPr>
              <w:spacing w:after="0" w:line="240" w:lineRule="auto"/>
              <w:jc w:val="both"/>
              <w:rPr>
                <w:rFonts w:cs="Segoe UI"/>
              </w:rPr>
            </w:pPr>
          </w:p>
        </w:tc>
        <w:tc>
          <w:tcPr>
            <w:tcW w:w="7938" w:type="dxa"/>
            <w:gridSpan w:val="7"/>
            <w:shd w:val="clear" w:color="auto" w:fill="auto"/>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б)   </w:t>
            </w:r>
            <w:proofErr w:type="gramEnd"/>
            <w:r w:rsidRPr="008B4806">
              <w:rPr>
                <w:rFonts w:cs="Segoe UI"/>
                <w:i/>
                <w:iCs/>
              </w:rPr>
              <w:t xml:space="preserve">     удаление части почки</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20</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Мягкие ткани</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19.</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 xml:space="preserve">Повреждение мягких тканей лица, </w:t>
            </w:r>
            <w:proofErr w:type="spellStart"/>
            <w:proofErr w:type="gramStart"/>
            <w:r w:rsidRPr="008B4806">
              <w:rPr>
                <w:rFonts w:cs="Segoe UI"/>
              </w:rPr>
              <w:t>передне</w:t>
            </w:r>
            <w:proofErr w:type="spellEnd"/>
            <w:r w:rsidRPr="008B4806">
              <w:rPr>
                <w:rFonts w:cs="Segoe UI"/>
              </w:rPr>
              <w:t>-боковой</w:t>
            </w:r>
            <w:proofErr w:type="gramEnd"/>
            <w:r w:rsidRPr="008B4806">
              <w:rPr>
                <w:rFonts w:cs="Segoe UI"/>
              </w:rPr>
              <w:t xml:space="preserve"> поверхности шеи, подчелюстной области, ушных раковин, повлекшее за собой после заживления: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образование рубцов площадью 1,0 см</w:t>
            </w:r>
            <w:r w:rsidRPr="008B4806">
              <w:rPr>
                <w:rFonts w:cs="Segoe UI"/>
                <w:i/>
                <w:iCs/>
                <w:vertAlign w:val="superscript"/>
              </w:rPr>
              <w:t>2</w:t>
            </w:r>
            <w:r w:rsidRPr="008B4806">
              <w:rPr>
                <w:rFonts w:cs="Segoe UI"/>
                <w:i/>
                <w:iCs/>
              </w:rPr>
              <w:t xml:space="preserve"> и более или длиной 5 см и более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значительное нарушение косметики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резкое нарушение косметики, неизгладимое обезображивание лица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25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20.</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свыше 5 см</w:t>
            </w:r>
            <w:r w:rsidRPr="008B4806">
              <w:rPr>
                <w:rFonts w:cs="Segoe UI"/>
                <w:i/>
                <w:iCs/>
                <w:vertAlign w:val="superscript"/>
              </w:rPr>
              <w:t>2</w:t>
            </w:r>
            <w:r w:rsidRPr="008B4806">
              <w:rPr>
                <w:rFonts w:cs="Segoe UI"/>
                <w:i/>
                <w:iCs/>
              </w:rPr>
              <w:t xml:space="preserve"> до 0,5% поверхности тела включительно</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ab/>
            </w:r>
            <w:r w:rsidRPr="008B4806">
              <w:rPr>
                <w:rFonts w:cs="Segoe UI"/>
              </w:rPr>
              <w:tab/>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свыше 0,5% до 4,0% включительно</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свыше 4,0% до 8,0% включительно</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свыше 8,0% до 15,0% включительно</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д)   </w:t>
            </w:r>
            <w:proofErr w:type="gramEnd"/>
            <w:r w:rsidRPr="008B4806">
              <w:rPr>
                <w:rFonts w:cs="Segoe UI"/>
                <w:i/>
                <w:iCs/>
              </w:rPr>
              <w:t>     свыше 15,0%</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21.</w:t>
            </w:r>
          </w:p>
        </w:tc>
        <w:tc>
          <w:tcPr>
            <w:tcW w:w="7938" w:type="dxa"/>
            <w:gridSpan w:val="7"/>
            <w:shd w:val="clear" w:color="auto" w:fill="auto"/>
            <w:hideMark/>
          </w:tcPr>
          <w:p w:rsidR="000753F9" w:rsidRPr="008B4806" w:rsidRDefault="000753F9" w:rsidP="008E5A3F">
            <w:pPr>
              <w:spacing w:after="0" w:line="240" w:lineRule="auto"/>
              <w:jc w:val="both"/>
              <w:rPr>
                <w:rFonts w:cs="Segoe UI"/>
              </w:rPr>
            </w:pPr>
            <w:bookmarkStart w:id="10" w:name="RANGE!C194"/>
            <w:r w:rsidRPr="008B4806">
              <w:rPr>
                <w:rFonts w:cs="Segoe UI"/>
              </w:rPr>
              <w:t>Ожоги (в соответствии с таблицей соответствующих выплат)</w:t>
            </w:r>
            <w:bookmarkEnd w:id="10"/>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center"/>
              <w:rPr>
                <w:rFonts w:cs="Segoe UI"/>
                <w:b/>
              </w:rPr>
            </w:pPr>
            <w:r w:rsidRPr="008B4806">
              <w:rPr>
                <w:rFonts w:cs="Segoe UI"/>
                <w:b/>
              </w:rPr>
              <w:t>Площадь ожога</w:t>
            </w:r>
          </w:p>
        </w:tc>
        <w:tc>
          <w:tcPr>
            <w:tcW w:w="8044" w:type="dxa"/>
            <w:gridSpan w:val="7"/>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Степень ожога</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b/>
              </w:rPr>
            </w:pPr>
            <w:r w:rsidRPr="008B4806">
              <w:rPr>
                <w:rFonts w:cs="Segoe UI"/>
                <w:b/>
              </w:rPr>
              <w:t>(% поверхности тела)</w:t>
            </w:r>
          </w:p>
        </w:tc>
        <w:tc>
          <w:tcPr>
            <w:tcW w:w="2268" w:type="dxa"/>
            <w:gridSpan w:val="2"/>
            <w:shd w:val="clear" w:color="auto" w:fill="auto"/>
          </w:tcPr>
          <w:p w:rsidR="000753F9" w:rsidRPr="008B4806" w:rsidRDefault="000753F9" w:rsidP="008E5A3F">
            <w:pPr>
              <w:spacing w:after="0" w:line="240" w:lineRule="auto"/>
              <w:jc w:val="center"/>
              <w:rPr>
                <w:rFonts w:cs="Segoe UI"/>
                <w:b/>
                <w:bCs/>
              </w:rPr>
            </w:pPr>
            <w:r w:rsidRPr="008B4806">
              <w:rPr>
                <w:rFonts w:cs="Segoe UI"/>
                <w:b/>
                <w:bCs/>
              </w:rPr>
              <w:t>II</w:t>
            </w:r>
          </w:p>
        </w:tc>
        <w:tc>
          <w:tcPr>
            <w:tcW w:w="1985" w:type="dxa"/>
            <w:gridSpan w:val="3"/>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IIIA</w:t>
            </w:r>
          </w:p>
        </w:tc>
        <w:tc>
          <w:tcPr>
            <w:tcW w:w="2268" w:type="dxa"/>
            <w:shd w:val="clear" w:color="auto" w:fill="auto"/>
            <w:hideMark/>
          </w:tcPr>
          <w:p w:rsidR="000753F9" w:rsidRPr="008B4806" w:rsidRDefault="000753F9" w:rsidP="008E5A3F">
            <w:pPr>
              <w:spacing w:after="0" w:line="240" w:lineRule="auto"/>
              <w:jc w:val="center"/>
              <w:rPr>
                <w:rFonts w:cs="Segoe UI"/>
                <w:b/>
                <w:bCs/>
              </w:rPr>
            </w:pPr>
            <w:r w:rsidRPr="008B4806">
              <w:rPr>
                <w:rFonts w:cs="Segoe UI"/>
                <w:b/>
                <w:bCs/>
              </w:rPr>
              <w:t>IIIБ</w:t>
            </w:r>
          </w:p>
        </w:tc>
        <w:tc>
          <w:tcPr>
            <w:tcW w:w="1523" w:type="dxa"/>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IV</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свыше 5 до 10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5</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10</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15</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20</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свыше 10 до 20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10</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15</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20</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30</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свыше 20 до 30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15</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20</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40</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45</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свыше 30 до 40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20</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25</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70</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75</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свыше 40 до 50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25</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35</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85</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90</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свыше 50 до 60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30</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45</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95</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95</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свыше 60 до 70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35</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60</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100</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100</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свыше 70 до 80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55</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70</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100</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100</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свыше 80 до 90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70</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80</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100</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100</w:t>
            </w:r>
          </w:p>
        </w:tc>
      </w:tr>
      <w:tr w:rsidR="000753F9" w:rsidRPr="008B4806" w:rsidTr="00C51DF2">
        <w:trPr>
          <w:trHeight w:val="20"/>
        </w:trPr>
        <w:tc>
          <w:tcPr>
            <w:tcW w:w="2376" w:type="dxa"/>
            <w:gridSpan w:val="2"/>
            <w:shd w:val="clear" w:color="auto" w:fill="auto"/>
            <w:noWrap/>
            <w:hideMark/>
          </w:tcPr>
          <w:p w:rsidR="000753F9" w:rsidRPr="008B4806" w:rsidRDefault="000753F9" w:rsidP="008E5A3F">
            <w:pPr>
              <w:spacing w:after="0" w:line="240" w:lineRule="auto"/>
              <w:jc w:val="both"/>
              <w:rPr>
                <w:rFonts w:cs="Segoe UI"/>
              </w:rPr>
            </w:pPr>
            <w:r w:rsidRPr="008B4806">
              <w:rPr>
                <w:rFonts w:cs="Segoe UI"/>
              </w:rPr>
              <w:t>более 90</w:t>
            </w:r>
          </w:p>
        </w:tc>
        <w:tc>
          <w:tcPr>
            <w:tcW w:w="2268" w:type="dxa"/>
            <w:gridSpan w:val="2"/>
            <w:shd w:val="clear" w:color="auto" w:fill="auto"/>
          </w:tcPr>
          <w:p w:rsidR="000753F9" w:rsidRPr="008B4806" w:rsidRDefault="000753F9" w:rsidP="008E5A3F">
            <w:pPr>
              <w:spacing w:after="0" w:line="240" w:lineRule="auto"/>
              <w:jc w:val="center"/>
              <w:rPr>
                <w:rFonts w:cs="Segoe UI"/>
              </w:rPr>
            </w:pPr>
            <w:r w:rsidRPr="008B4806">
              <w:rPr>
                <w:rFonts w:cs="Segoe UI"/>
              </w:rPr>
              <w:t>90</w:t>
            </w:r>
          </w:p>
        </w:tc>
        <w:tc>
          <w:tcPr>
            <w:tcW w:w="1985" w:type="dxa"/>
            <w:gridSpan w:val="3"/>
            <w:shd w:val="clear" w:color="auto" w:fill="auto"/>
            <w:hideMark/>
          </w:tcPr>
          <w:p w:rsidR="000753F9" w:rsidRPr="008B4806" w:rsidRDefault="000753F9" w:rsidP="008E5A3F">
            <w:pPr>
              <w:spacing w:after="0" w:line="240" w:lineRule="auto"/>
              <w:jc w:val="center"/>
              <w:rPr>
                <w:rFonts w:cs="Segoe UI"/>
              </w:rPr>
            </w:pPr>
            <w:r w:rsidRPr="008B4806">
              <w:rPr>
                <w:rFonts w:cs="Segoe UI"/>
              </w:rPr>
              <w:t>95</w:t>
            </w:r>
          </w:p>
        </w:tc>
        <w:tc>
          <w:tcPr>
            <w:tcW w:w="2268" w:type="dxa"/>
            <w:shd w:val="clear" w:color="auto" w:fill="auto"/>
            <w:hideMark/>
          </w:tcPr>
          <w:p w:rsidR="000753F9" w:rsidRPr="008B4806" w:rsidRDefault="000753F9" w:rsidP="008E5A3F">
            <w:pPr>
              <w:spacing w:after="0" w:line="240" w:lineRule="auto"/>
              <w:jc w:val="center"/>
              <w:rPr>
                <w:rFonts w:cs="Segoe UI"/>
              </w:rPr>
            </w:pPr>
            <w:r w:rsidRPr="008B4806">
              <w:rPr>
                <w:rFonts w:cs="Segoe UI"/>
              </w:rPr>
              <w:t>100</w:t>
            </w:r>
          </w:p>
        </w:tc>
        <w:tc>
          <w:tcPr>
            <w:tcW w:w="1523" w:type="dxa"/>
            <w:shd w:val="clear" w:color="auto" w:fill="auto"/>
            <w:noWrap/>
            <w:hideMark/>
          </w:tcPr>
          <w:p w:rsidR="000753F9" w:rsidRPr="008B4806" w:rsidRDefault="000753F9" w:rsidP="008E5A3F">
            <w:pPr>
              <w:spacing w:after="0" w:line="240" w:lineRule="auto"/>
              <w:jc w:val="center"/>
              <w:rPr>
                <w:rFonts w:cs="Segoe UI"/>
              </w:rPr>
            </w:pPr>
            <w:r w:rsidRPr="008B4806">
              <w:rPr>
                <w:rFonts w:cs="Segoe UI"/>
              </w:rPr>
              <w:t>100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22.</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мягких тканей:</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w:t>
            </w:r>
            <w:proofErr w:type="spellStart"/>
            <w:r w:rsidRPr="008B4806">
              <w:rPr>
                <w:rFonts w:cs="Segoe UI"/>
                <w:i/>
                <w:iCs/>
              </w:rPr>
              <w:t>неудаленные</w:t>
            </w:r>
            <w:proofErr w:type="spellEnd"/>
            <w:r w:rsidRPr="008B4806">
              <w:rPr>
                <w:rFonts w:cs="Segoe UI"/>
                <w:i/>
                <w:iCs/>
              </w:rPr>
              <w:t xml:space="preserve"> инородные тела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xml:space="preserve">     мышечная грыжа, посттравматический периостит, </w:t>
            </w:r>
            <w:proofErr w:type="spellStart"/>
            <w:r w:rsidRPr="008B4806">
              <w:rPr>
                <w:rFonts w:cs="Segoe UI"/>
                <w:i/>
                <w:iCs/>
              </w:rPr>
              <w:t>нерассосавшаяся</w:t>
            </w:r>
            <w:proofErr w:type="spellEnd"/>
            <w:r w:rsidRPr="008B4806">
              <w:rPr>
                <w:rFonts w:cs="Segoe UI"/>
                <w:i/>
                <w:iCs/>
              </w:rPr>
              <w:t xml:space="preserve"> гематома площадью не менее 2 см</w:t>
            </w:r>
            <w:r w:rsidRPr="008B4806">
              <w:rPr>
                <w:rFonts w:cs="Segoe UI"/>
                <w:i/>
                <w:iCs/>
                <w:vertAlign w:val="superscript"/>
              </w:rPr>
              <w:t>2</w:t>
            </w:r>
            <w:r w:rsidRPr="008B4806">
              <w:rPr>
                <w:rFonts w:cs="Segoe UI"/>
                <w:i/>
                <w:iCs/>
              </w:rPr>
              <w:t>, разрыв мышц</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xml:space="preserve">     разрыв сухожилий, за исключением пальцев кисти, взятие </w:t>
            </w:r>
            <w:proofErr w:type="spellStart"/>
            <w:r w:rsidRPr="008B4806">
              <w:rPr>
                <w:rFonts w:cs="Segoe UI"/>
                <w:i/>
                <w:iCs/>
              </w:rPr>
              <w:t>аутотрансплантата</w:t>
            </w:r>
            <w:proofErr w:type="spellEnd"/>
            <w:r w:rsidRPr="008B4806">
              <w:rPr>
                <w:rFonts w:cs="Segoe UI"/>
                <w:i/>
                <w:iCs/>
              </w:rPr>
              <w:t xml:space="preserve"> из другого отдела опорно-двигательного аппарата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22.1.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19.-</w:t>
            </w:r>
            <w:proofErr w:type="gramEnd"/>
            <w:r w:rsidRPr="008B4806">
              <w:rPr>
                <w:rFonts w:cs="Segoe UI"/>
                <w:b/>
                <w:bCs/>
                <w:i/>
                <w:iCs/>
              </w:rPr>
              <w:t xml:space="preserve"> 22.:</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vMerge w:val="restart"/>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tc>
        <w:tc>
          <w:tcPr>
            <w:tcW w:w="1523" w:type="dxa"/>
            <w:vMerge w:val="restart"/>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rPr>
            </w:pP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523" w:type="dxa"/>
            <w:vMerge/>
            <w:shd w:val="clear" w:color="auto" w:fill="auto"/>
            <w:hideMark/>
          </w:tcPr>
          <w:p w:rsidR="000753F9" w:rsidRPr="008B4806" w:rsidRDefault="000753F9" w:rsidP="008E5A3F">
            <w:pPr>
              <w:spacing w:after="0" w:line="240" w:lineRule="auto"/>
              <w:jc w:val="both"/>
              <w:rPr>
                <w:rFonts w:cs="Segoe UI"/>
              </w:rPr>
            </w:pP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если в связи с переломом костей лицевого черепа со смещением отломков была произведена операция (открытая репозиция), вследствие чего на лице образовался рубец, страховая выплата производится с учетом перелома и послеоперационного рубца, если этот рубец нарушает косметику в той или иной степени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lastRenderedPageBreak/>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xml:space="preserve">     если в результате повреждения мягких тканей лица, </w:t>
            </w:r>
            <w:proofErr w:type="spellStart"/>
            <w:r w:rsidRPr="008B4806">
              <w:rPr>
                <w:rFonts w:cs="Segoe UI"/>
                <w:i/>
                <w:iCs/>
              </w:rPr>
              <w:t>передне</w:t>
            </w:r>
            <w:proofErr w:type="spellEnd"/>
            <w:r w:rsidRPr="008B4806">
              <w:rPr>
                <w:rFonts w:cs="Segoe UI"/>
                <w:i/>
                <w:iCs/>
              </w:rPr>
              <w:t>-боковой поверхности шеи, подчелюстной области образовался рубец и в связи с эти была выплачена соответствующая часть страховой суммы, а затем Застрахованное лицо получило повторную травму, повлекшую за собой образование новых рубцов, страховая выплата производится с учетом последствий повторной травмы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д)   </w:t>
            </w:r>
            <w:proofErr w:type="gramEnd"/>
            <w:r w:rsidRPr="008B4806">
              <w:rPr>
                <w:rFonts w:cs="Segoe UI"/>
                <w:i/>
                <w:iCs/>
              </w:rPr>
              <w:t>     при открытых повреждениях с последующей пластикой сухожилий, сшиванием сосудов, нервов ст. 20 не применяется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е)   </w:t>
            </w:r>
            <w:proofErr w:type="gramEnd"/>
            <w:r w:rsidRPr="008B4806">
              <w:rPr>
                <w:rFonts w:cs="Segoe UI"/>
                <w:i/>
                <w:iCs/>
              </w:rPr>
              <w:t>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II-V пястных костей (без учета I пальца).</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ж)   </w:t>
            </w:r>
            <w:proofErr w:type="gramEnd"/>
            <w:r w:rsidRPr="008B4806">
              <w:rPr>
                <w:rFonts w:cs="Segoe UI"/>
                <w:i/>
                <w:iCs/>
              </w:rPr>
              <w:t>   решение о страховой выплате по ст. 19, ст. 20 принимается с учетом данных освидетельствования, проведенного после заживления раневых поверхностей, но не ранее 1 месяца после травмы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з)   </w:t>
            </w:r>
            <w:proofErr w:type="gramEnd"/>
            <w:r w:rsidRPr="008B4806">
              <w:rPr>
                <w:rFonts w:cs="Segoe UI"/>
                <w:i/>
                <w:iCs/>
              </w:rPr>
              <w:t>     общая сумма выплат по ст. 20 не должна превышать 40%</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и)   </w:t>
            </w:r>
            <w:proofErr w:type="gramEnd"/>
            <w:r w:rsidRPr="008B4806">
              <w:rPr>
                <w:rFonts w:cs="Segoe UI"/>
                <w:i/>
                <w:iCs/>
              </w:rPr>
              <w:t xml:space="preserve">     страховая выплата в связи с </w:t>
            </w:r>
            <w:proofErr w:type="spellStart"/>
            <w:r w:rsidRPr="008B4806">
              <w:rPr>
                <w:rFonts w:cs="Segoe UI"/>
                <w:i/>
                <w:iCs/>
              </w:rPr>
              <w:t>нерассосавшейся</w:t>
            </w:r>
            <w:proofErr w:type="spellEnd"/>
            <w:r w:rsidRPr="008B4806">
              <w:rPr>
                <w:rFonts w:cs="Segoe UI"/>
                <w:i/>
                <w:iCs/>
              </w:rPr>
              <w:t xml:space="preserve">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Позвоночник</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23.</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 xml:space="preserve">Перелом, </w:t>
            </w:r>
            <w:proofErr w:type="spellStart"/>
            <w:r w:rsidRPr="008B4806">
              <w:rPr>
                <w:rFonts w:cs="Segoe UI"/>
              </w:rPr>
              <w:t>переломо</w:t>
            </w:r>
            <w:proofErr w:type="spellEnd"/>
            <w:r w:rsidRPr="008B4806">
              <w:rPr>
                <w:rFonts w:cs="Segoe UI"/>
              </w:rPr>
              <w:t>-вывих или вывих тел, дужек и суставных отростков позвонков (за исключением крестца и копчика):</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одного</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двух</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трех-пяти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шести и более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25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24.</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Разрыв межпозвонковых связок (при сроке лечения не менее 14 дней), подвывих позвонков (за исключением копчика)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25.</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каждого поперечного или остистого отростка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26.</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крестца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27.</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копчика: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вывих копчиковых позвонков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копчиковых позвонков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27.1.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23.–</w:t>
            </w:r>
            <w:proofErr w:type="gramEnd"/>
            <w:r w:rsidRPr="008B4806">
              <w:rPr>
                <w:rFonts w:cs="Segoe UI"/>
                <w:b/>
                <w:bCs/>
                <w:i/>
                <w:iCs/>
              </w:rPr>
              <w:t>27.:</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при рецидивах подвывиха позвонка страховая выплата не производится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p w:rsidR="000753F9" w:rsidRPr="008B4806" w:rsidRDefault="000753F9" w:rsidP="008E5A3F">
            <w:pPr>
              <w:spacing w:after="0" w:line="240" w:lineRule="auto"/>
              <w:jc w:val="both"/>
              <w:rPr>
                <w:rFonts w:cs="Segoe UI"/>
                <w:i/>
                <w:iCs/>
              </w:rPr>
            </w:pPr>
          </w:p>
          <w:p w:rsidR="000753F9" w:rsidRPr="008B4806" w:rsidRDefault="000753F9" w:rsidP="008E5A3F">
            <w:pPr>
              <w:spacing w:after="0" w:line="240" w:lineRule="auto"/>
              <w:jc w:val="both"/>
              <w:rPr>
                <w:rFonts w:cs="Segoe UI"/>
                <w:i/>
                <w:iCs/>
              </w:rPr>
            </w:pPr>
          </w:p>
          <w:p w:rsidR="000753F9" w:rsidRPr="008B4806" w:rsidRDefault="000753F9" w:rsidP="008E5A3F">
            <w:pPr>
              <w:spacing w:after="0" w:line="240" w:lineRule="auto"/>
              <w:jc w:val="both"/>
              <w:rPr>
                <w:rFonts w:cs="Segoe UI"/>
                <w:i/>
                <w:iCs/>
              </w:rPr>
            </w:pP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Верхняя конечность</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Лопатка, ключица</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lastRenderedPageBreak/>
              <w:t>28.</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лопатки, ключицы, полный или частичный разрыв акромиально-ключичного, грудино-ключичного сочленений:</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перелом, вывих одной кости, разрыв одного сочленения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xml:space="preserve">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8B4806">
              <w:rPr>
                <w:rFonts w:cs="Segoe UI"/>
                <w:i/>
                <w:iCs/>
              </w:rPr>
              <w:t>переломо</w:t>
            </w:r>
            <w:proofErr w:type="spellEnd"/>
            <w:r w:rsidRPr="008B4806">
              <w:rPr>
                <w:rFonts w:cs="Segoe UI"/>
                <w:i/>
                <w:iCs/>
              </w:rPr>
              <w:t>-вывих ключицы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разрыв двух сочленений и перелом одной кости, перелом двух костей и разрыв одного сочленения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несросшийся перелом (ложный сустав)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Плечевой сустав</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29.</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двух костей, перелом лопатки и вывих плеча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xml:space="preserve">     перелом плеча (головки, анатомической, хирургической шейки), </w:t>
            </w:r>
            <w:proofErr w:type="spellStart"/>
            <w:r w:rsidRPr="008B4806">
              <w:rPr>
                <w:rFonts w:cs="Segoe UI"/>
                <w:i/>
                <w:iCs/>
              </w:rPr>
              <w:t>переломо</w:t>
            </w:r>
            <w:proofErr w:type="spellEnd"/>
            <w:r w:rsidRPr="008B4806">
              <w:rPr>
                <w:rFonts w:cs="Segoe UI"/>
                <w:i/>
                <w:iCs/>
              </w:rPr>
              <w:t>-вывих плеча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Плечо</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30.</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плечевой кости: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на любом уровне, за исключением области суставов (верхняя, средняя, нижняя треть)</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двойной (множественный) перелом</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31.</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плечевой кости, повлекший за собой образование несросшегося перелома (ложного сустава)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40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32.</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Травматическая ампутация верхней конечности или тяжелое повреждение, приведшее к ампутации: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с лопаткой, ключицей или их частью</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80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плеча на любом уровне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75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единственной конечности на уровне плеча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32.1.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30.–</w:t>
            </w:r>
            <w:proofErr w:type="gramEnd"/>
            <w:r w:rsidRPr="008B4806">
              <w:rPr>
                <w:rFonts w:cs="Segoe UI"/>
                <w:b/>
                <w:bCs/>
                <w:i/>
                <w:iCs/>
              </w:rPr>
              <w:t>32.:</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страховая выплата при привычном вывихе плеча производится в том случае, если он наступил после первичного вывиха, происшедшего в течение срока страхования; диагноз привычного вывиха плеча должен быть подтвержден лечебным учреждением, в котором производилось его вправление; рецидивы привычного вывиха плеча являются исключениями из страхового покрытия и страховая выплата при этом не производится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страховая выплата по ст. 31 производится за вычетом страховых выплат, произведенных ранее в связи с травмой плеча, если указанное осложнение будет установлено в лечебно-профилактическом учреждении по истечении 9 месяцев после травмы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если страховая выплата производится по ст. 32, дополнительная выплата за послеоперационные рубцы не производится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Локтевой сустав</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33.</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области локтевого сустава:</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lastRenderedPageBreak/>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отрывы костных фрагментов, в том числе </w:t>
            </w:r>
            <w:proofErr w:type="spellStart"/>
            <w:r w:rsidRPr="008B4806">
              <w:rPr>
                <w:rFonts w:cs="Segoe UI"/>
                <w:i/>
                <w:iCs/>
              </w:rPr>
              <w:t>надмыщелков</w:t>
            </w:r>
            <w:proofErr w:type="spellEnd"/>
            <w:r w:rsidRPr="008B4806">
              <w:rPr>
                <w:rFonts w:cs="Segoe UI"/>
                <w:i/>
                <w:iCs/>
              </w:rPr>
              <w:t xml:space="preserve"> плечевой кости, перелом лучевой или локтевой кости, вывих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лучевой и локтевой кости, вывих предплечья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перелом плечевой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перелом плечевой кости с лучевой и локтевой костями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Предплечье</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34.</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костей предплечья на любом уровне, за исключением области суставов (верхняя, средняя, нижняя треть):</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перелом одной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двух костей, двойной перелом одной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35.</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Несросшийся перелом (ложный сустав) костей предплечья: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одной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двух костей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25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36.</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Травматическая ампутация или тяжелое повреждение, приведшее: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к ампутации предплечья на любом уровне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60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к экзартикуляции в локтевом суставе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70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к ампутации единственной конечности на уровне предплечья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36.1.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34.–</w:t>
            </w:r>
            <w:proofErr w:type="gramEnd"/>
            <w:r w:rsidRPr="008B4806">
              <w:rPr>
                <w:rFonts w:cs="Segoe UI"/>
                <w:b/>
                <w:bCs/>
                <w:i/>
                <w:iCs/>
              </w:rPr>
              <w:t xml:space="preserve"> 36.:</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страховая выплата по ст. 35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если страховая выплата производится по ст. 36, дополнительная выплата за послеоперационные рубцы не производится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Лучезапястный сустав</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37.</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области лучезапястного сустава:</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двух костей предплечья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38.</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области лучезапястного сустава, повлекшее за собой отсутствие движений (анкилоз) в этом суставе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25</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Кисть</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39.</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или вывих костей запястья, пястных костей одной кисти: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перелом одной кости (за исключением ладьевидной)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двух и более костей (за исключением ладьевидной)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перелом ладьевидной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вывих (</w:t>
            </w:r>
            <w:proofErr w:type="spellStart"/>
            <w:r w:rsidRPr="008B4806">
              <w:rPr>
                <w:rFonts w:cs="Segoe UI"/>
                <w:i/>
                <w:iCs/>
              </w:rPr>
              <w:t>перилунарный</w:t>
            </w:r>
            <w:proofErr w:type="spellEnd"/>
            <w:r w:rsidRPr="008B4806">
              <w:rPr>
                <w:rFonts w:cs="Segoe UI"/>
                <w:i/>
                <w:iCs/>
              </w:rPr>
              <w:t xml:space="preserve"> вывих), </w:t>
            </w:r>
            <w:proofErr w:type="spellStart"/>
            <w:r w:rsidRPr="008B4806">
              <w:rPr>
                <w:rFonts w:cs="Segoe UI"/>
                <w:i/>
                <w:iCs/>
              </w:rPr>
              <w:t>переломо</w:t>
            </w:r>
            <w:proofErr w:type="spellEnd"/>
            <w:r w:rsidRPr="008B4806">
              <w:rPr>
                <w:rFonts w:cs="Segoe UI"/>
                <w:i/>
                <w:iCs/>
              </w:rPr>
              <w:t>-вывих кисти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40.</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кисти, повлекшее за собой: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несросшийся перелом (ложный сустав) одной или нескольких костей (за исключением отрыва костных фрагментов)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потерю всех пальцев, ампутацию на уровне пястных костей запястья или лучезапястного сустава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45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ампутацию единственной кисти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40.1.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37.–</w:t>
            </w:r>
            <w:proofErr w:type="gramEnd"/>
            <w:r w:rsidRPr="008B4806">
              <w:rPr>
                <w:rFonts w:cs="Segoe UI"/>
                <w:b/>
                <w:bCs/>
                <w:i/>
                <w:iCs/>
              </w:rPr>
              <w:t xml:space="preserve"> 40.:</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страховая выплата по ст. 38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lastRenderedPageBreak/>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Пальцы кисти</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Первый палец</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41.</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пальца, повлекшее за собой перелом фаланги (фаланг)</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42.</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пальца, повлекшие за собой: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w:t>
            </w:r>
            <w:proofErr w:type="spellStart"/>
            <w:r w:rsidRPr="008B4806">
              <w:rPr>
                <w:rFonts w:cs="Segoe UI"/>
                <w:i/>
                <w:iCs/>
              </w:rPr>
              <w:t>реампутацию</w:t>
            </w:r>
            <w:proofErr w:type="spellEnd"/>
            <w:r w:rsidRPr="008B4806">
              <w:rPr>
                <w:rFonts w:cs="Segoe UI"/>
                <w:i/>
                <w:iCs/>
              </w:rPr>
              <w:t xml:space="preserve"> (повторную ампутацию) на уровне той же фаланги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ампутацию на уровне межфалангового сустава (потеря ногтевой фаланги)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ампутацию на уровне основной фаланги, пястно-фалангового сустава (потеря пальца)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ампутацию пальца с пястной костью или частью ее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Второй, третий, четвертый, пятый палец</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43.</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пальца, повлекшее за собой перелом фаланги (фаланг) пальца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44.</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пальца, повлекшие за собой:</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w:t>
            </w:r>
            <w:proofErr w:type="spellStart"/>
            <w:r w:rsidRPr="008B4806">
              <w:rPr>
                <w:rFonts w:cs="Segoe UI"/>
                <w:i/>
                <w:iCs/>
              </w:rPr>
              <w:t>реампутацию</w:t>
            </w:r>
            <w:proofErr w:type="spellEnd"/>
            <w:r w:rsidRPr="008B4806">
              <w:rPr>
                <w:rFonts w:cs="Segoe UI"/>
                <w:i/>
                <w:iCs/>
              </w:rPr>
              <w:t xml:space="preserve"> (повторную ампутацию) на уровне той же фаланги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ампутацию на уровне межфалангового сустава (потеря ногтевой фаланги)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ампутацию на уровне основной фаланги, пястно-фалангового сустава (потеря пальца)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ампутацию пальца с пястной костью или частью ее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44.1.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41.–</w:t>
            </w:r>
            <w:proofErr w:type="gramEnd"/>
            <w:r w:rsidRPr="008B4806">
              <w:rPr>
                <w:rFonts w:cs="Segoe UI"/>
                <w:b/>
                <w:bCs/>
                <w:i/>
                <w:iCs/>
              </w:rPr>
              <w:t xml:space="preserve"> 44.:</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гнойное воспаление околоногтевого валика (паронихия) является исключением из страхового покрытия и не дает оснований для страховой выплаты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если страховая выплата произведена по ст. 42, ст. 44, дополнительная выплата за послеоперационные рубцы не производится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для одной кисти и 100% для обеих кистей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Таз</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45.</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таза: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перелом одной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двух костей или разрыв одного сочленения, двойной перелом одной кости, перелом вертлужной впадины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перелом трех и более костей, разрыв двух или трех сочленений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46.</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таза, повлекшие за собой отсутствие движений (анкилоз) в тазобедренных суставах:</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в одном суставе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в двух суставах</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35</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Нижняя конечность</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Тазобедренный сустав</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47.</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тазобедренного сустава: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отрыв костного фрагмента (фрагментов)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изолированный отрыв вертела (вертелов)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вывих бедра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xml:space="preserve">     перелом головки, шейки, проксимального </w:t>
            </w:r>
            <w:proofErr w:type="spellStart"/>
            <w:r w:rsidRPr="008B4806">
              <w:rPr>
                <w:rFonts w:cs="Segoe UI"/>
                <w:i/>
                <w:iCs/>
              </w:rPr>
              <w:t>метафиза</w:t>
            </w:r>
            <w:proofErr w:type="spellEnd"/>
            <w:r w:rsidRPr="008B4806">
              <w:rPr>
                <w:rFonts w:cs="Segoe UI"/>
                <w:i/>
                <w:iCs/>
              </w:rPr>
              <w:t xml:space="preserve"> бедра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tcPr>
          <w:p w:rsidR="000753F9" w:rsidRPr="008B4806" w:rsidRDefault="000753F9" w:rsidP="008E5A3F">
            <w:pPr>
              <w:spacing w:after="0" w:line="240" w:lineRule="auto"/>
              <w:jc w:val="both"/>
              <w:rPr>
                <w:rFonts w:cs="Segoe UI"/>
              </w:rPr>
            </w:pPr>
          </w:p>
        </w:tc>
        <w:tc>
          <w:tcPr>
            <w:tcW w:w="7938" w:type="dxa"/>
            <w:gridSpan w:val="7"/>
            <w:shd w:val="clear" w:color="auto" w:fill="auto"/>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д)   </w:t>
            </w:r>
            <w:proofErr w:type="gramEnd"/>
            <w:r w:rsidRPr="008B4806">
              <w:rPr>
                <w:rFonts w:cs="Segoe UI"/>
                <w:i/>
                <w:iCs/>
              </w:rPr>
              <w:t xml:space="preserve">    повреждения тазобедренного сустава, повлекшие за собой отсутствие движений (анкилоз)</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30</w:t>
            </w:r>
          </w:p>
        </w:tc>
      </w:tr>
      <w:tr w:rsidR="000753F9" w:rsidRPr="008B4806" w:rsidTr="00C51DF2">
        <w:trPr>
          <w:trHeight w:val="20"/>
        </w:trPr>
        <w:tc>
          <w:tcPr>
            <w:tcW w:w="959" w:type="dxa"/>
            <w:shd w:val="clear" w:color="auto" w:fill="auto"/>
          </w:tcPr>
          <w:p w:rsidR="000753F9" w:rsidRPr="008B4806" w:rsidRDefault="000753F9" w:rsidP="008E5A3F">
            <w:pPr>
              <w:spacing w:after="0" w:line="240" w:lineRule="auto"/>
              <w:jc w:val="both"/>
              <w:rPr>
                <w:rFonts w:cs="Segoe UI"/>
              </w:rPr>
            </w:pPr>
          </w:p>
        </w:tc>
        <w:tc>
          <w:tcPr>
            <w:tcW w:w="7938" w:type="dxa"/>
            <w:gridSpan w:val="7"/>
            <w:shd w:val="clear" w:color="auto" w:fill="auto"/>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е)   </w:t>
            </w:r>
            <w:proofErr w:type="gramEnd"/>
            <w:r w:rsidRPr="008B4806">
              <w:rPr>
                <w:rFonts w:cs="Segoe UI"/>
                <w:i/>
                <w:iCs/>
              </w:rPr>
              <w:t xml:space="preserve">  повреждения тазобедренного сустава, повлекшие за собой несросшийся перелом (ложный сустав) шейки бедра</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30</w:t>
            </w:r>
          </w:p>
        </w:tc>
      </w:tr>
      <w:tr w:rsidR="000753F9" w:rsidRPr="008B4806" w:rsidTr="00C51DF2">
        <w:trPr>
          <w:trHeight w:val="20"/>
        </w:trPr>
        <w:tc>
          <w:tcPr>
            <w:tcW w:w="959" w:type="dxa"/>
            <w:shd w:val="clear" w:color="auto" w:fill="auto"/>
          </w:tcPr>
          <w:p w:rsidR="000753F9" w:rsidRPr="008B4806" w:rsidRDefault="000753F9" w:rsidP="008E5A3F">
            <w:pPr>
              <w:spacing w:after="0" w:line="240" w:lineRule="auto"/>
              <w:jc w:val="both"/>
              <w:rPr>
                <w:rFonts w:cs="Segoe UI"/>
              </w:rPr>
            </w:pPr>
          </w:p>
        </w:tc>
        <w:tc>
          <w:tcPr>
            <w:tcW w:w="7938" w:type="dxa"/>
            <w:gridSpan w:val="7"/>
            <w:shd w:val="clear" w:color="auto" w:fill="auto"/>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ж)   </w:t>
            </w:r>
            <w:proofErr w:type="gramEnd"/>
            <w:r w:rsidRPr="008B4806">
              <w:rPr>
                <w:rFonts w:cs="Segoe UI"/>
                <w:i/>
                <w:iCs/>
              </w:rPr>
              <w:t xml:space="preserve">   повреждения тазобедренного сустава, повлекшие за собой </w:t>
            </w:r>
            <w:proofErr w:type="spellStart"/>
            <w:r w:rsidRPr="008B4806">
              <w:rPr>
                <w:rFonts w:cs="Segoe UI"/>
                <w:i/>
                <w:iCs/>
              </w:rPr>
              <w:t>эндопротезирование</w:t>
            </w:r>
            <w:proofErr w:type="spellEnd"/>
            <w:r w:rsidRPr="008B4806">
              <w:rPr>
                <w:rFonts w:cs="Segoe UI"/>
                <w:i/>
                <w:iCs/>
              </w:rPr>
              <w:t xml:space="preserve"> сустава</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30</w:t>
            </w:r>
          </w:p>
        </w:tc>
      </w:tr>
      <w:tr w:rsidR="000753F9" w:rsidRPr="008B4806" w:rsidTr="00C51DF2">
        <w:trPr>
          <w:trHeight w:val="20"/>
        </w:trPr>
        <w:tc>
          <w:tcPr>
            <w:tcW w:w="959" w:type="dxa"/>
            <w:shd w:val="clear" w:color="auto" w:fill="auto"/>
          </w:tcPr>
          <w:p w:rsidR="000753F9" w:rsidRPr="008B4806" w:rsidRDefault="000753F9" w:rsidP="008E5A3F">
            <w:pPr>
              <w:spacing w:after="0" w:line="240" w:lineRule="auto"/>
              <w:jc w:val="both"/>
              <w:rPr>
                <w:rFonts w:cs="Segoe UI"/>
              </w:rPr>
            </w:pPr>
          </w:p>
        </w:tc>
        <w:tc>
          <w:tcPr>
            <w:tcW w:w="7938" w:type="dxa"/>
            <w:gridSpan w:val="7"/>
            <w:shd w:val="clear" w:color="auto" w:fill="auto"/>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з)   </w:t>
            </w:r>
            <w:proofErr w:type="gramEnd"/>
            <w:r w:rsidRPr="008B4806">
              <w:rPr>
                <w:rFonts w:cs="Segoe UI"/>
                <w:i/>
                <w:iCs/>
              </w:rPr>
              <w:t xml:space="preserve"> повреждения тазобедренного сустава, повлекшие за собой, “болтающийся” сустав в результате резекции головки бедра</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30</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Бедро</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48.</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бедра: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на любом уровне, за исключением области суставов (верхняя, средняя, нижняя треть)</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двойной (множественный) перелом бедра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25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49.</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Травматическая ампутация или тяжелое повреждение, приведшее к ампутации конечности на любом уровне бедра: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одной конечности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70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единственной конечности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обеих конечностей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100</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Коленный сустав</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50.</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области коленного сустава:</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отрыв костного фрагмента (фрагментов), перелом </w:t>
            </w:r>
            <w:proofErr w:type="spellStart"/>
            <w:r w:rsidRPr="008B4806">
              <w:rPr>
                <w:rFonts w:cs="Segoe UI"/>
                <w:i/>
                <w:iCs/>
              </w:rPr>
              <w:t>надмыщелка</w:t>
            </w:r>
            <w:proofErr w:type="spellEnd"/>
            <w:r w:rsidRPr="008B4806">
              <w:rPr>
                <w:rFonts w:cs="Segoe UI"/>
                <w:i/>
                <w:iCs/>
              </w:rPr>
              <w:t xml:space="preserve"> (</w:t>
            </w:r>
            <w:proofErr w:type="spellStart"/>
            <w:r w:rsidRPr="008B4806">
              <w:rPr>
                <w:rFonts w:cs="Segoe UI"/>
                <w:i/>
                <w:iCs/>
              </w:rPr>
              <w:t>надмыщелков</w:t>
            </w:r>
            <w:proofErr w:type="spellEnd"/>
            <w:r w:rsidRPr="008B4806">
              <w:rPr>
                <w:rFonts w:cs="Segoe UI"/>
                <w:i/>
                <w:iCs/>
              </w:rPr>
              <w:t>), перелом головки малоберцовой кости, межмыщелкового возвышения, мыщелка (мыщелков) большеберцовой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надколенника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xml:space="preserve">     большеберцовой кости на уровне проксимального </w:t>
            </w:r>
            <w:proofErr w:type="spellStart"/>
            <w:r w:rsidRPr="008B4806">
              <w:rPr>
                <w:rFonts w:cs="Segoe UI"/>
                <w:i/>
                <w:iCs/>
              </w:rPr>
              <w:t>метафиза</w:t>
            </w:r>
            <w:proofErr w:type="spellEnd"/>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xml:space="preserve">     перелом проксимального </w:t>
            </w:r>
            <w:proofErr w:type="spellStart"/>
            <w:r w:rsidRPr="008B4806">
              <w:rPr>
                <w:rFonts w:cs="Segoe UI"/>
                <w:i/>
                <w:iCs/>
              </w:rPr>
              <w:t>метафиза</w:t>
            </w:r>
            <w:proofErr w:type="spellEnd"/>
            <w:r w:rsidRPr="008B4806">
              <w:rPr>
                <w:rFonts w:cs="Segoe UI"/>
                <w:i/>
                <w:iCs/>
              </w:rPr>
              <w:t xml:space="preserve"> большеберцовой кости с головкой малоберцовой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д)   </w:t>
            </w:r>
            <w:proofErr w:type="gramEnd"/>
            <w:r w:rsidRPr="008B4806">
              <w:rPr>
                <w:rFonts w:cs="Segoe UI"/>
                <w:i/>
                <w:iCs/>
              </w:rPr>
              <w:t>     перелом мыщелка (мыщелков) бедра, вывих голени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е)   </w:t>
            </w:r>
            <w:proofErr w:type="gramEnd"/>
            <w:r w:rsidRPr="008B4806">
              <w:rPr>
                <w:rFonts w:cs="Segoe UI"/>
                <w:i/>
                <w:iCs/>
              </w:rPr>
              <w:t xml:space="preserve">   перелом дистального </w:t>
            </w:r>
            <w:proofErr w:type="spellStart"/>
            <w:r w:rsidRPr="008B4806">
              <w:rPr>
                <w:rFonts w:cs="Segoe UI"/>
                <w:i/>
                <w:iCs/>
              </w:rPr>
              <w:t>метафиза</w:t>
            </w:r>
            <w:proofErr w:type="spellEnd"/>
            <w:r w:rsidRPr="008B4806">
              <w:rPr>
                <w:rFonts w:cs="Segoe UI"/>
                <w:i/>
                <w:iCs/>
              </w:rPr>
              <w:t xml:space="preserve"> бедра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ж)   </w:t>
            </w:r>
            <w:proofErr w:type="gramEnd"/>
            <w:r w:rsidRPr="008B4806">
              <w:rPr>
                <w:rFonts w:cs="Segoe UI"/>
                <w:i/>
                <w:iCs/>
              </w:rPr>
              <w:t xml:space="preserve">     перелом дистального </w:t>
            </w:r>
            <w:proofErr w:type="spellStart"/>
            <w:r w:rsidRPr="008B4806">
              <w:rPr>
                <w:rFonts w:cs="Segoe UI"/>
                <w:i/>
                <w:iCs/>
              </w:rPr>
              <w:t>метафиза</w:t>
            </w:r>
            <w:proofErr w:type="spellEnd"/>
            <w:r w:rsidRPr="008B4806">
              <w:rPr>
                <w:rFonts w:cs="Segoe UI"/>
                <w:i/>
                <w:iCs/>
              </w:rPr>
              <w:t>, мыщелка (мыщелков) бедра с проксимальными отделами одной или обеих берцовых костей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20</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Голень</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51.</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костей голени (за исключением области суставов):</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малоберцовой, отрывы костных фрагментов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большеберцовой, двойной перелом малоберцовой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обеих костей, двойной перелом большеберцовой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52.</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костей голени, повлекший за собой несросшийся перелом, ложный сустав (за исключением отрыва костных фрагментов):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малоберцовой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большеберцовой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обеих костей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53.</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Травматическая ампутация или тяжелое повреждение, повлекшее за собой: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ампутацию голени на любом уровне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60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экзартикуляцию в коленном суставе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70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ампутацию единственной конечности на любом уровне голени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xml:space="preserve">53.1. </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45.–</w:t>
            </w:r>
            <w:proofErr w:type="gramEnd"/>
            <w:r w:rsidRPr="008B4806">
              <w:rPr>
                <w:rFonts w:cs="Segoe UI"/>
                <w:b/>
                <w:bCs/>
                <w:i/>
                <w:iCs/>
              </w:rPr>
              <w:t xml:space="preserve"> 53.:</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noWrap/>
          </w:tcPr>
          <w:p w:rsidR="000753F9" w:rsidRPr="008B4806" w:rsidRDefault="000753F9" w:rsidP="008E5A3F">
            <w:pPr>
              <w:spacing w:after="0" w:line="240" w:lineRule="auto"/>
              <w:jc w:val="both"/>
              <w:rPr>
                <w:rFonts w:cs="Segoe UI"/>
              </w:rPr>
            </w:pPr>
          </w:p>
        </w:tc>
        <w:tc>
          <w:tcPr>
            <w:tcW w:w="7938" w:type="dxa"/>
            <w:gridSpan w:val="7"/>
            <w:shd w:val="clear" w:color="auto" w:fill="auto"/>
            <w:vAlign w:val="center"/>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а)   </w:t>
            </w:r>
            <w:proofErr w:type="gramEnd"/>
            <w:r w:rsidRPr="008B4806">
              <w:rPr>
                <w:rFonts w:cs="Segoe UI"/>
                <w:i/>
                <w:iCs/>
              </w:rPr>
              <w:t>страховая выплата в связи с нарушением функции тазобедренного сустава (суставов) производится по ст. 46 за вычетом страховых выплат, произведенных ранее в связи с травмой таза, в том случае, если отсутствие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523" w:type="dxa"/>
            <w:shd w:val="clear" w:color="auto" w:fill="auto"/>
            <w:noWrap/>
          </w:tcPr>
          <w:p w:rsidR="000753F9" w:rsidRPr="008B4806" w:rsidRDefault="000753F9" w:rsidP="008E5A3F">
            <w:pPr>
              <w:spacing w:after="0" w:line="240" w:lineRule="auto"/>
              <w:jc w:val="both"/>
              <w:rPr>
                <w:rFonts w:cs="Segoe UI"/>
              </w:rPr>
            </w:pPr>
          </w:p>
        </w:tc>
      </w:tr>
      <w:tr w:rsidR="000753F9" w:rsidRPr="008B4806" w:rsidTr="00C51DF2">
        <w:trPr>
          <w:trHeight w:val="20"/>
        </w:trPr>
        <w:tc>
          <w:tcPr>
            <w:tcW w:w="959" w:type="dxa"/>
            <w:shd w:val="clear" w:color="auto" w:fill="auto"/>
            <w:noWrap/>
          </w:tcPr>
          <w:p w:rsidR="000753F9" w:rsidRPr="008B4806" w:rsidRDefault="000753F9" w:rsidP="008E5A3F">
            <w:pPr>
              <w:spacing w:after="0" w:line="240" w:lineRule="auto"/>
              <w:jc w:val="both"/>
              <w:rPr>
                <w:rFonts w:cs="Segoe UI"/>
              </w:rPr>
            </w:pPr>
          </w:p>
        </w:tc>
        <w:tc>
          <w:tcPr>
            <w:tcW w:w="7938" w:type="dxa"/>
            <w:gridSpan w:val="7"/>
            <w:shd w:val="clear" w:color="auto" w:fill="auto"/>
            <w:vAlign w:val="center"/>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б)   </w:t>
            </w:r>
            <w:proofErr w:type="gramEnd"/>
            <w:r w:rsidRPr="008B4806">
              <w:rPr>
                <w:rFonts w:cs="Segoe UI"/>
                <w:i/>
                <w:iCs/>
              </w:rPr>
              <w:t xml:space="preserve">   страховые выплаты в связи с осложнениями, перечисленными в ст. 47 д), ст. 47 е), ст.  47ж</w:t>
            </w:r>
            <w:proofErr w:type="gramStart"/>
            <w:r w:rsidRPr="008B4806">
              <w:rPr>
                <w:rFonts w:cs="Segoe UI"/>
                <w:i/>
                <w:iCs/>
              </w:rPr>
              <w:t xml:space="preserve">),   </w:t>
            </w:r>
            <w:proofErr w:type="gramEnd"/>
            <w:r w:rsidRPr="008B4806">
              <w:rPr>
                <w:rFonts w:cs="Segoe UI"/>
                <w:i/>
                <w:iCs/>
              </w:rPr>
              <w:t xml:space="preserve">                ст. 47 з), производятся за вычетом страховых выплат, произведенных ранее по поводу травмы сустава</w:t>
            </w:r>
          </w:p>
        </w:tc>
        <w:tc>
          <w:tcPr>
            <w:tcW w:w="1523" w:type="dxa"/>
            <w:shd w:val="clear" w:color="auto" w:fill="auto"/>
            <w:noWrap/>
          </w:tcPr>
          <w:p w:rsidR="000753F9" w:rsidRPr="008B4806" w:rsidRDefault="000753F9" w:rsidP="008E5A3F">
            <w:pPr>
              <w:spacing w:after="0" w:line="240" w:lineRule="auto"/>
              <w:jc w:val="both"/>
              <w:rPr>
                <w:rFonts w:cs="Segoe UI"/>
              </w:rPr>
            </w:pPr>
          </w:p>
        </w:tc>
      </w:tr>
      <w:tr w:rsidR="000753F9" w:rsidRPr="008B4806" w:rsidTr="00C51DF2">
        <w:trPr>
          <w:trHeight w:val="20"/>
        </w:trPr>
        <w:tc>
          <w:tcPr>
            <w:tcW w:w="959" w:type="dxa"/>
            <w:shd w:val="clear" w:color="auto" w:fill="auto"/>
            <w:noWrap/>
          </w:tcPr>
          <w:p w:rsidR="000753F9" w:rsidRPr="008B4806" w:rsidRDefault="000753F9" w:rsidP="008E5A3F">
            <w:pPr>
              <w:spacing w:after="0" w:line="240" w:lineRule="auto"/>
              <w:jc w:val="both"/>
              <w:rPr>
                <w:rFonts w:cs="Segoe UI"/>
              </w:rPr>
            </w:pPr>
          </w:p>
        </w:tc>
        <w:tc>
          <w:tcPr>
            <w:tcW w:w="7938" w:type="dxa"/>
            <w:gridSpan w:val="7"/>
            <w:shd w:val="clear" w:color="auto" w:fill="auto"/>
            <w:vAlign w:val="center"/>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в)   </w:t>
            </w:r>
            <w:proofErr w:type="gramEnd"/>
            <w:r w:rsidRPr="008B4806">
              <w:rPr>
                <w:rFonts w:cs="Segoe UI"/>
                <w:i/>
                <w:iCs/>
              </w:rPr>
              <w:t xml:space="preserve">  страховая выплата по ст. 47 д), ст. 47 е), ст. 47 з)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523" w:type="dxa"/>
            <w:shd w:val="clear" w:color="auto" w:fill="auto"/>
            <w:noWrap/>
          </w:tcPr>
          <w:p w:rsidR="000753F9" w:rsidRPr="008B4806" w:rsidRDefault="000753F9" w:rsidP="008E5A3F">
            <w:pPr>
              <w:spacing w:after="0" w:line="240" w:lineRule="auto"/>
              <w:jc w:val="both"/>
              <w:rPr>
                <w:rFonts w:cs="Segoe UI"/>
              </w:rPr>
            </w:pP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если страховая выплата произведена по ст. 47 ж), ст. 53, дополнительная выплата за послеоперационные рубцы не производится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vMerge w:val="restart"/>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д)   </w:t>
            </w:r>
            <w:proofErr w:type="gramEnd"/>
            <w:r w:rsidRPr="008B4806">
              <w:rPr>
                <w:rFonts w:cs="Segoe UI"/>
                <w:i/>
                <w:iCs/>
              </w:rPr>
              <w:t>     страховая выплата по ст. 51 определяется при:</w:t>
            </w:r>
          </w:p>
        </w:tc>
        <w:tc>
          <w:tcPr>
            <w:tcW w:w="1523" w:type="dxa"/>
            <w:vMerge w:val="restart"/>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rPr>
            </w:pP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переломах малоберцовой кости в верхней и средней трети;</w:t>
            </w:r>
          </w:p>
        </w:tc>
        <w:tc>
          <w:tcPr>
            <w:tcW w:w="1523" w:type="dxa"/>
            <w:vMerge/>
            <w:shd w:val="clear" w:color="auto" w:fill="auto"/>
            <w:hideMark/>
          </w:tcPr>
          <w:p w:rsidR="000753F9" w:rsidRPr="008B4806" w:rsidRDefault="000753F9" w:rsidP="008E5A3F">
            <w:pPr>
              <w:spacing w:after="0" w:line="240" w:lineRule="auto"/>
              <w:jc w:val="both"/>
              <w:rPr>
                <w:rFonts w:cs="Segoe UI"/>
              </w:rPr>
            </w:pP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rPr>
            </w:pP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переломах диафиза большеберцовой кости на любом уровне;</w:t>
            </w:r>
          </w:p>
        </w:tc>
        <w:tc>
          <w:tcPr>
            <w:tcW w:w="1523" w:type="dxa"/>
            <w:vMerge/>
            <w:shd w:val="clear" w:color="auto" w:fill="auto"/>
            <w:hideMark/>
          </w:tcPr>
          <w:p w:rsidR="000753F9" w:rsidRPr="008B4806" w:rsidRDefault="000753F9" w:rsidP="008E5A3F">
            <w:pPr>
              <w:spacing w:after="0" w:line="240" w:lineRule="auto"/>
              <w:jc w:val="both"/>
              <w:rPr>
                <w:rFonts w:cs="Segoe UI"/>
              </w:rPr>
            </w:pPr>
          </w:p>
        </w:tc>
      </w:tr>
      <w:tr w:rsidR="000753F9" w:rsidRPr="008B4806" w:rsidTr="00C51DF2">
        <w:trPr>
          <w:trHeight w:val="20"/>
        </w:trPr>
        <w:tc>
          <w:tcPr>
            <w:tcW w:w="959" w:type="dxa"/>
            <w:vMerge/>
            <w:shd w:val="clear" w:color="auto" w:fill="auto"/>
            <w:hideMark/>
          </w:tcPr>
          <w:p w:rsidR="000753F9" w:rsidRPr="008B4806" w:rsidRDefault="000753F9" w:rsidP="008E5A3F">
            <w:pPr>
              <w:spacing w:after="0" w:line="240" w:lineRule="auto"/>
              <w:jc w:val="both"/>
              <w:rPr>
                <w:rFonts w:cs="Segoe UI"/>
              </w:rPr>
            </w:pP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523" w:type="dxa"/>
            <w:vMerge/>
            <w:shd w:val="clear" w:color="auto" w:fill="auto"/>
            <w:hideMark/>
          </w:tcPr>
          <w:p w:rsidR="000753F9" w:rsidRPr="008B4806" w:rsidRDefault="000753F9" w:rsidP="008E5A3F">
            <w:pPr>
              <w:spacing w:after="0" w:line="240" w:lineRule="auto"/>
              <w:jc w:val="both"/>
              <w:rPr>
                <w:rFonts w:cs="Segoe UI"/>
              </w:rPr>
            </w:pP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е)   </w:t>
            </w:r>
            <w:proofErr w:type="gramEnd"/>
            <w:r w:rsidRPr="008B4806">
              <w:rPr>
                <w:rFonts w:cs="Segoe UI"/>
                <w:i/>
                <w:iCs/>
              </w:rPr>
              <w:t>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50 и ст. 51 или ст. 54 и  ст. 51 путем суммирования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ж)   </w:t>
            </w:r>
            <w:proofErr w:type="gramEnd"/>
            <w:r w:rsidRPr="008B4806">
              <w:rPr>
                <w:rFonts w:cs="Segoe UI"/>
                <w:i/>
                <w:iCs/>
              </w:rPr>
              <w:t>     страховая выплата по ст. 52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Голеностопный сустав</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54.</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области голеностопного сустава:</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перелом одной лодыжки, перелом края или отрыв костного фрагмента (фрагментов) большеберцовой кости, изолированный разрыв </w:t>
            </w:r>
            <w:proofErr w:type="spellStart"/>
            <w:r w:rsidRPr="008B4806">
              <w:rPr>
                <w:rFonts w:cs="Segoe UI"/>
                <w:i/>
                <w:iCs/>
              </w:rPr>
              <w:t>межберцового</w:t>
            </w:r>
            <w:proofErr w:type="spellEnd"/>
            <w:r w:rsidRPr="008B4806">
              <w:rPr>
                <w:rFonts w:cs="Segoe UI"/>
                <w:i/>
                <w:iCs/>
              </w:rPr>
              <w:t xml:space="preserve"> синдесмоза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двух лодыжек или перелом одной лодыжки с краем большеберцовой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перелом обеих лодыжек с краем большеберцовой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55.</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Повреждение ахиллова сухожилия, потребовавшее проведения оперативного лечения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Стопа</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56.</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или вывих костей предплюсны, плюсневых костей одной стопы: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перелом одной кости (за исключением пяточной и таранной)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перелом двух костей, перелом таранной кости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xml:space="preserve">     перелом трех и более костей, перелом пяточной кости, </w:t>
            </w:r>
            <w:proofErr w:type="spellStart"/>
            <w:r w:rsidRPr="008B4806">
              <w:rPr>
                <w:rFonts w:cs="Segoe UI"/>
                <w:i/>
                <w:iCs/>
              </w:rPr>
              <w:t>подтаранный</w:t>
            </w:r>
            <w:proofErr w:type="spellEnd"/>
            <w:r w:rsidRPr="008B4806">
              <w:rPr>
                <w:rFonts w:cs="Segoe UI"/>
                <w:i/>
                <w:iCs/>
              </w:rPr>
              <w:t xml:space="preserve"> вывих стопы, вывих в поперечном суставе стопы (</w:t>
            </w:r>
            <w:proofErr w:type="spellStart"/>
            <w:r w:rsidRPr="008B4806">
              <w:rPr>
                <w:rFonts w:cs="Segoe UI"/>
                <w:i/>
                <w:iCs/>
              </w:rPr>
              <w:t>Шопара</w:t>
            </w:r>
            <w:proofErr w:type="spellEnd"/>
            <w:r w:rsidRPr="008B4806">
              <w:rPr>
                <w:rFonts w:cs="Segoe UI"/>
                <w:i/>
                <w:iCs/>
              </w:rPr>
              <w:t>) или предплюсне-плюсневом суставе (</w:t>
            </w:r>
            <w:proofErr w:type="spellStart"/>
            <w:r w:rsidRPr="008B4806">
              <w:rPr>
                <w:rFonts w:cs="Segoe UI"/>
                <w:i/>
                <w:iCs/>
              </w:rPr>
              <w:t>Лисфранка</w:t>
            </w:r>
            <w:proofErr w:type="spellEnd"/>
            <w:r w:rsidRPr="008B4806">
              <w:rPr>
                <w:rFonts w:cs="Segoe UI"/>
                <w:i/>
                <w:iCs/>
              </w:rPr>
              <w:t>)</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57.</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Повреждения стопы, повлекшие за собой: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xml:space="preserve">- </w:t>
            </w:r>
            <w:proofErr w:type="gramStart"/>
            <w:r w:rsidRPr="008B4806">
              <w:rPr>
                <w:rFonts w:cs="Segoe UI"/>
                <w:i/>
                <w:iCs/>
              </w:rPr>
              <w:t>плюсне-фаланговых</w:t>
            </w:r>
            <w:proofErr w:type="gramEnd"/>
            <w:r w:rsidRPr="008B4806">
              <w:rPr>
                <w:rFonts w:cs="Segoe UI"/>
                <w:i/>
                <w:iCs/>
              </w:rPr>
              <w:t xml:space="preserve"> суставов (отсутствие всех пальцев стопы)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плюсневых костей или предплюсны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таранной, пяточной костей (потеря стопы)</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57.1.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54.–</w:t>
            </w:r>
            <w:proofErr w:type="gramEnd"/>
            <w:r w:rsidRPr="008B4806">
              <w:rPr>
                <w:rFonts w:cs="Segoe UI"/>
                <w:b/>
                <w:bCs/>
                <w:i/>
                <w:iCs/>
              </w:rPr>
              <w:t xml:space="preserve"> 57.:</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страховая выплата по ст. 55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Пальцы стопы</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58.</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Перелом фаланги (фаланг):</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lastRenderedPageBreak/>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одного пальца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2</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двух-трех пальцев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четырех-пяти пальцев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59.</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Травматическая ампутация или повреждение пальцев стопы, повлекшее за собой ампутацию:</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первого пальца:</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на уровне ногтевой фаланги или межфалангового сустава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xml:space="preserve">- на уровне основной фаланги или </w:t>
            </w:r>
            <w:proofErr w:type="gramStart"/>
            <w:r w:rsidRPr="008B4806">
              <w:rPr>
                <w:rFonts w:cs="Segoe UI"/>
                <w:i/>
                <w:iCs/>
              </w:rPr>
              <w:t>плюсне-фалангового</w:t>
            </w:r>
            <w:proofErr w:type="gramEnd"/>
            <w:r w:rsidRPr="008B4806">
              <w:rPr>
                <w:rFonts w:cs="Segoe UI"/>
                <w:i/>
                <w:iCs/>
              </w:rPr>
              <w:t xml:space="preserve"> сустава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второго, третьего, четвертого, пятого пальцев: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одного-двух пальцев на уровне ногтевых или средних фаланг</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xml:space="preserve">- одного-двух пальцев на уровне основных фаланг или </w:t>
            </w:r>
            <w:proofErr w:type="gramStart"/>
            <w:r w:rsidRPr="008B4806">
              <w:rPr>
                <w:rFonts w:cs="Segoe UI"/>
                <w:i/>
                <w:iCs/>
              </w:rPr>
              <w:t>плюсне-фаланговых</w:t>
            </w:r>
            <w:proofErr w:type="gramEnd"/>
            <w:r w:rsidRPr="008B4806">
              <w:rPr>
                <w:rFonts w:cs="Segoe UI"/>
                <w:i/>
                <w:iCs/>
              </w:rPr>
              <w:t xml:space="preserve"> суставов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трех-</w:t>
            </w:r>
            <w:proofErr w:type="spellStart"/>
            <w:r w:rsidRPr="008B4806">
              <w:rPr>
                <w:rFonts w:cs="Segoe UI"/>
                <w:i/>
                <w:iCs/>
              </w:rPr>
              <w:t>черырех</w:t>
            </w:r>
            <w:proofErr w:type="spellEnd"/>
            <w:r w:rsidRPr="008B4806">
              <w:rPr>
                <w:rFonts w:cs="Segoe UI"/>
                <w:i/>
                <w:iCs/>
              </w:rPr>
              <w:t xml:space="preserve"> пальцев на уровне ногтевых или средних фаланг</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r w:rsidRPr="008B4806">
              <w:rPr>
                <w:rFonts w:cs="Segoe UI"/>
                <w:i/>
                <w:iCs/>
              </w:rPr>
              <w:t>- трех-четырех пальцев на уровне основных фаланг или плюсне-ногтевых суставов</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59.1.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Примечания</w:t>
            </w:r>
            <w:r w:rsidRPr="008B4806">
              <w:rPr>
                <w:rFonts w:cs="Segoe UI"/>
              </w:rPr>
              <w:t xml:space="preserve"> </w:t>
            </w:r>
            <w:r w:rsidRPr="008B4806">
              <w:rPr>
                <w:rFonts w:cs="Segoe UI"/>
                <w:b/>
                <w:bCs/>
                <w:i/>
                <w:iCs/>
              </w:rPr>
              <w:t xml:space="preserve">к статьям </w:t>
            </w:r>
            <w:proofErr w:type="gramStart"/>
            <w:r w:rsidRPr="008B4806">
              <w:rPr>
                <w:rFonts w:cs="Segoe UI"/>
                <w:b/>
                <w:bCs/>
                <w:i/>
                <w:iCs/>
              </w:rPr>
              <w:t>58.–</w:t>
            </w:r>
            <w:proofErr w:type="gramEnd"/>
            <w:r w:rsidRPr="008B4806">
              <w:rPr>
                <w:rFonts w:cs="Segoe UI"/>
                <w:b/>
                <w:bCs/>
                <w:i/>
                <w:iCs/>
              </w:rPr>
              <w:t xml:space="preserve"> 59.:</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гнойное воспаление околоногтевого валика (паронихия), нагноительные воспаления пальцев стоп являются исключениями из страхового покрытия и не дают оснований для страховой выплаты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страховые выплаты в связи с повреждениями, предусмотренными подпунктом “а” ст. 59, производятся путем суммирования со страховыми выплатами, предусмотренными подпунктом “б” ст. 59</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если страховая выплата произведена по ст. 59, дополнительная выплата за послеоперационные рубцы не производится</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г)   </w:t>
            </w:r>
            <w:proofErr w:type="gramEnd"/>
            <w:r w:rsidRPr="008B4806">
              <w:rPr>
                <w:rFonts w:cs="Segoe UI"/>
                <w:i/>
                <w:iCs/>
              </w:rPr>
              <w:t>     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для обеих</w:t>
            </w:r>
            <w:r w:rsidRPr="008B4806">
              <w:rPr>
                <w:rFonts w:cs="Segoe UI"/>
              </w:rPr>
              <w:t xml:space="preserve"> </w:t>
            </w:r>
            <w:r w:rsidRPr="008B4806">
              <w:rPr>
                <w:rFonts w:cs="Segoe UI"/>
                <w:i/>
                <w:iCs/>
              </w:rPr>
              <w:t>стоп</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10420" w:type="dxa"/>
            <w:gridSpan w:val="9"/>
            <w:shd w:val="clear" w:color="auto" w:fill="auto"/>
            <w:noWrap/>
            <w:hideMark/>
          </w:tcPr>
          <w:p w:rsidR="000753F9" w:rsidRPr="008B4806" w:rsidRDefault="000753F9" w:rsidP="008E5A3F">
            <w:pPr>
              <w:spacing w:after="0" w:line="240" w:lineRule="auto"/>
              <w:jc w:val="center"/>
              <w:rPr>
                <w:rFonts w:cs="Segoe UI"/>
                <w:b/>
                <w:bCs/>
              </w:rPr>
            </w:pPr>
            <w:r w:rsidRPr="008B4806">
              <w:rPr>
                <w:rFonts w:cs="Segoe UI"/>
                <w:b/>
                <w:bCs/>
              </w:rPr>
              <w:t>Разное</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60.</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 xml:space="preserve">Травматический шок, геморрагический, анафилактический шок, </w:t>
            </w:r>
            <w:proofErr w:type="spellStart"/>
            <w:r w:rsidRPr="008B4806">
              <w:rPr>
                <w:rFonts w:cs="Segoe UI"/>
              </w:rPr>
              <w:t>развившийся</w:t>
            </w:r>
            <w:proofErr w:type="spellEnd"/>
            <w:r w:rsidRPr="008B4806">
              <w:rPr>
                <w:rFonts w:cs="Segoe UI"/>
              </w:rPr>
              <w:t xml:space="preserve"> в связи с травмой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60.1.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Примечание</w:t>
            </w:r>
            <w:r w:rsidRPr="008B4806">
              <w:rPr>
                <w:rFonts w:cs="Segoe UI"/>
              </w:rPr>
              <w:t xml:space="preserve"> </w:t>
            </w:r>
            <w:r w:rsidRPr="008B4806">
              <w:rPr>
                <w:rFonts w:cs="Segoe UI"/>
                <w:b/>
                <w:bCs/>
                <w:i/>
                <w:iCs/>
              </w:rPr>
              <w:t xml:space="preserve">к статье </w:t>
            </w:r>
            <w:proofErr w:type="gramStart"/>
            <w:r w:rsidRPr="008B4806">
              <w:rPr>
                <w:rFonts w:cs="Segoe UI"/>
                <w:b/>
                <w:bCs/>
                <w:i/>
                <w:iCs/>
              </w:rPr>
              <w:t>60.:</w:t>
            </w:r>
            <w:proofErr w:type="gramEnd"/>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страховая выплата по ст. 60 производится дополнительно к выплатам, произведенным в связи с травмой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61.</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Изнасилование лица в возрасте:</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до 12 лет (включительно)</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50</w:t>
            </w:r>
          </w:p>
        </w:tc>
      </w:tr>
      <w:tr w:rsidR="000753F9" w:rsidRPr="008B4806" w:rsidTr="00C51DF2">
        <w:trPr>
          <w:trHeight w:val="20"/>
        </w:trPr>
        <w:tc>
          <w:tcPr>
            <w:tcW w:w="959" w:type="dxa"/>
            <w:shd w:val="clear" w:color="auto" w:fill="auto"/>
          </w:tcPr>
          <w:p w:rsidR="000753F9" w:rsidRPr="008B4806" w:rsidRDefault="000753F9" w:rsidP="008E5A3F">
            <w:pPr>
              <w:spacing w:after="0" w:line="240" w:lineRule="auto"/>
              <w:jc w:val="both"/>
              <w:rPr>
                <w:rFonts w:cs="Segoe UI"/>
              </w:rPr>
            </w:pPr>
          </w:p>
        </w:tc>
        <w:tc>
          <w:tcPr>
            <w:tcW w:w="7938" w:type="dxa"/>
            <w:gridSpan w:val="7"/>
            <w:shd w:val="clear" w:color="auto" w:fill="auto"/>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б)   </w:t>
            </w:r>
            <w:proofErr w:type="gramEnd"/>
            <w:r w:rsidRPr="008B4806">
              <w:rPr>
                <w:rFonts w:cs="Segoe UI"/>
                <w:i/>
                <w:iCs/>
              </w:rPr>
              <w:t xml:space="preserve">    с 13 до 17 лет (включительно)</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30</w:t>
            </w:r>
          </w:p>
        </w:tc>
      </w:tr>
      <w:tr w:rsidR="000753F9" w:rsidRPr="008B4806" w:rsidTr="00C51DF2">
        <w:trPr>
          <w:trHeight w:val="20"/>
        </w:trPr>
        <w:tc>
          <w:tcPr>
            <w:tcW w:w="959" w:type="dxa"/>
            <w:shd w:val="clear" w:color="auto" w:fill="auto"/>
          </w:tcPr>
          <w:p w:rsidR="000753F9" w:rsidRPr="008B4806" w:rsidRDefault="000753F9" w:rsidP="008E5A3F">
            <w:pPr>
              <w:spacing w:after="0" w:line="240" w:lineRule="auto"/>
              <w:jc w:val="both"/>
              <w:rPr>
                <w:rFonts w:cs="Segoe UI"/>
              </w:rPr>
            </w:pPr>
          </w:p>
        </w:tc>
        <w:tc>
          <w:tcPr>
            <w:tcW w:w="7938" w:type="dxa"/>
            <w:gridSpan w:val="7"/>
            <w:shd w:val="clear" w:color="auto" w:fill="auto"/>
          </w:tcPr>
          <w:p w:rsidR="000753F9" w:rsidRPr="008B4806" w:rsidRDefault="000753F9" w:rsidP="008E5A3F">
            <w:pPr>
              <w:spacing w:after="0" w:line="240" w:lineRule="auto"/>
              <w:jc w:val="both"/>
              <w:rPr>
                <w:rFonts w:cs="Segoe UI"/>
                <w:i/>
                <w:iCs/>
              </w:rPr>
            </w:pPr>
            <w:proofErr w:type="gramStart"/>
            <w:r w:rsidRPr="008B4806">
              <w:rPr>
                <w:rFonts w:cs="Segoe UI"/>
                <w:i/>
                <w:iCs/>
              </w:rPr>
              <w:t xml:space="preserve">в)   </w:t>
            </w:r>
            <w:proofErr w:type="gramEnd"/>
            <w:r w:rsidRPr="008B4806">
              <w:rPr>
                <w:rFonts w:cs="Segoe UI"/>
                <w:i/>
                <w:iCs/>
              </w:rPr>
              <w:t xml:space="preserve">    от 18 лет и старше</w:t>
            </w:r>
          </w:p>
        </w:tc>
        <w:tc>
          <w:tcPr>
            <w:tcW w:w="1523" w:type="dxa"/>
            <w:shd w:val="clear" w:color="auto" w:fill="auto"/>
            <w:noWrap/>
          </w:tcPr>
          <w:p w:rsidR="000753F9" w:rsidRPr="008B4806" w:rsidRDefault="000753F9" w:rsidP="008E5A3F">
            <w:pPr>
              <w:spacing w:after="0" w:line="240" w:lineRule="auto"/>
              <w:jc w:val="right"/>
              <w:rPr>
                <w:rFonts w:cs="Segoe UI"/>
              </w:rPr>
            </w:pPr>
            <w:r w:rsidRPr="008B4806">
              <w:rPr>
                <w:rFonts w:cs="Segoe UI"/>
              </w:rPr>
              <w:t>15</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62.</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Поражение молнией, потребовавшее стационарного лечения сроком:</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при сроке стационарного лечения от 7 до 14 дней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при сроке стационарного лечения от 15 до 21 дня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при сроке стационарного лечения более 21 дня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63.</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Воздействие электрического тока, потребовавшее стационарного лечения сроком:</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при сроке стационарного лечения от 7 до 14 дней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3</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при сроке стационарного лечения от 15 до 21 дня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в)   </w:t>
            </w:r>
            <w:proofErr w:type="gramEnd"/>
            <w:r w:rsidRPr="008B4806">
              <w:rPr>
                <w:rFonts w:cs="Segoe UI"/>
                <w:i/>
                <w:iCs/>
              </w:rPr>
              <w:t>     при сроке стационарного лечения более 21 дня</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64.</w:t>
            </w:r>
          </w:p>
        </w:tc>
        <w:tc>
          <w:tcPr>
            <w:tcW w:w="7938" w:type="dxa"/>
            <w:gridSpan w:val="7"/>
            <w:shd w:val="clear" w:color="auto" w:fill="auto"/>
            <w:hideMark/>
          </w:tcPr>
          <w:p w:rsidR="000753F9" w:rsidRPr="008B4806" w:rsidRDefault="000753F9" w:rsidP="008E5A3F">
            <w:pPr>
              <w:spacing w:after="0" w:line="240" w:lineRule="auto"/>
              <w:jc w:val="both"/>
              <w:rPr>
                <w:rFonts w:cs="Segoe UI"/>
              </w:rPr>
            </w:pPr>
            <w:r w:rsidRPr="008B4806">
              <w:rPr>
                <w:rFonts w:cs="Segoe UI"/>
              </w:rPr>
              <w:t>Отморожение III или IV степени (с некрозом тканей):</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от 5% до 10% площади поверхности тела включительно</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5</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б)   </w:t>
            </w:r>
            <w:proofErr w:type="gramEnd"/>
            <w:r w:rsidRPr="008B4806">
              <w:rPr>
                <w:rFonts w:cs="Segoe UI"/>
                <w:i/>
                <w:iCs/>
              </w:rPr>
              <w:t>     более 10% площади поверхности тела</w:t>
            </w:r>
          </w:p>
        </w:tc>
        <w:tc>
          <w:tcPr>
            <w:tcW w:w="1523" w:type="dxa"/>
            <w:shd w:val="clear" w:color="auto" w:fill="auto"/>
            <w:noWrap/>
            <w:hideMark/>
          </w:tcPr>
          <w:p w:rsidR="000753F9" w:rsidRPr="008B4806" w:rsidRDefault="000753F9" w:rsidP="008E5A3F">
            <w:pPr>
              <w:spacing w:after="0" w:line="240" w:lineRule="auto"/>
              <w:jc w:val="right"/>
              <w:rPr>
                <w:rFonts w:cs="Segoe UI"/>
              </w:rPr>
            </w:pPr>
            <w:r w:rsidRPr="008B4806">
              <w:rPr>
                <w:rFonts w:cs="Segoe UI"/>
              </w:rPr>
              <w:t>10</w:t>
            </w:r>
          </w:p>
        </w:tc>
      </w:tr>
      <w:tr w:rsidR="000753F9" w:rsidRPr="008B4806" w:rsidTr="00C51DF2">
        <w:trPr>
          <w:trHeight w:val="20"/>
        </w:trPr>
        <w:tc>
          <w:tcPr>
            <w:tcW w:w="959"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64.1.</w:t>
            </w:r>
          </w:p>
        </w:tc>
        <w:tc>
          <w:tcPr>
            <w:tcW w:w="7938" w:type="dxa"/>
            <w:gridSpan w:val="7"/>
            <w:shd w:val="clear" w:color="auto" w:fill="auto"/>
            <w:hideMark/>
          </w:tcPr>
          <w:p w:rsidR="000753F9" w:rsidRPr="008B4806" w:rsidRDefault="000753F9" w:rsidP="008E5A3F">
            <w:pPr>
              <w:spacing w:after="0" w:line="240" w:lineRule="auto"/>
              <w:jc w:val="both"/>
              <w:rPr>
                <w:rFonts w:cs="Segoe UI"/>
                <w:b/>
                <w:bCs/>
                <w:i/>
                <w:iCs/>
              </w:rPr>
            </w:pPr>
            <w:r w:rsidRPr="008B4806">
              <w:rPr>
                <w:rFonts w:cs="Segoe UI"/>
                <w:b/>
                <w:bCs/>
                <w:i/>
                <w:iCs/>
              </w:rPr>
              <w:t>Примечание</w:t>
            </w:r>
            <w:r w:rsidRPr="008B4806">
              <w:rPr>
                <w:rFonts w:cs="Segoe UI"/>
              </w:rPr>
              <w:t xml:space="preserve"> </w:t>
            </w:r>
            <w:r w:rsidRPr="008B4806">
              <w:rPr>
                <w:rFonts w:cs="Segoe UI"/>
                <w:b/>
                <w:bCs/>
                <w:i/>
                <w:iCs/>
              </w:rPr>
              <w:t xml:space="preserve">к статье </w:t>
            </w:r>
            <w:proofErr w:type="gramStart"/>
            <w:r w:rsidRPr="008B4806">
              <w:rPr>
                <w:rFonts w:cs="Segoe UI"/>
                <w:b/>
                <w:bCs/>
                <w:i/>
                <w:iCs/>
              </w:rPr>
              <w:t>64.:</w:t>
            </w:r>
            <w:proofErr w:type="gramEnd"/>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t> </w:t>
            </w:r>
          </w:p>
        </w:tc>
      </w:tr>
      <w:tr w:rsidR="000753F9" w:rsidRPr="008B4806" w:rsidTr="00C51DF2">
        <w:trPr>
          <w:trHeight w:val="20"/>
        </w:trPr>
        <w:tc>
          <w:tcPr>
            <w:tcW w:w="959" w:type="dxa"/>
            <w:shd w:val="clear" w:color="auto" w:fill="auto"/>
            <w:hideMark/>
          </w:tcPr>
          <w:p w:rsidR="000753F9" w:rsidRPr="008B4806" w:rsidRDefault="000753F9" w:rsidP="008E5A3F">
            <w:pPr>
              <w:spacing w:after="0" w:line="240" w:lineRule="auto"/>
              <w:jc w:val="both"/>
              <w:rPr>
                <w:rFonts w:cs="Segoe UI"/>
              </w:rPr>
            </w:pPr>
            <w:r w:rsidRPr="008B4806">
              <w:rPr>
                <w:rFonts w:cs="Segoe UI"/>
              </w:rPr>
              <w:t> </w:t>
            </w:r>
          </w:p>
        </w:tc>
        <w:tc>
          <w:tcPr>
            <w:tcW w:w="7938" w:type="dxa"/>
            <w:gridSpan w:val="7"/>
            <w:shd w:val="clear" w:color="auto" w:fill="auto"/>
            <w:hideMark/>
          </w:tcPr>
          <w:p w:rsidR="000753F9" w:rsidRPr="008B4806" w:rsidRDefault="000753F9" w:rsidP="008E5A3F">
            <w:pPr>
              <w:spacing w:after="0" w:line="240" w:lineRule="auto"/>
              <w:jc w:val="both"/>
              <w:rPr>
                <w:rFonts w:cs="Segoe UI"/>
                <w:i/>
                <w:iCs/>
              </w:rPr>
            </w:pPr>
            <w:proofErr w:type="gramStart"/>
            <w:r w:rsidRPr="008B4806">
              <w:rPr>
                <w:rFonts w:cs="Segoe UI"/>
                <w:i/>
                <w:iCs/>
              </w:rPr>
              <w:t>а)   </w:t>
            </w:r>
            <w:proofErr w:type="gramEnd"/>
            <w:r w:rsidRPr="008B4806">
              <w:rPr>
                <w:rFonts w:cs="Segoe UI"/>
                <w:i/>
                <w:iCs/>
              </w:rPr>
              <w:t xml:space="preserve">     отморожение без указания степени и площади в % поверхности тела, а также отморожение I или II степени, не повлекшие за собой патологических </w:t>
            </w:r>
            <w:r w:rsidRPr="008B4806">
              <w:rPr>
                <w:rFonts w:cs="Segoe UI"/>
                <w:i/>
                <w:iCs/>
              </w:rPr>
              <w:lastRenderedPageBreak/>
              <w:t>изменений, являются исключениями из страхового покрытия и не дают оснований для страховой выплаты</w:t>
            </w:r>
          </w:p>
        </w:tc>
        <w:tc>
          <w:tcPr>
            <w:tcW w:w="1523" w:type="dxa"/>
            <w:shd w:val="clear" w:color="auto" w:fill="auto"/>
            <w:noWrap/>
            <w:hideMark/>
          </w:tcPr>
          <w:p w:rsidR="000753F9" w:rsidRPr="008B4806" w:rsidRDefault="000753F9" w:rsidP="008E5A3F">
            <w:pPr>
              <w:spacing w:after="0" w:line="240" w:lineRule="auto"/>
              <w:jc w:val="both"/>
              <w:rPr>
                <w:rFonts w:cs="Segoe UI"/>
              </w:rPr>
            </w:pPr>
            <w:r w:rsidRPr="008B4806">
              <w:rPr>
                <w:rFonts w:cs="Segoe UI"/>
              </w:rPr>
              <w:lastRenderedPageBreak/>
              <w:t> </w:t>
            </w:r>
          </w:p>
        </w:tc>
      </w:tr>
    </w:tbl>
    <w:p w:rsidR="000753F9" w:rsidRPr="000753F9" w:rsidRDefault="000753F9" w:rsidP="000753F9">
      <w:pPr>
        <w:rPr>
          <w:lang w:eastAsia="x-none"/>
        </w:rPr>
      </w:pPr>
    </w:p>
    <w:sectPr w:rsidR="000753F9" w:rsidRPr="000753F9" w:rsidSect="006B126A">
      <w:footerReference w:type="default" r:id="rId8"/>
      <w:footerReference w:type="first" r:id="rId9"/>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A2" w:rsidRDefault="007E50A2" w:rsidP="00EF768F">
      <w:pPr>
        <w:spacing w:after="0" w:line="240" w:lineRule="auto"/>
      </w:pPr>
      <w:r>
        <w:separator/>
      </w:r>
    </w:p>
  </w:endnote>
  <w:endnote w:type="continuationSeparator" w:id="0">
    <w:p w:rsidR="007E50A2" w:rsidRDefault="007E50A2" w:rsidP="00EF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et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54" w:rsidRPr="00A359E3" w:rsidRDefault="002E4354">
    <w:pPr>
      <w:pStyle w:val="aa"/>
      <w:jc w:val="right"/>
    </w:pPr>
    <w:r w:rsidRPr="00A359E3">
      <w:fldChar w:fldCharType="begin"/>
    </w:r>
    <w:r w:rsidRPr="00A359E3">
      <w:instrText>PAGE   \* MERGEFORMAT</w:instrText>
    </w:r>
    <w:r w:rsidRPr="00A359E3">
      <w:fldChar w:fldCharType="separate"/>
    </w:r>
    <w:r w:rsidR="00AC3593">
      <w:rPr>
        <w:noProof/>
      </w:rPr>
      <w:t>2</w:t>
    </w:r>
    <w:r w:rsidRPr="00A359E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54" w:rsidRDefault="002E4354">
    <w:pPr>
      <w:pStyle w:val="aa"/>
      <w:jc w:val="right"/>
    </w:pPr>
  </w:p>
  <w:p w:rsidR="002E4354" w:rsidRDefault="002E43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A2" w:rsidRDefault="007E50A2" w:rsidP="00EF768F">
      <w:pPr>
        <w:spacing w:after="0" w:line="240" w:lineRule="auto"/>
      </w:pPr>
      <w:r>
        <w:separator/>
      </w:r>
    </w:p>
  </w:footnote>
  <w:footnote w:type="continuationSeparator" w:id="0">
    <w:p w:rsidR="007E50A2" w:rsidRDefault="007E50A2" w:rsidP="00EF7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4E69"/>
    <w:multiLevelType w:val="multilevel"/>
    <w:tmpl w:val="C25031A6"/>
    <w:lvl w:ilvl="0">
      <w:start w:val="7"/>
      <w:numFmt w:val="decimal"/>
      <w:lvlText w:val="%1."/>
      <w:lvlJc w:val="left"/>
      <w:pPr>
        <w:ind w:left="495" w:hanging="495"/>
      </w:pPr>
      <w:rPr>
        <w:rFonts w:hint="default"/>
      </w:rPr>
    </w:lvl>
    <w:lvl w:ilvl="1">
      <w:start w:val="2"/>
      <w:numFmt w:val="decimal"/>
      <w:lvlText w:val="%1.%2."/>
      <w:lvlJc w:val="left"/>
      <w:pPr>
        <w:ind w:left="784" w:hanging="49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
    <w:nsid w:val="18DD14CC"/>
    <w:multiLevelType w:val="multilevel"/>
    <w:tmpl w:val="125248FE"/>
    <w:lvl w:ilvl="0">
      <w:start w:val="7"/>
      <w:numFmt w:val="decimal"/>
      <w:lvlText w:val="%1."/>
      <w:lvlJc w:val="left"/>
      <w:pPr>
        <w:ind w:left="495" w:hanging="495"/>
      </w:pPr>
      <w:rPr>
        <w:rFonts w:hint="default"/>
      </w:rPr>
    </w:lvl>
    <w:lvl w:ilvl="1">
      <w:start w:val="4"/>
      <w:numFmt w:val="decimal"/>
      <w:lvlText w:val="%1.%2."/>
      <w:lvlJc w:val="left"/>
      <w:pPr>
        <w:ind w:left="784" w:hanging="49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
    <w:nsid w:val="192A1F74"/>
    <w:multiLevelType w:val="multilevel"/>
    <w:tmpl w:val="D1C4C85A"/>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ascii="Segoe UI" w:hAnsi="Segoe UI" w:cs="Segoe UI" w:hint="default"/>
        <w:b w:val="0"/>
        <w:sz w:val="16"/>
        <w:szCs w:val="16"/>
      </w:rPr>
    </w:lvl>
    <w:lvl w:ilvl="2">
      <w:start w:val="1"/>
      <w:numFmt w:val="decimal"/>
      <w:pStyle w:val="3"/>
      <w:lvlText w:val="%1.%2.%3."/>
      <w:lvlJc w:val="left"/>
      <w:pPr>
        <w:ind w:left="5607" w:hanging="504"/>
      </w:pPr>
      <w:rPr>
        <w:rFonts w:ascii="Segoe UI" w:hAnsi="Segoe UI" w:cs="Segoe UI" w:hint="default"/>
        <w:b w:val="0"/>
        <w:sz w:val="16"/>
        <w:szCs w:val="16"/>
      </w:rPr>
    </w:lvl>
    <w:lvl w:ilvl="3">
      <w:start w:val="1"/>
      <w:numFmt w:val="decimal"/>
      <w:pStyle w:val="4"/>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3F1A7AFB"/>
    <w:multiLevelType w:val="multilevel"/>
    <w:tmpl w:val="B73CE7E8"/>
    <w:lvl w:ilvl="0">
      <w:start w:val="1"/>
      <w:numFmt w:val="decimal"/>
      <w:pStyle w:val="10"/>
      <w:lvlText w:val="%1"/>
      <w:lvlJc w:val="left"/>
      <w:pPr>
        <w:ind w:left="432" w:hanging="432"/>
      </w:pPr>
      <w:rPr>
        <w:rFonts w:cs="Times New Roman"/>
        <w:color w:val="auto"/>
        <w:sz w:val="24"/>
        <w:szCs w:val="24"/>
      </w:rPr>
    </w:lvl>
    <w:lvl w:ilvl="1">
      <w:start w:val="1"/>
      <w:numFmt w:val="decimal"/>
      <w:pStyle w:val="20"/>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ind w:left="1260" w:hanging="720"/>
      </w:pPr>
      <w:rPr>
        <w:rFonts w:ascii="Segoe UI" w:hAnsi="Segoe UI" w:cs="Segoe UI" w:hint="default"/>
        <w:b w:val="0"/>
        <w:color w:val="auto"/>
        <w:sz w:val="16"/>
        <w:szCs w:val="16"/>
      </w:rPr>
    </w:lvl>
    <w:lvl w:ilvl="3">
      <w:start w:val="1"/>
      <w:numFmt w:val="decimal"/>
      <w:pStyle w:val="40"/>
      <w:lvlText w:val="%1.%2.%3.%4"/>
      <w:lvlJc w:val="left"/>
      <w:pPr>
        <w:ind w:left="1857" w:hanging="864"/>
      </w:pPr>
      <w:rPr>
        <w:rFonts w:ascii="Segoe UI" w:hAnsi="Segoe UI" w:cs="Segoe UI" w:hint="default"/>
        <w:b w:val="0"/>
        <w:i w:val="0"/>
        <w:color w:val="auto"/>
        <w:sz w:val="16"/>
        <w:szCs w:val="16"/>
      </w:rPr>
    </w:lvl>
    <w:lvl w:ilvl="4">
      <w:start w:val="1"/>
      <w:numFmt w:val="decimal"/>
      <w:pStyle w:val="5"/>
      <w:lvlText w:val="%1.%2.%3.%4.%5"/>
      <w:lvlJc w:val="left"/>
      <w:pPr>
        <w:ind w:left="1008" w:hanging="1008"/>
      </w:pPr>
      <w:rPr>
        <w:rFonts w:ascii="Segoe UI" w:hAnsi="Segoe UI" w:cs="Segoe UI" w:hint="default"/>
        <w:color w:val="auto"/>
        <w:sz w:val="16"/>
        <w:szCs w:val="16"/>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525B24BF"/>
    <w:multiLevelType w:val="multilevel"/>
    <w:tmpl w:val="781094A2"/>
    <w:styleLink w:val="11"/>
    <w:lvl w:ilvl="0">
      <w:start w:val="1"/>
      <w:numFmt w:val="decimal"/>
      <w:lvlText w:val="%1"/>
      <w:lvlJc w:val="left"/>
      <w:pPr>
        <w:ind w:left="432" w:hanging="432"/>
      </w:pPr>
      <w:rPr>
        <w:rFonts w:ascii="Calibri" w:hAnsi="Calibri" w:cs="Times New Roman"/>
        <w:color w:val="auto"/>
        <w:sz w:val="22"/>
        <w:szCs w:val="20"/>
      </w:rPr>
    </w:lvl>
    <w:lvl w:ilvl="1">
      <w:start w:val="1"/>
      <w:numFmt w:val="decimal"/>
      <w:lvlText w:val="%1.%2"/>
      <w:lvlJc w:val="left"/>
      <w:pPr>
        <w:ind w:left="576" w:hanging="576"/>
      </w:pPr>
      <w:rPr>
        <w:rFonts w:ascii="Segoe UI" w:hAnsi="Segoe UI" w:cs="Segoe UI" w:hint="default"/>
        <w:b w:val="0"/>
        <w:color w:val="auto"/>
        <w:sz w:val="16"/>
        <w:szCs w:val="16"/>
      </w:rPr>
    </w:lvl>
    <w:lvl w:ilvl="2">
      <w:start w:val="1"/>
      <w:numFmt w:val="decimal"/>
      <w:lvlText w:val="%1.%2.%3"/>
      <w:lvlJc w:val="left"/>
      <w:pPr>
        <w:ind w:left="1260" w:hanging="720"/>
      </w:pPr>
      <w:rPr>
        <w:rFonts w:ascii="Segoe UI" w:hAnsi="Segoe UI" w:cs="Segoe UI" w:hint="default"/>
        <w:b w:val="0"/>
        <w:color w:val="auto"/>
        <w:sz w:val="16"/>
        <w:szCs w:val="16"/>
      </w:rPr>
    </w:lvl>
    <w:lvl w:ilvl="3">
      <w:start w:val="1"/>
      <w:numFmt w:val="decimal"/>
      <w:lvlText w:val="%1.%2.%3.%4"/>
      <w:lvlJc w:val="left"/>
      <w:pPr>
        <w:ind w:left="1857" w:hanging="864"/>
      </w:pPr>
      <w:rPr>
        <w:rFonts w:ascii="Segoe UI" w:hAnsi="Segoe UI" w:cs="Segoe UI" w:hint="default"/>
        <w:b w:val="0"/>
        <w:i w:val="0"/>
        <w:color w:val="auto"/>
        <w:sz w:val="16"/>
        <w:szCs w:val="16"/>
      </w:rPr>
    </w:lvl>
    <w:lvl w:ilvl="4">
      <w:start w:val="1"/>
      <w:numFmt w:val="decimal"/>
      <w:lvlText w:val="%1.%2.%3.%4.%5"/>
      <w:lvlJc w:val="left"/>
      <w:pPr>
        <w:ind w:left="1008" w:hanging="1008"/>
      </w:pPr>
      <w:rPr>
        <w:rFonts w:ascii="Segoe UI" w:hAnsi="Segoe UI" w:cs="Segoe UI" w:hint="default"/>
        <w:color w:val="auto"/>
        <w:sz w:val="16"/>
        <w:szCs w:val="16"/>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num>
  <w:num w:numId="2">
    <w:abstractNumId w:val="4"/>
  </w:num>
  <w:num w:numId="3">
    <w:abstractNumId w:val="3"/>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DB"/>
    <w:rsid w:val="000006BE"/>
    <w:rsid w:val="00000784"/>
    <w:rsid w:val="000012F8"/>
    <w:rsid w:val="00001A2D"/>
    <w:rsid w:val="00001EAF"/>
    <w:rsid w:val="000029F4"/>
    <w:rsid w:val="00002A6F"/>
    <w:rsid w:val="00002C00"/>
    <w:rsid w:val="00002C87"/>
    <w:rsid w:val="00003562"/>
    <w:rsid w:val="0000471F"/>
    <w:rsid w:val="00004C70"/>
    <w:rsid w:val="00004E2B"/>
    <w:rsid w:val="000061B9"/>
    <w:rsid w:val="0000623A"/>
    <w:rsid w:val="00006D72"/>
    <w:rsid w:val="00006E76"/>
    <w:rsid w:val="0001020C"/>
    <w:rsid w:val="000105DF"/>
    <w:rsid w:val="0001085F"/>
    <w:rsid w:val="00010A5C"/>
    <w:rsid w:val="000115AC"/>
    <w:rsid w:val="00012625"/>
    <w:rsid w:val="000129CC"/>
    <w:rsid w:val="00012C96"/>
    <w:rsid w:val="00013300"/>
    <w:rsid w:val="00013622"/>
    <w:rsid w:val="00013686"/>
    <w:rsid w:val="000136CA"/>
    <w:rsid w:val="0001415A"/>
    <w:rsid w:val="00014AB6"/>
    <w:rsid w:val="00015674"/>
    <w:rsid w:val="0001584F"/>
    <w:rsid w:val="00015EC1"/>
    <w:rsid w:val="0001717B"/>
    <w:rsid w:val="000206A5"/>
    <w:rsid w:val="00021A91"/>
    <w:rsid w:val="000220D6"/>
    <w:rsid w:val="0002236D"/>
    <w:rsid w:val="00024865"/>
    <w:rsid w:val="00024AF8"/>
    <w:rsid w:val="00024C47"/>
    <w:rsid w:val="00024E9F"/>
    <w:rsid w:val="000253DF"/>
    <w:rsid w:val="00025B9B"/>
    <w:rsid w:val="00025C4D"/>
    <w:rsid w:val="00026971"/>
    <w:rsid w:val="00027C4F"/>
    <w:rsid w:val="000315BD"/>
    <w:rsid w:val="00032C01"/>
    <w:rsid w:val="000337B6"/>
    <w:rsid w:val="000346AD"/>
    <w:rsid w:val="0003527C"/>
    <w:rsid w:val="00036394"/>
    <w:rsid w:val="00036467"/>
    <w:rsid w:val="000372ED"/>
    <w:rsid w:val="00037588"/>
    <w:rsid w:val="00037D0F"/>
    <w:rsid w:val="00037F70"/>
    <w:rsid w:val="000408E6"/>
    <w:rsid w:val="000431CB"/>
    <w:rsid w:val="000443CC"/>
    <w:rsid w:val="000447B4"/>
    <w:rsid w:val="0004533A"/>
    <w:rsid w:val="00045402"/>
    <w:rsid w:val="000456EC"/>
    <w:rsid w:val="000459B1"/>
    <w:rsid w:val="000463A3"/>
    <w:rsid w:val="0004740D"/>
    <w:rsid w:val="000479BB"/>
    <w:rsid w:val="00050541"/>
    <w:rsid w:val="00051EBA"/>
    <w:rsid w:val="00051ECE"/>
    <w:rsid w:val="0005274E"/>
    <w:rsid w:val="00053075"/>
    <w:rsid w:val="00053FC1"/>
    <w:rsid w:val="00054B75"/>
    <w:rsid w:val="00054DD5"/>
    <w:rsid w:val="000569CA"/>
    <w:rsid w:val="000608D6"/>
    <w:rsid w:val="000617BC"/>
    <w:rsid w:val="00061E2C"/>
    <w:rsid w:val="0006356E"/>
    <w:rsid w:val="00063DDF"/>
    <w:rsid w:val="00064224"/>
    <w:rsid w:val="00065961"/>
    <w:rsid w:val="0006634B"/>
    <w:rsid w:val="00066CD3"/>
    <w:rsid w:val="00070273"/>
    <w:rsid w:val="000704C1"/>
    <w:rsid w:val="00070E64"/>
    <w:rsid w:val="00071ECE"/>
    <w:rsid w:val="00072B62"/>
    <w:rsid w:val="000734D0"/>
    <w:rsid w:val="00073602"/>
    <w:rsid w:val="000753F9"/>
    <w:rsid w:val="000772BA"/>
    <w:rsid w:val="00077823"/>
    <w:rsid w:val="000808D8"/>
    <w:rsid w:val="00080957"/>
    <w:rsid w:val="0008104F"/>
    <w:rsid w:val="000810A2"/>
    <w:rsid w:val="00081425"/>
    <w:rsid w:val="00081944"/>
    <w:rsid w:val="000827BF"/>
    <w:rsid w:val="00082D6F"/>
    <w:rsid w:val="00084078"/>
    <w:rsid w:val="00085E7B"/>
    <w:rsid w:val="00086311"/>
    <w:rsid w:val="00086AE3"/>
    <w:rsid w:val="000870D9"/>
    <w:rsid w:val="00090504"/>
    <w:rsid w:val="00090B25"/>
    <w:rsid w:val="00091585"/>
    <w:rsid w:val="00092235"/>
    <w:rsid w:val="0009245C"/>
    <w:rsid w:val="00093162"/>
    <w:rsid w:val="00093CDC"/>
    <w:rsid w:val="00095417"/>
    <w:rsid w:val="00095A0C"/>
    <w:rsid w:val="00096B0B"/>
    <w:rsid w:val="00096D19"/>
    <w:rsid w:val="00096D5E"/>
    <w:rsid w:val="000975BC"/>
    <w:rsid w:val="000A158A"/>
    <w:rsid w:val="000A299D"/>
    <w:rsid w:val="000A392C"/>
    <w:rsid w:val="000A3DC2"/>
    <w:rsid w:val="000A4662"/>
    <w:rsid w:val="000A4A54"/>
    <w:rsid w:val="000A5237"/>
    <w:rsid w:val="000A5D50"/>
    <w:rsid w:val="000A60E4"/>
    <w:rsid w:val="000A6F6A"/>
    <w:rsid w:val="000A7B94"/>
    <w:rsid w:val="000B13E9"/>
    <w:rsid w:val="000B1C32"/>
    <w:rsid w:val="000B1FDA"/>
    <w:rsid w:val="000B343C"/>
    <w:rsid w:val="000B42FE"/>
    <w:rsid w:val="000B497B"/>
    <w:rsid w:val="000B574E"/>
    <w:rsid w:val="000B739A"/>
    <w:rsid w:val="000B7436"/>
    <w:rsid w:val="000B7A56"/>
    <w:rsid w:val="000C14D5"/>
    <w:rsid w:val="000C1BED"/>
    <w:rsid w:val="000C1DCD"/>
    <w:rsid w:val="000C1EC1"/>
    <w:rsid w:val="000C2504"/>
    <w:rsid w:val="000C360A"/>
    <w:rsid w:val="000C3D53"/>
    <w:rsid w:val="000C4CDC"/>
    <w:rsid w:val="000C5821"/>
    <w:rsid w:val="000C5AD4"/>
    <w:rsid w:val="000C5F3A"/>
    <w:rsid w:val="000C63BA"/>
    <w:rsid w:val="000C791F"/>
    <w:rsid w:val="000D22C0"/>
    <w:rsid w:val="000D2F68"/>
    <w:rsid w:val="000D3914"/>
    <w:rsid w:val="000D4A49"/>
    <w:rsid w:val="000E0847"/>
    <w:rsid w:val="000E191F"/>
    <w:rsid w:val="000E34ED"/>
    <w:rsid w:val="000E3B82"/>
    <w:rsid w:val="000E3C46"/>
    <w:rsid w:val="000E5EED"/>
    <w:rsid w:val="000E60AD"/>
    <w:rsid w:val="000E6676"/>
    <w:rsid w:val="000E755E"/>
    <w:rsid w:val="000F0DE1"/>
    <w:rsid w:val="000F1821"/>
    <w:rsid w:val="000F1D77"/>
    <w:rsid w:val="000F2242"/>
    <w:rsid w:val="000F5094"/>
    <w:rsid w:val="000F5538"/>
    <w:rsid w:val="000F68B5"/>
    <w:rsid w:val="000F6977"/>
    <w:rsid w:val="00100D97"/>
    <w:rsid w:val="00101647"/>
    <w:rsid w:val="00102A59"/>
    <w:rsid w:val="00102B12"/>
    <w:rsid w:val="0010325A"/>
    <w:rsid w:val="00103A4A"/>
    <w:rsid w:val="001044F7"/>
    <w:rsid w:val="00104C7A"/>
    <w:rsid w:val="0010576E"/>
    <w:rsid w:val="00105990"/>
    <w:rsid w:val="00105EB1"/>
    <w:rsid w:val="0010688E"/>
    <w:rsid w:val="00110E4D"/>
    <w:rsid w:val="001111A0"/>
    <w:rsid w:val="00112C39"/>
    <w:rsid w:val="0011474C"/>
    <w:rsid w:val="00115490"/>
    <w:rsid w:val="00116D6C"/>
    <w:rsid w:val="00117AE7"/>
    <w:rsid w:val="0012024F"/>
    <w:rsid w:val="001224B2"/>
    <w:rsid w:val="00122928"/>
    <w:rsid w:val="00123E08"/>
    <w:rsid w:val="0012469C"/>
    <w:rsid w:val="00125D3D"/>
    <w:rsid w:val="0012671C"/>
    <w:rsid w:val="00126A1A"/>
    <w:rsid w:val="001315F1"/>
    <w:rsid w:val="00131DB2"/>
    <w:rsid w:val="00132887"/>
    <w:rsid w:val="00133165"/>
    <w:rsid w:val="00133689"/>
    <w:rsid w:val="001407A1"/>
    <w:rsid w:val="001407A3"/>
    <w:rsid w:val="00141AEE"/>
    <w:rsid w:val="00141D13"/>
    <w:rsid w:val="00144ACC"/>
    <w:rsid w:val="00145B9E"/>
    <w:rsid w:val="001472B1"/>
    <w:rsid w:val="001477BD"/>
    <w:rsid w:val="00147EC1"/>
    <w:rsid w:val="001517F0"/>
    <w:rsid w:val="00152715"/>
    <w:rsid w:val="0015291F"/>
    <w:rsid w:val="0015298F"/>
    <w:rsid w:val="00152B6A"/>
    <w:rsid w:val="00152CA1"/>
    <w:rsid w:val="001549A9"/>
    <w:rsid w:val="00155C91"/>
    <w:rsid w:val="00155FA5"/>
    <w:rsid w:val="0015663C"/>
    <w:rsid w:val="00156B5D"/>
    <w:rsid w:val="001578A7"/>
    <w:rsid w:val="00157EDB"/>
    <w:rsid w:val="00161C8E"/>
    <w:rsid w:val="001621CA"/>
    <w:rsid w:val="001625BA"/>
    <w:rsid w:val="00163A9B"/>
    <w:rsid w:val="00165F56"/>
    <w:rsid w:val="0016629A"/>
    <w:rsid w:val="0016680D"/>
    <w:rsid w:val="001672B7"/>
    <w:rsid w:val="00170246"/>
    <w:rsid w:val="00171417"/>
    <w:rsid w:val="00171A96"/>
    <w:rsid w:val="00172842"/>
    <w:rsid w:val="00173482"/>
    <w:rsid w:val="00174681"/>
    <w:rsid w:val="0017468C"/>
    <w:rsid w:val="001753C9"/>
    <w:rsid w:val="001759CC"/>
    <w:rsid w:val="00175B24"/>
    <w:rsid w:val="00175C1E"/>
    <w:rsid w:val="00176D8D"/>
    <w:rsid w:val="001770E3"/>
    <w:rsid w:val="001775B8"/>
    <w:rsid w:val="001826F5"/>
    <w:rsid w:val="001830FB"/>
    <w:rsid w:val="001849C9"/>
    <w:rsid w:val="00184A50"/>
    <w:rsid w:val="00185333"/>
    <w:rsid w:val="001855C3"/>
    <w:rsid w:val="001866EF"/>
    <w:rsid w:val="00186A2F"/>
    <w:rsid w:val="00186B99"/>
    <w:rsid w:val="0018707D"/>
    <w:rsid w:val="00187A5E"/>
    <w:rsid w:val="00187FD0"/>
    <w:rsid w:val="00190066"/>
    <w:rsid w:val="00190483"/>
    <w:rsid w:val="001924DC"/>
    <w:rsid w:val="00192F86"/>
    <w:rsid w:val="0019393A"/>
    <w:rsid w:val="001940B7"/>
    <w:rsid w:val="001959A8"/>
    <w:rsid w:val="00196502"/>
    <w:rsid w:val="001A06D0"/>
    <w:rsid w:val="001A1284"/>
    <w:rsid w:val="001A1895"/>
    <w:rsid w:val="001A1EEC"/>
    <w:rsid w:val="001A2963"/>
    <w:rsid w:val="001A451F"/>
    <w:rsid w:val="001A496C"/>
    <w:rsid w:val="001A4DB0"/>
    <w:rsid w:val="001A55C5"/>
    <w:rsid w:val="001A62F4"/>
    <w:rsid w:val="001A6642"/>
    <w:rsid w:val="001A70D5"/>
    <w:rsid w:val="001A76D0"/>
    <w:rsid w:val="001A7E5E"/>
    <w:rsid w:val="001B0A07"/>
    <w:rsid w:val="001B120D"/>
    <w:rsid w:val="001B2F9A"/>
    <w:rsid w:val="001B3DA5"/>
    <w:rsid w:val="001B3F0A"/>
    <w:rsid w:val="001B63CB"/>
    <w:rsid w:val="001B6C69"/>
    <w:rsid w:val="001B7631"/>
    <w:rsid w:val="001B77C3"/>
    <w:rsid w:val="001B7921"/>
    <w:rsid w:val="001B7EAD"/>
    <w:rsid w:val="001C01AE"/>
    <w:rsid w:val="001C0642"/>
    <w:rsid w:val="001C4365"/>
    <w:rsid w:val="001D0561"/>
    <w:rsid w:val="001D05A1"/>
    <w:rsid w:val="001D1CAE"/>
    <w:rsid w:val="001D4C00"/>
    <w:rsid w:val="001D58B6"/>
    <w:rsid w:val="001D5F7E"/>
    <w:rsid w:val="001D60B2"/>
    <w:rsid w:val="001D6836"/>
    <w:rsid w:val="001E06BD"/>
    <w:rsid w:val="001E2AC5"/>
    <w:rsid w:val="001E3183"/>
    <w:rsid w:val="001E32D3"/>
    <w:rsid w:val="001E6CC0"/>
    <w:rsid w:val="001E7ECA"/>
    <w:rsid w:val="001F01A3"/>
    <w:rsid w:val="001F0630"/>
    <w:rsid w:val="001F0C8A"/>
    <w:rsid w:val="001F10E4"/>
    <w:rsid w:val="001F2375"/>
    <w:rsid w:val="001F25AD"/>
    <w:rsid w:val="001F3AA1"/>
    <w:rsid w:val="001F44D7"/>
    <w:rsid w:val="001F563B"/>
    <w:rsid w:val="001F5BE6"/>
    <w:rsid w:val="001F62F2"/>
    <w:rsid w:val="001F642B"/>
    <w:rsid w:val="001F72F5"/>
    <w:rsid w:val="001F7510"/>
    <w:rsid w:val="00200453"/>
    <w:rsid w:val="00200E6C"/>
    <w:rsid w:val="00200F02"/>
    <w:rsid w:val="00203DD4"/>
    <w:rsid w:val="002045AA"/>
    <w:rsid w:val="00204B27"/>
    <w:rsid w:val="00205E7B"/>
    <w:rsid w:val="002060D5"/>
    <w:rsid w:val="0020616C"/>
    <w:rsid w:val="002077DA"/>
    <w:rsid w:val="00211E31"/>
    <w:rsid w:val="002120E1"/>
    <w:rsid w:val="0021276E"/>
    <w:rsid w:val="00212890"/>
    <w:rsid w:val="00213893"/>
    <w:rsid w:val="0021395D"/>
    <w:rsid w:val="00213F36"/>
    <w:rsid w:val="002140D5"/>
    <w:rsid w:val="00214654"/>
    <w:rsid w:val="002161D1"/>
    <w:rsid w:val="00216749"/>
    <w:rsid w:val="002168C0"/>
    <w:rsid w:val="00216D89"/>
    <w:rsid w:val="00217CA1"/>
    <w:rsid w:val="00220877"/>
    <w:rsid w:val="00220CC0"/>
    <w:rsid w:val="00221D17"/>
    <w:rsid w:val="00221D75"/>
    <w:rsid w:val="0022363C"/>
    <w:rsid w:val="002258A1"/>
    <w:rsid w:val="002262D8"/>
    <w:rsid w:val="002265F5"/>
    <w:rsid w:val="00226FD6"/>
    <w:rsid w:val="0022776C"/>
    <w:rsid w:val="002303DB"/>
    <w:rsid w:val="00230A1D"/>
    <w:rsid w:val="00230A6B"/>
    <w:rsid w:val="00232764"/>
    <w:rsid w:val="00234034"/>
    <w:rsid w:val="00235C17"/>
    <w:rsid w:val="00235D66"/>
    <w:rsid w:val="00236800"/>
    <w:rsid w:val="00236893"/>
    <w:rsid w:val="00236DD9"/>
    <w:rsid w:val="00236E4E"/>
    <w:rsid w:val="00237F18"/>
    <w:rsid w:val="00240584"/>
    <w:rsid w:val="00240AFE"/>
    <w:rsid w:val="00241085"/>
    <w:rsid w:val="00241126"/>
    <w:rsid w:val="00241D5A"/>
    <w:rsid w:val="00243FF7"/>
    <w:rsid w:val="0024478C"/>
    <w:rsid w:val="00245301"/>
    <w:rsid w:val="0024557A"/>
    <w:rsid w:val="00245BFF"/>
    <w:rsid w:val="00246B78"/>
    <w:rsid w:val="00247710"/>
    <w:rsid w:val="00250F07"/>
    <w:rsid w:val="00252259"/>
    <w:rsid w:val="00255122"/>
    <w:rsid w:val="00255605"/>
    <w:rsid w:val="00255FD4"/>
    <w:rsid w:val="002562B7"/>
    <w:rsid w:val="00260A92"/>
    <w:rsid w:val="00260F73"/>
    <w:rsid w:val="00261D67"/>
    <w:rsid w:val="00262267"/>
    <w:rsid w:val="00263454"/>
    <w:rsid w:val="00266012"/>
    <w:rsid w:val="002669F7"/>
    <w:rsid w:val="00266B47"/>
    <w:rsid w:val="00266FCC"/>
    <w:rsid w:val="002674B2"/>
    <w:rsid w:val="00270513"/>
    <w:rsid w:val="00271B25"/>
    <w:rsid w:val="00272102"/>
    <w:rsid w:val="002750FC"/>
    <w:rsid w:val="00275403"/>
    <w:rsid w:val="002760D4"/>
    <w:rsid w:val="00276324"/>
    <w:rsid w:val="002769B8"/>
    <w:rsid w:val="002769DF"/>
    <w:rsid w:val="00276D9E"/>
    <w:rsid w:val="002775CE"/>
    <w:rsid w:val="00281412"/>
    <w:rsid w:val="002823ED"/>
    <w:rsid w:val="002838AC"/>
    <w:rsid w:val="00284BD4"/>
    <w:rsid w:val="00285644"/>
    <w:rsid w:val="00285A5E"/>
    <w:rsid w:val="00285DB6"/>
    <w:rsid w:val="00286528"/>
    <w:rsid w:val="00286E1B"/>
    <w:rsid w:val="00286FB9"/>
    <w:rsid w:val="00287B37"/>
    <w:rsid w:val="00290C1F"/>
    <w:rsid w:val="00291C42"/>
    <w:rsid w:val="00293414"/>
    <w:rsid w:val="0029398E"/>
    <w:rsid w:val="002950DB"/>
    <w:rsid w:val="002962CB"/>
    <w:rsid w:val="002A1435"/>
    <w:rsid w:val="002A1BEF"/>
    <w:rsid w:val="002A2037"/>
    <w:rsid w:val="002A39F5"/>
    <w:rsid w:val="002A4888"/>
    <w:rsid w:val="002A4CB1"/>
    <w:rsid w:val="002A655E"/>
    <w:rsid w:val="002A691B"/>
    <w:rsid w:val="002A6FA8"/>
    <w:rsid w:val="002B0159"/>
    <w:rsid w:val="002B0435"/>
    <w:rsid w:val="002B0721"/>
    <w:rsid w:val="002B28A1"/>
    <w:rsid w:val="002B2B16"/>
    <w:rsid w:val="002B3B75"/>
    <w:rsid w:val="002B42DA"/>
    <w:rsid w:val="002B45B6"/>
    <w:rsid w:val="002B4709"/>
    <w:rsid w:val="002B48A6"/>
    <w:rsid w:val="002B4B13"/>
    <w:rsid w:val="002B6753"/>
    <w:rsid w:val="002B6DC7"/>
    <w:rsid w:val="002B7CD6"/>
    <w:rsid w:val="002C3D24"/>
    <w:rsid w:val="002C5381"/>
    <w:rsid w:val="002C554C"/>
    <w:rsid w:val="002C59F3"/>
    <w:rsid w:val="002C77F6"/>
    <w:rsid w:val="002C7B6D"/>
    <w:rsid w:val="002D0B77"/>
    <w:rsid w:val="002D0C8C"/>
    <w:rsid w:val="002D1B76"/>
    <w:rsid w:val="002D1EDC"/>
    <w:rsid w:val="002D3BC8"/>
    <w:rsid w:val="002D45BD"/>
    <w:rsid w:val="002E0F69"/>
    <w:rsid w:val="002E180F"/>
    <w:rsid w:val="002E240F"/>
    <w:rsid w:val="002E2AC8"/>
    <w:rsid w:val="002E312F"/>
    <w:rsid w:val="002E34DA"/>
    <w:rsid w:val="002E4354"/>
    <w:rsid w:val="002E4A57"/>
    <w:rsid w:val="002F2398"/>
    <w:rsid w:val="002F2C29"/>
    <w:rsid w:val="002F31AF"/>
    <w:rsid w:val="002F40F2"/>
    <w:rsid w:val="002F437F"/>
    <w:rsid w:val="002F4741"/>
    <w:rsid w:val="002F47B9"/>
    <w:rsid w:val="002F526E"/>
    <w:rsid w:val="002F761A"/>
    <w:rsid w:val="003007CF"/>
    <w:rsid w:val="00301059"/>
    <w:rsid w:val="003012B1"/>
    <w:rsid w:val="0030180F"/>
    <w:rsid w:val="00301DE4"/>
    <w:rsid w:val="0030204B"/>
    <w:rsid w:val="00302156"/>
    <w:rsid w:val="00303D7A"/>
    <w:rsid w:val="0030595E"/>
    <w:rsid w:val="00306A50"/>
    <w:rsid w:val="00306ED5"/>
    <w:rsid w:val="00307765"/>
    <w:rsid w:val="00307845"/>
    <w:rsid w:val="00307F83"/>
    <w:rsid w:val="00310C9D"/>
    <w:rsid w:val="00311138"/>
    <w:rsid w:val="00312607"/>
    <w:rsid w:val="00312861"/>
    <w:rsid w:val="0031533F"/>
    <w:rsid w:val="00315819"/>
    <w:rsid w:val="00315A82"/>
    <w:rsid w:val="00317B49"/>
    <w:rsid w:val="00317D3D"/>
    <w:rsid w:val="00317E80"/>
    <w:rsid w:val="00320EA1"/>
    <w:rsid w:val="0032105A"/>
    <w:rsid w:val="00321D1B"/>
    <w:rsid w:val="00321F0D"/>
    <w:rsid w:val="00322E47"/>
    <w:rsid w:val="00323A0E"/>
    <w:rsid w:val="003257AB"/>
    <w:rsid w:val="0032600C"/>
    <w:rsid w:val="00327ADB"/>
    <w:rsid w:val="00327C67"/>
    <w:rsid w:val="0033051C"/>
    <w:rsid w:val="00330B06"/>
    <w:rsid w:val="00331039"/>
    <w:rsid w:val="00331503"/>
    <w:rsid w:val="003319E0"/>
    <w:rsid w:val="00331D90"/>
    <w:rsid w:val="00331FE5"/>
    <w:rsid w:val="00332286"/>
    <w:rsid w:val="003333EB"/>
    <w:rsid w:val="00334866"/>
    <w:rsid w:val="00335087"/>
    <w:rsid w:val="00335E76"/>
    <w:rsid w:val="00336E10"/>
    <w:rsid w:val="00336E52"/>
    <w:rsid w:val="00340623"/>
    <w:rsid w:val="003410F8"/>
    <w:rsid w:val="00341969"/>
    <w:rsid w:val="003422E9"/>
    <w:rsid w:val="00342B76"/>
    <w:rsid w:val="00342FA1"/>
    <w:rsid w:val="00345E4C"/>
    <w:rsid w:val="00346684"/>
    <w:rsid w:val="00346DCF"/>
    <w:rsid w:val="00350558"/>
    <w:rsid w:val="00350AEA"/>
    <w:rsid w:val="00350B15"/>
    <w:rsid w:val="00350C8D"/>
    <w:rsid w:val="003518A2"/>
    <w:rsid w:val="00355038"/>
    <w:rsid w:val="00355529"/>
    <w:rsid w:val="00355D3C"/>
    <w:rsid w:val="003568F3"/>
    <w:rsid w:val="00356FAB"/>
    <w:rsid w:val="00357A8F"/>
    <w:rsid w:val="00357AA0"/>
    <w:rsid w:val="00357EFD"/>
    <w:rsid w:val="00361565"/>
    <w:rsid w:val="003631E3"/>
    <w:rsid w:val="0036480B"/>
    <w:rsid w:val="00365053"/>
    <w:rsid w:val="00365C1D"/>
    <w:rsid w:val="00366187"/>
    <w:rsid w:val="003663DA"/>
    <w:rsid w:val="0036710F"/>
    <w:rsid w:val="003676A8"/>
    <w:rsid w:val="003679DC"/>
    <w:rsid w:val="00367DF6"/>
    <w:rsid w:val="00371398"/>
    <w:rsid w:val="0037252B"/>
    <w:rsid w:val="003727C6"/>
    <w:rsid w:val="00372A45"/>
    <w:rsid w:val="0037373F"/>
    <w:rsid w:val="0037467E"/>
    <w:rsid w:val="00381C26"/>
    <w:rsid w:val="0038223C"/>
    <w:rsid w:val="003829D2"/>
    <w:rsid w:val="00383A19"/>
    <w:rsid w:val="003842DD"/>
    <w:rsid w:val="0038443D"/>
    <w:rsid w:val="00384C1E"/>
    <w:rsid w:val="003865FF"/>
    <w:rsid w:val="00386CE0"/>
    <w:rsid w:val="00386E12"/>
    <w:rsid w:val="00387CBC"/>
    <w:rsid w:val="00390A3B"/>
    <w:rsid w:val="003912BF"/>
    <w:rsid w:val="003919E6"/>
    <w:rsid w:val="00392B5C"/>
    <w:rsid w:val="0039578C"/>
    <w:rsid w:val="00396240"/>
    <w:rsid w:val="003969DB"/>
    <w:rsid w:val="00397695"/>
    <w:rsid w:val="003A0329"/>
    <w:rsid w:val="003A0BA5"/>
    <w:rsid w:val="003A0C9D"/>
    <w:rsid w:val="003A0E38"/>
    <w:rsid w:val="003A1497"/>
    <w:rsid w:val="003A1C92"/>
    <w:rsid w:val="003A5CE2"/>
    <w:rsid w:val="003A6429"/>
    <w:rsid w:val="003A654A"/>
    <w:rsid w:val="003A6CFD"/>
    <w:rsid w:val="003A6F5B"/>
    <w:rsid w:val="003A70AE"/>
    <w:rsid w:val="003A73E9"/>
    <w:rsid w:val="003A74B5"/>
    <w:rsid w:val="003A7627"/>
    <w:rsid w:val="003B01DE"/>
    <w:rsid w:val="003B2C93"/>
    <w:rsid w:val="003B3419"/>
    <w:rsid w:val="003B3FBF"/>
    <w:rsid w:val="003B55A0"/>
    <w:rsid w:val="003B5D3E"/>
    <w:rsid w:val="003B6340"/>
    <w:rsid w:val="003B71AB"/>
    <w:rsid w:val="003C0339"/>
    <w:rsid w:val="003C0388"/>
    <w:rsid w:val="003C339D"/>
    <w:rsid w:val="003C3FE1"/>
    <w:rsid w:val="003D0199"/>
    <w:rsid w:val="003D07C8"/>
    <w:rsid w:val="003D1505"/>
    <w:rsid w:val="003D16D7"/>
    <w:rsid w:val="003D185B"/>
    <w:rsid w:val="003D19B1"/>
    <w:rsid w:val="003D1C43"/>
    <w:rsid w:val="003D21A4"/>
    <w:rsid w:val="003D3EB9"/>
    <w:rsid w:val="003D4536"/>
    <w:rsid w:val="003D4CED"/>
    <w:rsid w:val="003D5752"/>
    <w:rsid w:val="003D5B0C"/>
    <w:rsid w:val="003D5E30"/>
    <w:rsid w:val="003D679A"/>
    <w:rsid w:val="003D684F"/>
    <w:rsid w:val="003D7E49"/>
    <w:rsid w:val="003E0572"/>
    <w:rsid w:val="003E0E57"/>
    <w:rsid w:val="003E1493"/>
    <w:rsid w:val="003E22C7"/>
    <w:rsid w:val="003E2AAF"/>
    <w:rsid w:val="003E3E6F"/>
    <w:rsid w:val="003E59A3"/>
    <w:rsid w:val="003E5F8B"/>
    <w:rsid w:val="003E6D7E"/>
    <w:rsid w:val="003F069B"/>
    <w:rsid w:val="003F073C"/>
    <w:rsid w:val="003F0A59"/>
    <w:rsid w:val="003F0B66"/>
    <w:rsid w:val="003F0C6E"/>
    <w:rsid w:val="003F1870"/>
    <w:rsid w:val="003F193E"/>
    <w:rsid w:val="003F1B0A"/>
    <w:rsid w:val="003F1D92"/>
    <w:rsid w:val="003F1F50"/>
    <w:rsid w:val="003F1FE4"/>
    <w:rsid w:val="003F3038"/>
    <w:rsid w:val="003F3886"/>
    <w:rsid w:val="003F6192"/>
    <w:rsid w:val="003F7D35"/>
    <w:rsid w:val="0040028D"/>
    <w:rsid w:val="00400909"/>
    <w:rsid w:val="00401285"/>
    <w:rsid w:val="00401638"/>
    <w:rsid w:val="00401B07"/>
    <w:rsid w:val="00402E77"/>
    <w:rsid w:val="0040461E"/>
    <w:rsid w:val="00404FCD"/>
    <w:rsid w:val="00405A5A"/>
    <w:rsid w:val="00406010"/>
    <w:rsid w:val="0040688B"/>
    <w:rsid w:val="00406D0E"/>
    <w:rsid w:val="00407DDA"/>
    <w:rsid w:val="004112EB"/>
    <w:rsid w:val="00411B6D"/>
    <w:rsid w:val="00411C96"/>
    <w:rsid w:val="00411E09"/>
    <w:rsid w:val="00412093"/>
    <w:rsid w:val="00412CA1"/>
    <w:rsid w:val="00414E5A"/>
    <w:rsid w:val="00416A27"/>
    <w:rsid w:val="004173A7"/>
    <w:rsid w:val="00417A3A"/>
    <w:rsid w:val="00420553"/>
    <w:rsid w:val="0042106A"/>
    <w:rsid w:val="00421C30"/>
    <w:rsid w:val="0042215A"/>
    <w:rsid w:val="004225B9"/>
    <w:rsid w:val="00423B5A"/>
    <w:rsid w:val="00424497"/>
    <w:rsid w:val="00425888"/>
    <w:rsid w:val="00425D5E"/>
    <w:rsid w:val="00425DE4"/>
    <w:rsid w:val="00425F25"/>
    <w:rsid w:val="004263E4"/>
    <w:rsid w:val="004272C6"/>
    <w:rsid w:val="0043095A"/>
    <w:rsid w:val="00430A83"/>
    <w:rsid w:val="00431B09"/>
    <w:rsid w:val="00432A84"/>
    <w:rsid w:val="0043405D"/>
    <w:rsid w:val="00434B91"/>
    <w:rsid w:val="00434C52"/>
    <w:rsid w:val="0043557F"/>
    <w:rsid w:val="004358E6"/>
    <w:rsid w:val="00435B3F"/>
    <w:rsid w:val="004361D6"/>
    <w:rsid w:val="0043665D"/>
    <w:rsid w:val="004367B3"/>
    <w:rsid w:val="00440301"/>
    <w:rsid w:val="004415F7"/>
    <w:rsid w:val="004419D5"/>
    <w:rsid w:val="0044263C"/>
    <w:rsid w:val="00444270"/>
    <w:rsid w:val="00446C02"/>
    <w:rsid w:val="0045032C"/>
    <w:rsid w:val="00450A21"/>
    <w:rsid w:val="00451477"/>
    <w:rsid w:val="004530DA"/>
    <w:rsid w:val="004532E7"/>
    <w:rsid w:val="00453A84"/>
    <w:rsid w:val="00454FAC"/>
    <w:rsid w:val="004560D2"/>
    <w:rsid w:val="0045615A"/>
    <w:rsid w:val="00456DC0"/>
    <w:rsid w:val="00457590"/>
    <w:rsid w:val="0046168C"/>
    <w:rsid w:val="00463503"/>
    <w:rsid w:val="00463BE8"/>
    <w:rsid w:val="00464F08"/>
    <w:rsid w:val="0046579C"/>
    <w:rsid w:val="00465C49"/>
    <w:rsid w:val="004663C3"/>
    <w:rsid w:val="00467681"/>
    <w:rsid w:val="00467B91"/>
    <w:rsid w:val="0047088F"/>
    <w:rsid w:val="0047142D"/>
    <w:rsid w:val="0047331C"/>
    <w:rsid w:val="00473AAA"/>
    <w:rsid w:val="004742A1"/>
    <w:rsid w:val="0047465C"/>
    <w:rsid w:val="00474979"/>
    <w:rsid w:val="00475C1E"/>
    <w:rsid w:val="00475E0C"/>
    <w:rsid w:val="004764B6"/>
    <w:rsid w:val="00476E7C"/>
    <w:rsid w:val="004776E0"/>
    <w:rsid w:val="004778EC"/>
    <w:rsid w:val="00477CF9"/>
    <w:rsid w:val="00477F6B"/>
    <w:rsid w:val="00480FB2"/>
    <w:rsid w:val="0048190B"/>
    <w:rsid w:val="00481F07"/>
    <w:rsid w:val="00482518"/>
    <w:rsid w:val="00482C80"/>
    <w:rsid w:val="004833D3"/>
    <w:rsid w:val="004844FC"/>
    <w:rsid w:val="00484A0C"/>
    <w:rsid w:val="00485F8F"/>
    <w:rsid w:val="00485F9B"/>
    <w:rsid w:val="004874FE"/>
    <w:rsid w:val="00490592"/>
    <w:rsid w:val="00490F71"/>
    <w:rsid w:val="00491007"/>
    <w:rsid w:val="004910AC"/>
    <w:rsid w:val="0049113E"/>
    <w:rsid w:val="004915BF"/>
    <w:rsid w:val="004915D3"/>
    <w:rsid w:val="00491941"/>
    <w:rsid w:val="00493786"/>
    <w:rsid w:val="00493E15"/>
    <w:rsid w:val="00494361"/>
    <w:rsid w:val="00494A51"/>
    <w:rsid w:val="00494F54"/>
    <w:rsid w:val="00495C9B"/>
    <w:rsid w:val="004A15A6"/>
    <w:rsid w:val="004A19D7"/>
    <w:rsid w:val="004A1E59"/>
    <w:rsid w:val="004A1EB9"/>
    <w:rsid w:val="004A2D37"/>
    <w:rsid w:val="004A3D89"/>
    <w:rsid w:val="004A4876"/>
    <w:rsid w:val="004A4D14"/>
    <w:rsid w:val="004A5B1C"/>
    <w:rsid w:val="004A5FDD"/>
    <w:rsid w:val="004A622D"/>
    <w:rsid w:val="004A76C1"/>
    <w:rsid w:val="004A7F59"/>
    <w:rsid w:val="004B047F"/>
    <w:rsid w:val="004B2C6A"/>
    <w:rsid w:val="004B2CDE"/>
    <w:rsid w:val="004B3CF9"/>
    <w:rsid w:val="004B45D6"/>
    <w:rsid w:val="004B53EF"/>
    <w:rsid w:val="004B58F3"/>
    <w:rsid w:val="004B622B"/>
    <w:rsid w:val="004B6D5D"/>
    <w:rsid w:val="004B75D9"/>
    <w:rsid w:val="004C0188"/>
    <w:rsid w:val="004C05CC"/>
    <w:rsid w:val="004C0E17"/>
    <w:rsid w:val="004C12DA"/>
    <w:rsid w:val="004C245C"/>
    <w:rsid w:val="004C345F"/>
    <w:rsid w:val="004C451A"/>
    <w:rsid w:val="004C50ED"/>
    <w:rsid w:val="004C5507"/>
    <w:rsid w:val="004C6634"/>
    <w:rsid w:val="004C6F40"/>
    <w:rsid w:val="004D0108"/>
    <w:rsid w:val="004D050F"/>
    <w:rsid w:val="004D07EB"/>
    <w:rsid w:val="004D089F"/>
    <w:rsid w:val="004D092D"/>
    <w:rsid w:val="004D0A8C"/>
    <w:rsid w:val="004D1631"/>
    <w:rsid w:val="004D16E8"/>
    <w:rsid w:val="004D1B7B"/>
    <w:rsid w:val="004D1EC6"/>
    <w:rsid w:val="004D25ED"/>
    <w:rsid w:val="004D2845"/>
    <w:rsid w:val="004D4A16"/>
    <w:rsid w:val="004D7C1C"/>
    <w:rsid w:val="004E03D3"/>
    <w:rsid w:val="004E0847"/>
    <w:rsid w:val="004E0F29"/>
    <w:rsid w:val="004E14CA"/>
    <w:rsid w:val="004E1502"/>
    <w:rsid w:val="004E20D1"/>
    <w:rsid w:val="004E2AD2"/>
    <w:rsid w:val="004E43D1"/>
    <w:rsid w:val="004E4600"/>
    <w:rsid w:val="004E4B19"/>
    <w:rsid w:val="004E543D"/>
    <w:rsid w:val="004E5E25"/>
    <w:rsid w:val="004E6342"/>
    <w:rsid w:val="004E6689"/>
    <w:rsid w:val="004E668D"/>
    <w:rsid w:val="004E7223"/>
    <w:rsid w:val="004F09EA"/>
    <w:rsid w:val="004F1697"/>
    <w:rsid w:val="004F3D57"/>
    <w:rsid w:val="004F4F8D"/>
    <w:rsid w:val="004F54B8"/>
    <w:rsid w:val="004F5C1B"/>
    <w:rsid w:val="00501FB2"/>
    <w:rsid w:val="00502697"/>
    <w:rsid w:val="00502745"/>
    <w:rsid w:val="00502A83"/>
    <w:rsid w:val="0050467C"/>
    <w:rsid w:val="0050538E"/>
    <w:rsid w:val="005053E4"/>
    <w:rsid w:val="005062B5"/>
    <w:rsid w:val="005066E2"/>
    <w:rsid w:val="00506DB7"/>
    <w:rsid w:val="00510B0E"/>
    <w:rsid w:val="005115F3"/>
    <w:rsid w:val="00511A2F"/>
    <w:rsid w:val="00511D9C"/>
    <w:rsid w:val="00512446"/>
    <w:rsid w:val="0051250C"/>
    <w:rsid w:val="00512709"/>
    <w:rsid w:val="00512DB0"/>
    <w:rsid w:val="005146A0"/>
    <w:rsid w:val="00516FCF"/>
    <w:rsid w:val="005200B2"/>
    <w:rsid w:val="00521885"/>
    <w:rsid w:val="0052316B"/>
    <w:rsid w:val="005255A9"/>
    <w:rsid w:val="00525C87"/>
    <w:rsid w:val="00525FC8"/>
    <w:rsid w:val="005272B7"/>
    <w:rsid w:val="00527311"/>
    <w:rsid w:val="0052742C"/>
    <w:rsid w:val="00530409"/>
    <w:rsid w:val="005315CF"/>
    <w:rsid w:val="0053163A"/>
    <w:rsid w:val="00532813"/>
    <w:rsid w:val="00533395"/>
    <w:rsid w:val="00533744"/>
    <w:rsid w:val="00533E52"/>
    <w:rsid w:val="00534318"/>
    <w:rsid w:val="0053586A"/>
    <w:rsid w:val="00535A20"/>
    <w:rsid w:val="0053653F"/>
    <w:rsid w:val="00537B83"/>
    <w:rsid w:val="00541C23"/>
    <w:rsid w:val="005427DB"/>
    <w:rsid w:val="0054324F"/>
    <w:rsid w:val="005432F7"/>
    <w:rsid w:val="00543414"/>
    <w:rsid w:val="00543FAD"/>
    <w:rsid w:val="00544573"/>
    <w:rsid w:val="00544E34"/>
    <w:rsid w:val="00545CBC"/>
    <w:rsid w:val="00545FB2"/>
    <w:rsid w:val="00546557"/>
    <w:rsid w:val="00547231"/>
    <w:rsid w:val="00547803"/>
    <w:rsid w:val="00552567"/>
    <w:rsid w:val="00552879"/>
    <w:rsid w:val="005528F3"/>
    <w:rsid w:val="00552F28"/>
    <w:rsid w:val="00554850"/>
    <w:rsid w:val="00556CA0"/>
    <w:rsid w:val="00561B6F"/>
    <w:rsid w:val="00562365"/>
    <w:rsid w:val="0056250B"/>
    <w:rsid w:val="00565A25"/>
    <w:rsid w:val="0056793E"/>
    <w:rsid w:val="0057224D"/>
    <w:rsid w:val="005732CD"/>
    <w:rsid w:val="0057340F"/>
    <w:rsid w:val="005748A3"/>
    <w:rsid w:val="00574937"/>
    <w:rsid w:val="00575865"/>
    <w:rsid w:val="00577788"/>
    <w:rsid w:val="0057795D"/>
    <w:rsid w:val="00577E4C"/>
    <w:rsid w:val="00580660"/>
    <w:rsid w:val="00580A58"/>
    <w:rsid w:val="00580AB8"/>
    <w:rsid w:val="00581090"/>
    <w:rsid w:val="00581899"/>
    <w:rsid w:val="00584EB5"/>
    <w:rsid w:val="00584FFC"/>
    <w:rsid w:val="00585365"/>
    <w:rsid w:val="005858A3"/>
    <w:rsid w:val="00585B5E"/>
    <w:rsid w:val="005861DA"/>
    <w:rsid w:val="005866F2"/>
    <w:rsid w:val="00587A64"/>
    <w:rsid w:val="0059002B"/>
    <w:rsid w:val="00590553"/>
    <w:rsid w:val="005905A4"/>
    <w:rsid w:val="00591646"/>
    <w:rsid w:val="00591D61"/>
    <w:rsid w:val="00593D53"/>
    <w:rsid w:val="00596115"/>
    <w:rsid w:val="00596953"/>
    <w:rsid w:val="00596C84"/>
    <w:rsid w:val="00596F06"/>
    <w:rsid w:val="005977ED"/>
    <w:rsid w:val="00597A20"/>
    <w:rsid w:val="005A0644"/>
    <w:rsid w:val="005A0A5D"/>
    <w:rsid w:val="005A102A"/>
    <w:rsid w:val="005A1237"/>
    <w:rsid w:val="005A2754"/>
    <w:rsid w:val="005A370E"/>
    <w:rsid w:val="005A4199"/>
    <w:rsid w:val="005A44BD"/>
    <w:rsid w:val="005A652C"/>
    <w:rsid w:val="005A7471"/>
    <w:rsid w:val="005B22BB"/>
    <w:rsid w:val="005B2469"/>
    <w:rsid w:val="005B2D12"/>
    <w:rsid w:val="005B3031"/>
    <w:rsid w:val="005B32CD"/>
    <w:rsid w:val="005B4058"/>
    <w:rsid w:val="005B610C"/>
    <w:rsid w:val="005B6E4F"/>
    <w:rsid w:val="005B6ECB"/>
    <w:rsid w:val="005B7A56"/>
    <w:rsid w:val="005B7F6F"/>
    <w:rsid w:val="005C1D4F"/>
    <w:rsid w:val="005C211E"/>
    <w:rsid w:val="005C25CC"/>
    <w:rsid w:val="005C2F92"/>
    <w:rsid w:val="005C3057"/>
    <w:rsid w:val="005C3867"/>
    <w:rsid w:val="005C3B89"/>
    <w:rsid w:val="005C3F8B"/>
    <w:rsid w:val="005C5CAF"/>
    <w:rsid w:val="005C5FBB"/>
    <w:rsid w:val="005C6252"/>
    <w:rsid w:val="005C6665"/>
    <w:rsid w:val="005C690F"/>
    <w:rsid w:val="005C6F6F"/>
    <w:rsid w:val="005D287B"/>
    <w:rsid w:val="005D3296"/>
    <w:rsid w:val="005D5A8D"/>
    <w:rsid w:val="005D657F"/>
    <w:rsid w:val="005E1637"/>
    <w:rsid w:val="005E364D"/>
    <w:rsid w:val="005E3E4D"/>
    <w:rsid w:val="005E410E"/>
    <w:rsid w:val="005E47F2"/>
    <w:rsid w:val="005E4DB2"/>
    <w:rsid w:val="005E4F76"/>
    <w:rsid w:val="005E53D0"/>
    <w:rsid w:val="005E58B4"/>
    <w:rsid w:val="005E68F3"/>
    <w:rsid w:val="005E75C3"/>
    <w:rsid w:val="005F07B4"/>
    <w:rsid w:val="005F0F5D"/>
    <w:rsid w:val="005F1AE9"/>
    <w:rsid w:val="005F2F42"/>
    <w:rsid w:val="005F4375"/>
    <w:rsid w:val="005F55BC"/>
    <w:rsid w:val="005F6A0B"/>
    <w:rsid w:val="005F6E23"/>
    <w:rsid w:val="005F7D9F"/>
    <w:rsid w:val="006002C0"/>
    <w:rsid w:val="006040DE"/>
    <w:rsid w:val="0060465E"/>
    <w:rsid w:val="00605183"/>
    <w:rsid w:val="00605FFB"/>
    <w:rsid w:val="006109B1"/>
    <w:rsid w:val="006109B6"/>
    <w:rsid w:val="00611339"/>
    <w:rsid w:val="00614208"/>
    <w:rsid w:val="006157A7"/>
    <w:rsid w:val="00616EA3"/>
    <w:rsid w:val="006206B9"/>
    <w:rsid w:val="00622D9D"/>
    <w:rsid w:val="0062663E"/>
    <w:rsid w:val="00626E4A"/>
    <w:rsid w:val="00630155"/>
    <w:rsid w:val="006308D1"/>
    <w:rsid w:val="00630B5B"/>
    <w:rsid w:val="006315EE"/>
    <w:rsid w:val="00631826"/>
    <w:rsid w:val="00632D78"/>
    <w:rsid w:val="0063557E"/>
    <w:rsid w:val="0064253B"/>
    <w:rsid w:val="00643389"/>
    <w:rsid w:val="00647AF1"/>
    <w:rsid w:val="00647E19"/>
    <w:rsid w:val="00650072"/>
    <w:rsid w:val="00650468"/>
    <w:rsid w:val="0065110A"/>
    <w:rsid w:val="00653972"/>
    <w:rsid w:val="0065420B"/>
    <w:rsid w:val="006547DB"/>
    <w:rsid w:val="00654AFE"/>
    <w:rsid w:val="00654C4F"/>
    <w:rsid w:val="00654E2E"/>
    <w:rsid w:val="006562DA"/>
    <w:rsid w:val="006572EE"/>
    <w:rsid w:val="00657ECD"/>
    <w:rsid w:val="00660989"/>
    <w:rsid w:val="006614FD"/>
    <w:rsid w:val="00662CF4"/>
    <w:rsid w:val="006639E4"/>
    <w:rsid w:val="00664AAC"/>
    <w:rsid w:val="00665C01"/>
    <w:rsid w:val="006663BB"/>
    <w:rsid w:val="00667937"/>
    <w:rsid w:val="006706DA"/>
    <w:rsid w:val="0067198D"/>
    <w:rsid w:val="00671C90"/>
    <w:rsid w:val="006724FD"/>
    <w:rsid w:val="00672B7F"/>
    <w:rsid w:val="00673395"/>
    <w:rsid w:val="00674953"/>
    <w:rsid w:val="00674C90"/>
    <w:rsid w:val="00677828"/>
    <w:rsid w:val="00680E8C"/>
    <w:rsid w:val="00681601"/>
    <w:rsid w:val="0068212E"/>
    <w:rsid w:val="00682F85"/>
    <w:rsid w:val="0068383F"/>
    <w:rsid w:val="00683926"/>
    <w:rsid w:val="00683F18"/>
    <w:rsid w:val="00684A52"/>
    <w:rsid w:val="00686854"/>
    <w:rsid w:val="00686E05"/>
    <w:rsid w:val="00686F8F"/>
    <w:rsid w:val="00687F40"/>
    <w:rsid w:val="006903F7"/>
    <w:rsid w:val="00690D77"/>
    <w:rsid w:val="00690EE9"/>
    <w:rsid w:val="006935EE"/>
    <w:rsid w:val="00693E51"/>
    <w:rsid w:val="00694106"/>
    <w:rsid w:val="0069481D"/>
    <w:rsid w:val="0069487A"/>
    <w:rsid w:val="00695980"/>
    <w:rsid w:val="00695CC6"/>
    <w:rsid w:val="00695F5C"/>
    <w:rsid w:val="00696C00"/>
    <w:rsid w:val="006A253F"/>
    <w:rsid w:val="006A2BD2"/>
    <w:rsid w:val="006A2FF4"/>
    <w:rsid w:val="006A378E"/>
    <w:rsid w:val="006A7460"/>
    <w:rsid w:val="006A75FA"/>
    <w:rsid w:val="006A79A3"/>
    <w:rsid w:val="006B126A"/>
    <w:rsid w:val="006B1E79"/>
    <w:rsid w:val="006B23FD"/>
    <w:rsid w:val="006B46C5"/>
    <w:rsid w:val="006C0645"/>
    <w:rsid w:val="006C1175"/>
    <w:rsid w:val="006C1352"/>
    <w:rsid w:val="006C13F4"/>
    <w:rsid w:val="006C1459"/>
    <w:rsid w:val="006C14AC"/>
    <w:rsid w:val="006C15B7"/>
    <w:rsid w:val="006C1A01"/>
    <w:rsid w:val="006C3C93"/>
    <w:rsid w:val="006C55AC"/>
    <w:rsid w:val="006C69D4"/>
    <w:rsid w:val="006D1614"/>
    <w:rsid w:val="006D214D"/>
    <w:rsid w:val="006D23B9"/>
    <w:rsid w:val="006D355D"/>
    <w:rsid w:val="006D3579"/>
    <w:rsid w:val="006D372B"/>
    <w:rsid w:val="006D4101"/>
    <w:rsid w:val="006D5571"/>
    <w:rsid w:val="006D6036"/>
    <w:rsid w:val="006D6C42"/>
    <w:rsid w:val="006D7190"/>
    <w:rsid w:val="006D7294"/>
    <w:rsid w:val="006D74AF"/>
    <w:rsid w:val="006D76C2"/>
    <w:rsid w:val="006D7A62"/>
    <w:rsid w:val="006D7EED"/>
    <w:rsid w:val="006E28E1"/>
    <w:rsid w:val="006E2AC7"/>
    <w:rsid w:val="006E3777"/>
    <w:rsid w:val="006E3C3F"/>
    <w:rsid w:val="006E3D2E"/>
    <w:rsid w:val="006E43A6"/>
    <w:rsid w:val="006E4C6F"/>
    <w:rsid w:val="006E557C"/>
    <w:rsid w:val="006E57FA"/>
    <w:rsid w:val="006E6CF4"/>
    <w:rsid w:val="006F0490"/>
    <w:rsid w:val="006F1A5D"/>
    <w:rsid w:val="006F1AD0"/>
    <w:rsid w:val="006F50C7"/>
    <w:rsid w:val="006F6028"/>
    <w:rsid w:val="006F6732"/>
    <w:rsid w:val="006F6C0E"/>
    <w:rsid w:val="006F7957"/>
    <w:rsid w:val="00700198"/>
    <w:rsid w:val="007001B4"/>
    <w:rsid w:val="007002A6"/>
    <w:rsid w:val="00701D13"/>
    <w:rsid w:val="00701F00"/>
    <w:rsid w:val="00703D06"/>
    <w:rsid w:val="00703EC8"/>
    <w:rsid w:val="00704A3E"/>
    <w:rsid w:val="00705C81"/>
    <w:rsid w:val="007067FD"/>
    <w:rsid w:val="0070711C"/>
    <w:rsid w:val="0070798D"/>
    <w:rsid w:val="00707C87"/>
    <w:rsid w:val="00711301"/>
    <w:rsid w:val="00713A8B"/>
    <w:rsid w:val="00713F1E"/>
    <w:rsid w:val="00713FDC"/>
    <w:rsid w:val="00714B20"/>
    <w:rsid w:val="00715559"/>
    <w:rsid w:val="00716B09"/>
    <w:rsid w:val="00717FE6"/>
    <w:rsid w:val="0072140B"/>
    <w:rsid w:val="00721727"/>
    <w:rsid w:val="00721F71"/>
    <w:rsid w:val="00722055"/>
    <w:rsid w:val="00722274"/>
    <w:rsid w:val="007234FF"/>
    <w:rsid w:val="007235BC"/>
    <w:rsid w:val="00723814"/>
    <w:rsid w:val="0072381F"/>
    <w:rsid w:val="00723C1B"/>
    <w:rsid w:val="00723CC4"/>
    <w:rsid w:val="00723F30"/>
    <w:rsid w:val="00724600"/>
    <w:rsid w:val="00725897"/>
    <w:rsid w:val="00726001"/>
    <w:rsid w:val="007266B9"/>
    <w:rsid w:val="007272D0"/>
    <w:rsid w:val="00727A4F"/>
    <w:rsid w:val="00730845"/>
    <w:rsid w:val="00733000"/>
    <w:rsid w:val="00733DFE"/>
    <w:rsid w:val="00734AB7"/>
    <w:rsid w:val="00735596"/>
    <w:rsid w:val="00741085"/>
    <w:rsid w:val="00741401"/>
    <w:rsid w:val="007428BA"/>
    <w:rsid w:val="00745E85"/>
    <w:rsid w:val="0074690C"/>
    <w:rsid w:val="00747AAC"/>
    <w:rsid w:val="00750E04"/>
    <w:rsid w:val="0075171D"/>
    <w:rsid w:val="00751D34"/>
    <w:rsid w:val="0075279E"/>
    <w:rsid w:val="00754880"/>
    <w:rsid w:val="00756946"/>
    <w:rsid w:val="00757613"/>
    <w:rsid w:val="007576CD"/>
    <w:rsid w:val="00757B7D"/>
    <w:rsid w:val="00757E24"/>
    <w:rsid w:val="00760A82"/>
    <w:rsid w:val="007618B0"/>
    <w:rsid w:val="00761C63"/>
    <w:rsid w:val="00762540"/>
    <w:rsid w:val="00762D1A"/>
    <w:rsid w:val="00762FF1"/>
    <w:rsid w:val="00763064"/>
    <w:rsid w:val="00763F78"/>
    <w:rsid w:val="00765704"/>
    <w:rsid w:val="00765B3E"/>
    <w:rsid w:val="00766853"/>
    <w:rsid w:val="007670BF"/>
    <w:rsid w:val="00770518"/>
    <w:rsid w:val="00770A8A"/>
    <w:rsid w:val="00770BA2"/>
    <w:rsid w:val="00770C81"/>
    <w:rsid w:val="00770CE0"/>
    <w:rsid w:val="00770E1C"/>
    <w:rsid w:val="00770F8D"/>
    <w:rsid w:val="0077167C"/>
    <w:rsid w:val="007719F9"/>
    <w:rsid w:val="00771CEA"/>
    <w:rsid w:val="00772151"/>
    <w:rsid w:val="00772340"/>
    <w:rsid w:val="00772DDD"/>
    <w:rsid w:val="0077394D"/>
    <w:rsid w:val="00773BFF"/>
    <w:rsid w:val="00773ED5"/>
    <w:rsid w:val="00774EBA"/>
    <w:rsid w:val="007756F0"/>
    <w:rsid w:val="00776EEF"/>
    <w:rsid w:val="007774C3"/>
    <w:rsid w:val="0078066F"/>
    <w:rsid w:val="007811A2"/>
    <w:rsid w:val="007820CC"/>
    <w:rsid w:val="00782319"/>
    <w:rsid w:val="0078548F"/>
    <w:rsid w:val="007869CA"/>
    <w:rsid w:val="00786F85"/>
    <w:rsid w:val="00787C38"/>
    <w:rsid w:val="00790095"/>
    <w:rsid w:val="007907F6"/>
    <w:rsid w:val="00790AD9"/>
    <w:rsid w:val="0079120D"/>
    <w:rsid w:val="007918C6"/>
    <w:rsid w:val="007934A8"/>
    <w:rsid w:val="007945D8"/>
    <w:rsid w:val="00795839"/>
    <w:rsid w:val="00795B44"/>
    <w:rsid w:val="0079603D"/>
    <w:rsid w:val="007979CC"/>
    <w:rsid w:val="007A0784"/>
    <w:rsid w:val="007A1885"/>
    <w:rsid w:val="007A2F04"/>
    <w:rsid w:val="007A372F"/>
    <w:rsid w:val="007A3BB6"/>
    <w:rsid w:val="007A3E19"/>
    <w:rsid w:val="007A4FA8"/>
    <w:rsid w:val="007A673F"/>
    <w:rsid w:val="007A6B1D"/>
    <w:rsid w:val="007A76F2"/>
    <w:rsid w:val="007A77CD"/>
    <w:rsid w:val="007A7FB9"/>
    <w:rsid w:val="007B310F"/>
    <w:rsid w:val="007B35D8"/>
    <w:rsid w:val="007B4525"/>
    <w:rsid w:val="007B491C"/>
    <w:rsid w:val="007B494F"/>
    <w:rsid w:val="007B5375"/>
    <w:rsid w:val="007B5C83"/>
    <w:rsid w:val="007B60D8"/>
    <w:rsid w:val="007B6DEF"/>
    <w:rsid w:val="007B6E48"/>
    <w:rsid w:val="007B7BFF"/>
    <w:rsid w:val="007C06ED"/>
    <w:rsid w:val="007C123A"/>
    <w:rsid w:val="007C20A7"/>
    <w:rsid w:val="007C334C"/>
    <w:rsid w:val="007C35AA"/>
    <w:rsid w:val="007C3987"/>
    <w:rsid w:val="007C39B7"/>
    <w:rsid w:val="007C3F19"/>
    <w:rsid w:val="007C4465"/>
    <w:rsid w:val="007C480D"/>
    <w:rsid w:val="007C4C3E"/>
    <w:rsid w:val="007C5929"/>
    <w:rsid w:val="007C7715"/>
    <w:rsid w:val="007D0255"/>
    <w:rsid w:val="007D162D"/>
    <w:rsid w:val="007D187A"/>
    <w:rsid w:val="007D1915"/>
    <w:rsid w:val="007D1BE6"/>
    <w:rsid w:val="007D1D83"/>
    <w:rsid w:val="007D2578"/>
    <w:rsid w:val="007D2670"/>
    <w:rsid w:val="007D299A"/>
    <w:rsid w:val="007D410A"/>
    <w:rsid w:val="007D76DF"/>
    <w:rsid w:val="007D7EBD"/>
    <w:rsid w:val="007E031F"/>
    <w:rsid w:val="007E1D88"/>
    <w:rsid w:val="007E31D5"/>
    <w:rsid w:val="007E3E6E"/>
    <w:rsid w:val="007E444F"/>
    <w:rsid w:val="007E50A2"/>
    <w:rsid w:val="007E5D9F"/>
    <w:rsid w:val="007E67C3"/>
    <w:rsid w:val="007E7103"/>
    <w:rsid w:val="007E7DE2"/>
    <w:rsid w:val="007F04B6"/>
    <w:rsid w:val="007F1AB7"/>
    <w:rsid w:val="007F245C"/>
    <w:rsid w:val="007F489C"/>
    <w:rsid w:val="007F4D19"/>
    <w:rsid w:val="007F585E"/>
    <w:rsid w:val="007F6392"/>
    <w:rsid w:val="007F77D4"/>
    <w:rsid w:val="00800179"/>
    <w:rsid w:val="008007EB"/>
    <w:rsid w:val="0080144B"/>
    <w:rsid w:val="00801451"/>
    <w:rsid w:val="0080241E"/>
    <w:rsid w:val="0080253E"/>
    <w:rsid w:val="008027B7"/>
    <w:rsid w:val="00802E89"/>
    <w:rsid w:val="00803165"/>
    <w:rsid w:val="008033BF"/>
    <w:rsid w:val="008035FA"/>
    <w:rsid w:val="0080449E"/>
    <w:rsid w:val="00804689"/>
    <w:rsid w:val="008049BC"/>
    <w:rsid w:val="008051EB"/>
    <w:rsid w:val="00805383"/>
    <w:rsid w:val="0080607F"/>
    <w:rsid w:val="00806BF6"/>
    <w:rsid w:val="00810C76"/>
    <w:rsid w:val="00811AD1"/>
    <w:rsid w:val="00812F01"/>
    <w:rsid w:val="008146DB"/>
    <w:rsid w:val="00816E99"/>
    <w:rsid w:val="008219B2"/>
    <w:rsid w:val="00824CB9"/>
    <w:rsid w:val="008251D9"/>
    <w:rsid w:val="00825C23"/>
    <w:rsid w:val="00826A6F"/>
    <w:rsid w:val="008272C4"/>
    <w:rsid w:val="008278CB"/>
    <w:rsid w:val="0083004B"/>
    <w:rsid w:val="00830B16"/>
    <w:rsid w:val="00830D5A"/>
    <w:rsid w:val="008324A8"/>
    <w:rsid w:val="00832F11"/>
    <w:rsid w:val="00834333"/>
    <w:rsid w:val="008347C3"/>
    <w:rsid w:val="00834A3B"/>
    <w:rsid w:val="008353CC"/>
    <w:rsid w:val="00836A97"/>
    <w:rsid w:val="00837296"/>
    <w:rsid w:val="00837AE1"/>
    <w:rsid w:val="008407DC"/>
    <w:rsid w:val="008423FE"/>
    <w:rsid w:val="008445DE"/>
    <w:rsid w:val="00845292"/>
    <w:rsid w:val="00847527"/>
    <w:rsid w:val="0084755B"/>
    <w:rsid w:val="00847E22"/>
    <w:rsid w:val="00850265"/>
    <w:rsid w:val="00850C0F"/>
    <w:rsid w:val="008511F8"/>
    <w:rsid w:val="00851234"/>
    <w:rsid w:val="00851A64"/>
    <w:rsid w:val="008523F4"/>
    <w:rsid w:val="008528A2"/>
    <w:rsid w:val="00853E34"/>
    <w:rsid w:val="00853F07"/>
    <w:rsid w:val="00854D76"/>
    <w:rsid w:val="00854F3B"/>
    <w:rsid w:val="00855E16"/>
    <w:rsid w:val="00855FBA"/>
    <w:rsid w:val="00860F00"/>
    <w:rsid w:val="0086189A"/>
    <w:rsid w:val="00861AD5"/>
    <w:rsid w:val="00861B93"/>
    <w:rsid w:val="00861D2A"/>
    <w:rsid w:val="0086421C"/>
    <w:rsid w:val="00864963"/>
    <w:rsid w:val="008650A7"/>
    <w:rsid w:val="0086584F"/>
    <w:rsid w:val="0086656D"/>
    <w:rsid w:val="00867B26"/>
    <w:rsid w:val="00867B32"/>
    <w:rsid w:val="00870BCB"/>
    <w:rsid w:val="00871584"/>
    <w:rsid w:val="008722A0"/>
    <w:rsid w:val="00875DA4"/>
    <w:rsid w:val="00875F64"/>
    <w:rsid w:val="00876887"/>
    <w:rsid w:val="00876F63"/>
    <w:rsid w:val="0087733E"/>
    <w:rsid w:val="008803E4"/>
    <w:rsid w:val="00881201"/>
    <w:rsid w:val="008815D6"/>
    <w:rsid w:val="008817E4"/>
    <w:rsid w:val="0088220E"/>
    <w:rsid w:val="00882648"/>
    <w:rsid w:val="00883B93"/>
    <w:rsid w:val="00884897"/>
    <w:rsid w:val="0088500A"/>
    <w:rsid w:val="008851BC"/>
    <w:rsid w:val="0088538A"/>
    <w:rsid w:val="00886655"/>
    <w:rsid w:val="008866A0"/>
    <w:rsid w:val="0088683C"/>
    <w:rsid w:val="00890153"/>
    <w:rsid w:val="00891521"/>
    <w:rsid w:val="0089169E"/>
    <w:rsid w:val="0089201D"/>
    <w:rsid w:val="0089238D"/>
    <w:rsid w:val="00892DA7"/>
    <w:rsid w:val="008950A1"/>
    <w:rsid w:val="00896FA9"/>
    <w:rsid w:val="00897E82"/>
    <w:rsid w:val="008A0071"/>
    <w:rsid w:val="008A00D7"/>
    <w:rsid w:val="008A07E5"/>
    <w:rsid w:val="008A1437"/>
    <w:rsid w:val="008A2A51"/>
    <w:rsid w:val="008A3D56"/>
    <w:rsid w:val="008A40F1"/>
    <w:rsid w:val="008A4566"/>
    <w:rsid w:val="008A54B7"/>
    <w:rsid w:val="008A5F95"/>
    <w:rsid w:val="008A6128"/>
    <w:rsid w:val="008A6390"/>
    <w:rsid w:val="008A641C"/>
    <w:rsid w:val="008A77C9"/>
    <w:rsid w:val="008A7DE4"/>
    <w:rsid w:val="008B0042"/>
    <w:rsid w:val="008B01AF"/>
    <w:rsid w:val="008B0439"/>
    <w:rsid w:val="008B08A0"/>
    <w:rsid w:val="008B0B1D"/>
    <w:rsid w:val="008B0B9B"/>
    <w:rsid w:val="008B0F89"/>
    <w:rsid w:val="008B1555"/>
    <w:rsid w:val="008B17B9"/>
    <w:rsid w:val="008B1EA0"/>
    <w:rsid w:val="008B2971"/>
    <w:rsid w:val="008B2FF9"/>
    <w:rsid w:val="008B413C"/>
    <w:rsid w:val="008B6AE9"/>
    <w:rsid w:val="008B7818"/>
    <w:rsid w:val="008C04B9"/>
    <w:rsid w:val="008C0966"/>
    <w:rsid w:val="008C09F6"/>
    <w:rsid w:val="008C1962"/>
    <w:rsid w:val="008C1A3B"/>
    <w:rsid w:val="008C32FE"/>
    <w:rsid w:val="008C35B1"/>
    <w:rsid w:val="008C3622"/>
    <w:rsid w:val="008C3863"/>
    <w:rsid w:val="008C3D71"/>
    <w:rsid w:val="008C4509"/>
    <w:rsid w:val="008C45CB"/>
    <w:rsid w:val="008C4895"/>
    <w:rsid w:val="008D00A9"/>
    <w:rsid w:val="008D1CAA"/>
    <w:rsid w:val="008D1D96"/>
    <w:rsid w:val="008D324B"/>
    <w:rsid w:val="008D3EE9"/>
    <w:rsid w:val="008D49D0"/>
    <w:rsid w:val="008D5032"/>
    <w:rsid w:val="008D65D1"/>
    <w:rsid w:val="008D70B0"/>
    <w:rsid w:val="008D7305"/>
    <w:rsid w:val="008E050B"/>
    <w:rsid w:val="008E06B3"/>
    <w:rsid w:val="008E133B"/>
    <w:rsid w:val="008E321B"/>
    <w:rsid w:val="008E3BD9"/>
    <w:rsid w:val="008E4BAB"/>
    <w:rsid w:val="008E4D4B"/>
    <w:rsid w:val="008E5A3F"/>
    <w:rsid w:val="008E612B"/>
    <w:rsid w:val="008E70D8"/>
    <w:rsid w:val="008F2BF9"/>
    <w:rsid w:val="008F30E6"/>
    <w:rsid w:val="008F3207"/>
    <w:rsid w:val="008F40CC"/>
    <w:rsid w:val="008F41E6"/>
    <w:rsid w:val="008F4791"/>
    <w:rsid w:val="008F51B2"/>
    <w:rsid w:val="008F5319"/>
    <w:rsid w:val="008F594C"/>
    <w:rsid w:val="008F5A4B"/>
    <w:rsid w:val="008F69B9"/>
    <w:rsid w:val="00900A8B"/>
    <w:rsid w:val="00901511"/>
    <w:rsid w:val="00901B68"/>
    <w:rsid w:val="00901C81"/>
    <w:rsid w:val="00902658"/>
    <w:rsid w:val="00902AFD"/>
    <w:rsid w:val="009036C4"/>
    <w:rsid w:val="0090738B"/>
    <w:rsid w:val="0091049A"/>
    <w:rsid w:val="00910732"/>
    <w:rsid w:val="00910898"/>
    <w:rsid w:val="00910961"/>
    <w:rsid w:val="00910BDB"/>
    <w:rsid w:val="00915B19"/>
    <w:rsid w:val="00915C92"/>
    <w:rsid w:val="009161E1"/>
    <w:rsid w:val="0092044A"/>
    <w:rsid w:val="009205A7"/>
    <w:rsid w:val="0092156B"/>
    <w:rsid w:val="00921587"/>
    <w:rsid w:val="00922656"/>
    <w:rsid w:val="00922993"/>
    <w:rsid w:val="00922CCE"/>
    <w:rsid w:val="00922F3D"/>
    <w:rsid w:val="009231CD"/>
    <w:rsid w:val="009235AF"/>
    <w:rsid w:val="0092452D"/>
    <w:rsid w:val="00924B39"/>
    <w:rsid w:val="00924B3A"/>
    <w:rsid w:val="00924B9E"/>
    <w:rsid w:val="00924FED"/>
    <w:rsid w:val="009251BA"/>
    <w:rsid w:val="0092681D"/>
    <w:rsid w:val="00926BAD"/>
    <w:rsid w:val="00927E7C"/>
    <w:rsid w:val="009306C1"/>
    <w:rsid w:val="0093072C"/>
    <w:rsid w:val="009328BE"/>
    <w:rsid w:val="00932CDF"/>
    <w:rsid w:val="00933476"/>
    <w:rsid w:val="0093479A"/>
    <w:rsid w:val="00934AE8"/>
    <w:rsid w:val="00934D49"/>
    <w:rsid w:val="0093522C"/>
    <w:rsid w:val="00935ACB"/>
    <w:rsid w:val="00942785"/>
    <w:rsid w:val="009429B2"/>
    <w:rsid w:val="00944A7C"/>
    <w:rsid w:val="00944EA7"/>
    <w:rsid w:val="00947E53"/>
    <w:rsid w:val="009508A3"/>
    <w:rsid w:val="00950961"/>
    <w:rsid w:val="00952115"/>
    <w:rsid w:val="00952777"/>
    <w:rsid w:val="00952F4C"/>
    <w:rsid w:val="00953D34"/>
    <w:rsid w:val="0095459D"/>
    <w:rsid w:val="00954D47"/>
    <w:rsid w:val="00954D88"/>
    <w:rsid w:val="009554C8"/>
    <w:rsid w:val="00955EDC"/>
    <w:rsid w:val="009564AD"/>
    <w:rsid w:val="009572AE"/>
    <w:rsid w:val="00957855"/>
    <w:rsid w:val="0096019F"/>
    <w:rsid w:val="00960374"/>
    <w:rsid w:val="0096195F"/>
    <w:rsid w:val="0096221C"/>
    <w:rsid w:val="00962377"/>
    <w:rsid w:val="009628A0"/>
    <w:rsid w:val="00962A4E"/>
    <w:rsid w:val="00963491"/>
    <w:rsid w:val="0096406B"/>
    <w:rsid w:val="00964E49"/>
    <w:rsid w:val="009653E6"/>
    <w:rsid w:val="00965BE6"/>
    <w:rsid w:val="00967AFD"/>
    <w:rsid w:val="00967B71"/>
    <w:rsid w:val="009701E3"/>
    <w:rsid w:val="00970AC5"/>
    <w:rsid w:val="00970AE7"/>
    <w:rsid w:val="00970E4C"/>
    <w:rsid w:val="0097160C"/>
    <w:rsid w:val="00973A66"/>
    <w:rsid w:val="00974474"/>
    <w:rsid w:val="009747A1"/>
    <w:rsid w:val="00975C35"/>
    <w:rsid w:val="00975F1C"/>
    <w:rsid w:val="00976061"/>
    <w:rsid w:val="00976C9B"/>
    <w:rsid w:val="00981633"/>
    <w:rsid w:val="00983464"/>
    <w:rsid w:val="009834C1"/>
    <w:rsid w:val="00983800"/>
    <w:rsid w:val="0098689D"/>
    <w:rsid w:val="0098693A"/>
    <w:rsid w:val="00987850"/>
    <w:rsid w:val="009917AB"/>
    <w:rsid w:val="00993DAA"/>
    <w:rsid w:val="0099584D"/>
    <w:rsid w:val="00995BA9"/>
    <w:rsid w:val="00996C98"/>
    <w:rsid w:val="00997023"/>
    <w:rsid w:val="009A2687"/>
    <w:rsid w:val="009A2883"/>
    <w:rsid w:val="009A322C"/>
    <w:rsid w:val="009A43D4"/>
    <w:rsid w:val="009A4471"/>
    <w:rsid w:val="009A4B22"/>
    <w:rsid w:val="009A66F5"/>
    <w:rsid w:val="009B0141"/>
    <w:rsid w:val="009B07DC"/>
    <w:rsid w:val="009B097E"/>
    <w:rsid w:val="009B1DCF"/>
    <w:rsid w:val="009B2E3B"/>
    <w:rsid w:val="009B3D92"/>
    <w:rsid w:val="009B4573"/>
    <w:rsid w:val="009B46BD"/>
    <w:rsid w:val="009B5443"/>
    <w:rsid w:val="009B56D8"/>
    <w:rsid w:val="009B62AA"/>
    <w:rsid w:val="009B66D3"/>
    <w:rsid w:val="009B6875"/>
    <w:rsid w:val="009B7ACC"/>
    <w:rsid w:val="009C07C3"/>
    <w:rsid w:val="009C285A"/>
    <w:rsid w:val="009C3709"/>
    <w:rsid w:val="009C6062"/>
    <w:rsid w:val="009C79DD"/>
    <w:rsid w:val="009D01D3"/>
    <w:rsid w:val="009D0518"/>
    <w:rsid w:val="009D0DC0"/>
    <w:rsid w:val="009D1253"/>
    <w:rsid w:val="009D1565"/>
    <w:rsid w:val="009D1857"/>
    <w:rsid w:val="009D1CE9"/>
    <w:rsid w:val="009D2841"/>
    <w:rsid w:val="009D32C7"/>
    <w:rsid w:val="009D4F6E"/>
    <w:rsid w:val="009D6B5A"/>
    <w:rsid w:val="009E2F14"/>
    <w:rsid w:val="009E3F96"/>
    <w:rsid w:val="009E5040"/>
    <w:rsid w:val="009E5BDE"/>
    <w:rsid w:val="009F039B"/>
    <w:rsid w:val="009F0F77"/>
    <w:rsid w:val="009F0FD2"/>
    <w:rsid w:val="009F106C"/>
    <w:rsid w:val="009F17E6"/>
    <w:rsid w:val="009F2754"/>
    <w:rsid w:val="009F50F2"/>
    <w:rsid w:val="009F5611"/>
    <w:rsid w:val="009F5D6E"/>
    <w:rsid w:val="009F5DB6"/>
    <w:rsid w:val="009F66AB"/>
    <w:rsid w:val="00A0090D"/>
    <w:rsid w:val="00A02226"/>
    <w:rsid w:val="00A03EE5"/>
    <w:rsid w:val="00A0531D"/>
    <w:rsid w:val="00A0601A"/>
    <w:rsid w:val="00A07190"/>
    <w:rsid w:val="00A07929"/>
    <w:rsid w:val="00A07E99"/>
    <w:rsid w:val="00A07F0B"/>
    <w:rsid w:val="00A101C7"/>
    <w:rsid w:val="00A1038A"/>
    <w:rsid w:val="00A10A7D"/>
    <w:rsid w:val="00A10AEC"/>
    <w:rsid w:val="00A112CF"/>
    <w:rsid w:val="00A11B01"/>
    <w:rsid w:val="00A12AEF"/>
    <w:rsid w:val="00A13CD9"/>
    <w:rsid w:val="00A14D11"/>
    <w:rsid w:val="00A15219"/>
    <w:rsid w:val="00A152A8"/>
    <w:rsid w:val="00A15690"/>
    <w:rsid w:val="00A1626D"/>
    <w:rsid w:val="00A1761C"/>
    <w:rsid w:val="00A20191"/>
    <w:rsid w:val="00A20771"/>
    <w:rsid w:val="00A2077E"/>
    <w:rsid w:val="00A207FE"/>
    <w:rsid w:val="00A228AD"/>
    <w:rsid w:val="00A23225"/>
    <w:rsid w:val="00A234E5"/>
    <w:rsid w:val="00A243FE"/>
    <w:rsid w:val="00A2464F"/>
    <w:rsid w:val="00A24B35"/>
    <w:rsid w:val="00A24DC7"/>
    <w:rsid w:val="00A25356"/>
    <w:rsid w:val="00A25CEC"/>
    <w:rsid w:val="00A26200"/>
    <w:rsid w:val="00A26714"/>
    <w:rsid w:val="00A27BD0"/>
    <w:rsid w:val="00A27D60"/>
    <w:rsid w:val="00A27D9D"/>
    <w:rsid w:val="00A31A8A"/>
    <w:rsid w:val="00A32F49"/>
    <w:rsid w:val="00A33215"/>
    <w:rsid w:val="00A34A58"/>
    <w:rsid w:val="00A34C60"/>
    <w:rsid w:val="00A350FC"/>
    <w:rsid w:val="00A35119"/>
    <w:rsid w:val="00A359E3"/>
    <w:rsid w:val="00A35FB2"/>
    <w:rsid w:val="00A374B2"/>
    <w:rsid w:val="00A414DD"/>
    <w:rsid w:val="00A42154"/>
    <w:rsid w:val="00A42A2A"/>
    <w:rsid w:val="00A42C09"/>
    <w:rsid w:val="00A44171"/>
    <w:rsid w:val="00A45E06"/>
    <w:rsid w:val="00A46430"/>
    <w:rsid w:val="00A4715A"/>
    <w:rsid w:val="00A50168"/>
    <w:rsid w:val="00A50DEB"/>
    <w:rsid w:val="00A51470"/>
    <w:rsid w:val="00A52CF5"/>
    <w:rsid w:val="00A537D6"/>
    <w:rsid w:val="00A54C01"/>
    <w:rsid w:val="00A55B2C"/>
    <w:rsid w:val="00A5606D"/>
    <w:rsid w:val="00A560FD"/>
    <w:rsid w:val="00A5655C"/>
    <w:rsid w:val="00A579B4"/>
    <w:rsid w:val="00A61010"/>
    <w:rsid w:val="00A61086"/>
    <w:rsid w:val="00A61F03"/>
    <w:rsid w:val="00A62747"/>
    <w:rsid w:val="00A62B96"/>
    <w:rsid w:val="00A66979"/>
    <w:rsid w:val="00A66F3A"/>
    <w:rsid w:val="00A66F6E"/>
    <w:rsid w:val="00A67294"/>
    <w:rsid w:val="00A67369"/>
    <w:rsid w:val="00A67A73"/>
    <w:rsid w:val="00A67C97"/>
    <w:rsid w:val="00A700BF"/>
    <w:rsid w:val="00A70117"/>
    <w:rsid w:val="00A70C5C"/>
    <w:rsid w:val="00A71DAD"/>
    <w:rsid w:val="00A72F60"/>
    <w:rsid w:val="00A74417"/>
    <w:rsid w:val="00A7635B"/>
    <w:rsid w:val="00A76CCC"/>
    <w:rsid w:val="00A7798A"/>
    <w:rsid w:val="00A807D6"/>
    <w:rsid w:val="00A82DAE"/>
    <w:rsid w:val="00A83314"/>
    <w:rsid w:val="00A839CA"/>
    <w:rsid w:val="00A851B5"/>
    <w:rsid w:val="00A85AE7"/>
    <w:rsid w:val="00A86AFF"/>
    <w:rsid w:val="00A86F0C"/>
    <w:rsid w:val="00A87894"/>
    <w:rsid w:val="00A87C8E"/>
    <w:rsid w:val="00A9098F"/>
    <w:rsid w:val="00A90E56"/>
    <w:rsid w:val="00A91EC6"/>
    <w:rsid w:val="00A92709"/>
    <w:rsid w:val="00A93816"/>
    <w:rsid w:val="00A958A2"/>
    <w:rsid w:val="00A9628D"/>
    <w:rsid w:val="00A97740"/>
    <w:rsid w:val="00A97B23"/>
    <w:rsid w:val="00A97BB6"/>
    <w:rsid w:val="00AA0638"/>
    <w:rsid w:val="00AA1EFC"/>
    <w:rsid w:val="00AA2EA9"/>
    <w:rsid w:val="00AA3338"/>
    <w:rsid w:val="00AA3621"/>
    <w:rsid w:val="00AA59C5"/>
    <w:rsid w:val="00AA5A6A"/>
    <w:rsid w:val="00AA5CCF"/>
    <w:rsid w:val="00AA607B"/>
    <w:rsid w:val="00AA64AB"/>
    <w:rsid w:val="00AA66C3"/>
    <w:rsid w:val="00AA7853"/>
    <w:rsid w:val="00AA7DF6"/>
    <w:rsid w:val="00AB0C94"/>
    <w:rsid w:val="00AB0E0F"/>
    <w:rsid w:val="00AB1F8B"/>
    <w:rsid w:val="00AB27E8"/>
    <w:rsid w:val="00AB3F13"/>
    <w:rsid w:val="00AB4E7E"/>
    <w:rsid w:val="00AB4EAE"/>
    <w:rsid w:val="00AB5150"/>
    <w:rsid w:val="00AB53AE"/>
    <w:rsid w:val="00AB5C79"/>
    <w:rsid w:val="00AB657E"/>
    <w:rsid w:val="00AB73D4"/>
    <w:rsid w:val="00AB73DF"/>
    <w:rsid w:val="00AC0102"/>
    <w:rsid w:val="00AC0E3C"/>
    <w:rsid w:val="00AC1C22"/>
    <w:rsid w:val="00AC2B6A"/>
    <w:rsid w:val="00AC3593"/>
    <w:rsid w:val="00AC6564"/>
    <w:rsid w:val="00AD02D5"/>
    <w:rsid w:val="00AD06CF"/>
    <w:rsid w:val="00AD0AF4"/>
    <w:rsid w:val="00AD13F0"/>
    <w:rsid w:val="00AD1D31"/>
    <w:rsid w:val="00AD36DB"/>
    <w:rsid w:val="00AD4A89"/>
    <w:rsid w:val="00AD4DB1"/>
    <w:rsid w:val="00AD6065"/>
    <w:rsid w:val="00AE3E0D"/>
    <w:rsid w:val="00AE4442"/>
    <w:rsid w:val="00AE4838"/>
    <w:rsid w:val="00AE53E8"/>
    <w:rsid w:val="00AE64E4"/>
    <w:rsid w:val="00AE7587"/>
    <w:rsid w:val="00AF0232"/>
    <w:rsid w:val="00AF0CC6"/>
    <w:rsid w:val="00AF0FD7"/>
    <w:rsid w:val="00AF52BC"/>
    <w:rsid w:val="00AF5F4B"/>
    <w:rsid w:val="00AF6B1D"/>
    <w:rsid w:val="00AF72A9"/>
    <w:rsid w:val="00AF7A23"/>
    <w:rsid w:val="00B0151E"/>
    <w:rsid w:val="00B02C51"/>
    <w:rsid w:val="00B03792"/>
    <w:rsid w:val="00B054D8"/>
    <w:rsid w:val="00B065FD"/>
    <w:rsid w:val="00B11796"/>
    <w:rsid w:val="00B11D4B"/>
    <w:rsid w:val="00B13C70"/>
    <w:rsid w:val="00B14479"/>
    <w:rsid w:val="00B1499E"/>
    <w:rsid w:val="00B15675"/>
    <w:rsid w:val="00B16C4A"/>
    <w:rsid w:val="00B171A4"/>
    <w:rsid w:val="00B17ED5"/>
    <w:rsid w:val="00B20261"/>
    <w:rsid w:val="00B215F0"/>
    <w:rsid w:val="00B21A38"/>
    <w:rsid w:val="00B23107"/>
    <w:rsid w:val="00B23C4E"/>
    <w:rsid w:val="00B25C34"/>
    <w:rsid w:val="00B25EE1"/>
    <w:rsid w:val="00B26723"/>
    <w:rsid w:val="00B26862"/>
    <w:rsid w:val="00B309F5"/>
    <w:rsid w:val="00B312A4"/>
    <w:rsid w:val="00B318E5"/>
    <w:rsid w:val="00B337D2"/>
    <w:rsid w:val="00B33E51"/>
    <w:rsid w:val="00B35D85"/>
    <w:rsid w:val="00B36097"/>
    <w:rsid w:val="00B360DC"/>
    <w:rsid w:val="00B365A8"/>
    <w:rsid w:val="00B3668A"/>
    <w:rsid w:val="00B36739"/>
    <w:rsid w:val="00B369C8"/>
    <w:rsid w:val="00B36A6A"/>
    <w:rsid w:val="00B370EF"/>
    <w:rsid w:val="00B37EBA"/>
    <w:rsid w:val="00B400B0"/>
    <w:rsid w:val="00B40337"/>
    <w:rsid w:val="00B412AE"/>
    <w:rsid w:val="00B42784"/>
    <w:rsid w:val="00B4318B"/>
    <w:rsid w:val="00B44B92"/>
    <w:rsid w:val="00B46776"/>
    <w:rsid w:val="00B46909"/>
    <w:rsid w:val="00B46DF9"/>
    <w:rsid w:val="00B51EEE"/>
    <w:rsid w:val="00B52D1C"/>
    <w:rsid w:val="00B53251"/>
    <w:rsid w:val="00B5358D"/>
    <w:rsid w:val="00B53618"/>
    <w:rsid w:val="00B5572C"/>
    <w:rsid w:val="00B55D5A"/>
    <w:rsid w:val="00B577E9"/>
    <w:rsid w:val="00B578A2"/>
    <w:rsid w:val="00B57D9B"/>
    <w:rsid w:val="00B6028F"/>
    <w:rsid w:val="00B6222D"/>
    <w:rsid w:val="00B6367B"/>
    <w:rsid w:val="00B63687"/>
    <w:rsid w:val="00B63FFD"/>
    <w:rsid w:val="00B64567"/>
    <w:rsid w:val="00B64C56"/>
    <w:rsid w:val="00B65B38"/>
    <w:rsid w:val="00B6736F"/>
    <w:rsid w:val="00B67877"/>
    <w:rsid w:val="00B67EB8"/>
    <w:rsid w:val="00B7004E"/>
    <w:rsid w:val="00B70EF1"/>
    <w:rsid w:val="00B7105F"/>
    <w:rsid w:val="00B73885"/>
    <w:rsid w:val="00B73B70"/>
    <w:rsid w:val="00B73F6A"/>
    <w:rsid w:val="00B75016"/>
    <w:rsid w:val="00B759B6"/>
    <w:rsid w:val="00B774BE"/>
    <w:rsid w:val="00B777E4"/>
    <w:rsid w:val="00B80247"/>
    <w:rsid w:val="00B80A8C"/>
    <w:rsid w:val="00B80FF7"/>
    <w:rsid w:val="00B8123A"/>
    <w:rsid w:val="00B818AD"/>
    <w:rsid w:val="00B81C48"/>
    <w:rsid w:val="00B82779"/>
    <w:rsid w:val="00B8470D"/>
    <w:rsid w:val="00B85E66"/>
    <w:rsid w:val="00B863C8"/>
    <w:rsid w:val="00B86D33"/>
    <w:rsid w:val="00B875B8"/>
    <w:rsid w:val="00B87EF9"/>
    <w:rsid w:val="00B90349"/>
    <w:rsid w:val="00B9035D"/>
    <w:rsid w:val="00B905ED"/>
    <w:rsid w:val="00B9104E"/>
    <w:rsid w:val="00B92B30"/>
    <w:rsid w:val="00B946A3"/>
    <w:rsid w:val="00B9519F"/>
    <w:rsid w:val="00B97412"/>
    <w:rsid w:val="00BA03E8"/>
    <w:rsid w:val="00BA2C24"/>
    <w:rsid w:val="00BA2E4E"/>
    <w:rsid w:val="00BA2EEA"/>
    <w:rsid w:val="00BA5738"/>
    <w:rsid w:val="00BA7F18"/>
    <w:rsid w:val="00BB269F"/>
    <w:rsid w:val="00BB3FF4"/>
    <w:rsid w:val="00BB482A"/>
    <w:rsid w:val="00BC0775"/>
    <w:rsid w:val="00BC1562"/>
    <w:rsid w:val="00BC1594"/>
    <w:rsid w:val="00BC1A0B"/>
    <w:rsid w:val="00BC1A8A"/>
    <w:rsid w:val="00BC1C67"/>
    <w:rsid w:val="00BC2946"/>
    <w:rsid w:val="00BC3108"/>
    <w:rsid w:val="00BC3690"/>
    <w:rsid w:val="00BC5D89"/>
    <w:rsid w:val="00BC607C"/>
    <w:rsid w:val="00BC647C"/>
    <w:rsid w:val="00BC7235"/>
    <w:rsid w:val="00BC7315"/>
    <w:rsid w:val="00BC7E7C"/>
    <w:rsid w:val="00BD1D0A"/>
    <w:rsid w:val="00BD3B3D"/>
    <w:rsid w:val="00BD3F75"/>
    <w:rsid w:val="00BD4009"/>
    <w:rsid w:val="00BD4CFA"/>
    <w:rsid w:val="00BD5204"/>
    <w:rsid w:val="00BD663D"/>
    <w:rsid w:val="00BD6FAA"/>
    <w:rsid w:val="00BE1110"/>
    <w:rsid w:val="00BE1329"/>
    <w:rsid w:val="00BE2DEC"/>
    <w:rsid w:val="00BE3700"/>
    <w:rsid w:val="00BE3878"/>
    <w:rsid w:val="00BE736D"/>
    <w:rsid w:val="00BE7CF7"/>
    <w:rsid w:val="00BF1384"/>
    <w:rsid w:val="00BF28D9"/>
    <w:rsid w:val="00BF4274"/>
    <w:rsid w:val="00BF46E4"/>
    <w:rsid w:val="00BF6468"/>
    <w:rsid w:val="00BF6E80"/>
    <w:rsid w:val="00BF7644"/>
    <w:rsid w:val="00BF7B89"/>
    <w:rsid w:val="00C007B1"/>
    <w:rsid w:val="00C00A15"/>
    <w:rsid w:val="00C02ADA"/>
    <w:rsid w:val="00C032B6"/>
    <w:rsid w:val="00C0336E"/>
    <w:rsid w:val="00C04372"/>
    <w:rsid w:val="00C04457"/>
    <w:rsid w:val="00C06826"/>
    <w:rsid w:val="00C100EC"/>
    <w:rsid w:val="00C10112"/>
    <w:rsid w:val="00C1068F"/>
    <w:rsid w:val="00C10B79"/>
    <w:rsid w:val="00C12346"/>
    <w:rsid w:val="00C1238D"/>
    <w:rsid w:val="00C12685"/>
    <w:rsid w:val="00C128C9"/>
    <w:rsid w:val="00C12DE4"/>
    <w:rsid w:val="00C13C7D"/>
    <w:rsid w:val="00C14422"/>
    <w:rsid w:val="00C162AE"/>
    <w:rsid w:val="00C164A4"/>
    <w:rsid w:val="00C1709B"/>
    <w:rsid w:val="00C174B0"/>
    <w:rsid w:val="00C17C76"/>
    <w:rsid w:val="00C17C9E"/>
    <w:rsid w:val="00C17EAC"/>
    <w:rsid w:val="00C207B2"/>
    <w:rsid w:val="00C20AE4"/>
    <w:rsid w:val="00C214C2"/>
    <w:rsid w:val="00C21789"/>
    <w:rsid w:val="00C224EA"/>
    <w:rsid w:val="00C224F8"/>
    <w:rsid w:val="00C23066"/>
    <w:rsid w:val="00C232FD"/>
    <w:rsid w:val="00C233A0"/>
    <w:rsid w:val="00C23725"/>
    <w:rsid w:val="00C23776"/>
    <w:rsid w:val="00C23B05"/>
    <w:rsid w:val="00C23F63"/>
    <w:rsid w:val="00C2522E"/>
    <w:rsid w:val="00C25F62"/>
    <w:rsid w:val="00C27031"/>
    <w:rsid w:val="00C2716C"/>
    <w:rsid w:val="00C275AC"/>
    <w:rsid w:val="00C30251"/>
    <w:rsid w:val="00C30D1D"/>
    <w:rsid w:val="00C31911"/>
    <w:rsid w:val="00C32BDD"/>
    <w:rsid w:val="00C32C43"/>
    <w:rsid w:val="00C33772"/>
    <w:rsid w:val="00C33F7C"/>
    <w:rsid w:val="00C34376"/>
    <w:rsid w:val="00C35FB9"/>
    <w:rsid w:val="00C3699C"/>
    <w:rsid w:val="00C37364"/>
    <w:rsid w:val="00C40420"/>
    <w:rsid w:val="00C44F25"/>
    <w:rsid w:val="00C4623B"/>
    <w:rsid w:val="00C465B3"/>
    <w:rsid w:val="00C47619"/>
    <w:rsid w:val="00C4782F"/>
    <w:rsid w:val="00C47AA4"/>
    <w:rsid w:val="00C51DF2"/>
    <w:rsid w:val="00C532CE"/>
    <w:rsid w:val="00C54669"/>
    <w:rsid w:val="00C55D35"/>
    <w:rsid w:val="00C56B84"/>
    <w:rsid w:val="00C56F06"/>
    <w:rsid w:val="00C576D5"/>
    <w:rsid w:val="00C600E4"/>
    <w:rsid w:val="00C604C1"/>
    <w:rsid w:val="00C608C0"/>
    <w:rsid w:val="00C60B51"/>
    <w:rsid w:val="00C60F83"/>
    <w:rsid w:val="00C621DA"/>
    <w:rsid w:val="00C62358"/>
    <w:rsid w:val="00C63678"/>
    <w:rsid w:val="00C638DE"/>
    <w:rsid w:val="00C63F7A"/>
    <w:rsid w:val="00C640C7"/>
    <w:rsid w:val="00C65D86"/>
    <w:rsid w:val="00C663EA"/>
    <w:rsid w:val="00C66F39"/>
    <w:rsid w:val="00C676D5"/>
    <w:rsid w:val="00C71633"/>
    <w:rsid w:val="00C717E8"/>
    <w:rsid w:val="00C721FD"/>
    <w:rsid w:val="00C722D1"/>
    <w:rsid w:val="00C73C44"/>
    <w:rsid w:val="00C74209"/>
    <w:rsid w:val="00C750E6"/>
    <w:rsid w:val="00C807ED"/>
    <w:rsid w:val="00C81409"/>
    <w:rsid w:val="00C82A8A"/>
    <w:rsid w:val="00C82B1C"/>
    <w:rsid w:val="00C835F7"/>
    <w:rsid w:val="00C843DA"/>
    <w:rsid w:val="00C84791"/>
    <w:rsid w:val="00C8480C"/>
    <w:rsid w:val="00C85E07"/>
    <w:rsid w:val="00C8606E"/>
    <w:rsid w:val="00C8614C"/>
    <w:rsid w:val="00C8663E"/>
    <w:rsid w:val="00C8703C"/>
    <w:rsid w:val="00C873B2"/>
    <w:rsid w:val="00C907F0"/>
    <w:rsid w:val="00C90ACC"/>
    <w:rsid w:val="00C90B72"/>
    <w:rsid w:val="00C90CE5"/>
    <w:rsid w:val="00C92417"/>
    <w:rsid w:val="00C93580"/>
    <w:rsid w:val="00C93735"/>
    <w:rsid w:val="00C93DBA"/>
    <w:rsid w:val="00C9460F"/>
    <w:rsid w:val="00C952DC"/>
    <w:rsid w:val="00C95704"/>
    <w:rsid w:val="00C957FD"/>
    <w:rsid w:val="00C95EED"/>
    <w:rsid w:val="00C960E9"/>
    <w:rsid w:val="00C964F2"/>
    <w:rsid w:val="00CA00F6"/>
    <w:rsid w:val="00CA18C2"/>
    <w:rsid w:val="00CA2332"/>
    <w:rsid w:val="00CA48A6"/>
    <w:rsid w:val="00CA756A"/>
    <w:rsid w:val="00CB002A"/>
    <w:rsid w:val="00CB0BA9"/>
    <w:rsid w:val="00CB3B13"/>
    <w:rsid w:val="00CB469A"/>
    <w:rsid w:val="00CB479D"/>
    <w:rsid w:val="00CB4ACB"/>
    <w:rsid w:val="00CB56CA"/>
    <w:rsid w:val="00CB6A77"/>
    <w:rsid w:val="00CB6B00"/>
    <w:rsid w:val="00CB725F"/>
    <w:rsid w:val="00CC0A92"/>
    <w:rsid w:val="00CC13F0"/>
    <w:rsid w:val="00CC1A74"/>
    <w:rsid w:val="00CC24DF"/>
    <w:rsid w:val="00CC3002"/>
    <w:rsid w:val="00CC30BF"/>
    <w:rsid w:val="00CC36A0"/>
    <w:rsid w:val="00CC6685"/>
    <w:rsid w:val="00CC7D82"/>
    <w:rsid w:val="00CD0177"/>
    <w:rsid w:val="00CD17B4"/>
    <w:rsid w:val="00CD19A3"/>
    <w:rsid w:val="00CD1C1E"/>
    <w:rsid w:val="00CD4373"/>
    <w:rsid w:val="00CD43F2"/>
    <w:rsid w:val="00CD46D1"/>
    <w:rsid w:val="00CD5320"/>
    <w:rsid w:val="00CD56D3"/>
    <w:rsid w:val="00CD587F"/>
    <w:rsid w:val="00CD7C34"/>
    <w:rsid w:val="00CD7F07"/>
    <w:rsid w:val="00CE080C"/>
    <w:rsid w:val="00CE10DE"/>
    <w:rsid w:val="00CE2001"/>
    <w:rsid w:val="00CE363A"/>
    <w:rsid w:val="00CE3827"/>
    <w:rsid w:val="00CE3991"/>
    <w:rsid w:val="00CE5D6E"/>
    <w:rsid w:val="00CE64B3"/>
    <w:rsid w:val="00CE7092"/>
    <w:rsid w:val="00CE7B1D"/>
    <w:rsid w:val="00CF06AA"/>
    <w:rsid w:val="00CF092B"/>
    <w:rsid w:val="00CF1191"/>
    <w:rsid w:val="00CF11C0"/>
    <w:rsid w:val="00CF1AB4"/>
    <w:rsid w:val="00CF2FB0"/>
    <w:rsid w:val="00CF46F4"/>
    <w:rsid w:val="00CF5A24"/>
    <w:rsid w:val="00CF6B32"/>
    <w:rsid w:val="00CF6E7E"/>
    <w:rsid w:val="00CF7120"/>
    <w:rsid w:val="00CF7385"/>
    <w:rsid w:val="00D005C1"/>
    <w:rsid w:val="00D021C7"/>
    <w:rsid w:val="00D02697"/>
    <w:rsid w:val="00D040BC"/>
    <w:rsid w:val="00D04D47"/>
    <w:rsid w:val="00D0540B"/>
    <w:rsid w:val="00D055DE"/>
    <w:rsid w:val="00D06833"/>
    <w:rsid w:val="00D079A3"/>
    <w:rsid w:val="00D07DE7"/>
    <w:rsid w:val="00D1076D"/>
    <w:rsid w:val="00D10CC5"/>
    <w:rsid w:val="00D13331"/>
    <w:rsid w:val="00D13E6C"/>
    <w:rsid w:val="00D154F0"/>
    <w:rsid w:val="00D16014"/>
    <w:rsid w:val="00D16666"/>
    <w:rsid w:val="00D171AA"/>
    <w:rsid w:val="00D20118"/>
    <w:rsid w:val="00D2069F"/>
    <w:rsid w:val="00D206FD"/>
    <w:rsid w:val="00D208D9"/>
    <w:rsid w:val="00D218B9"/>
    <w:rsid w:val="00D22052"/>
    <w:rsid w:val="00D221D0"/>
    <w:rsid w:val="00D243F5"/>
    <w:rsid w:val="00D248ED"/>
    <w:rsid w:val="00D25490"/>
    <w:rsid w:val="00D272F7"/>
    <w:rsid w:val="00D27B8A"/>
    <w:rsid w:val="00D30295"/>
    <w:rsid w:val="00D307AF"/>
    <w:rsid w:val="00D3083E"/>
    <w:rsid w:val="00D31157"/>
    <w:rsid w:val="00D31A78"/>
    <w:rsid w:val="00D32AE5"/>
    <w:rsid w:val="00D33182"/>
    <w:rsid w:val="00D33D15"/>
    <w:rsid w:val="00D3720C"/>
    <w:rsid w:val="00D373E5"/>
    <w:rsid w:val="00D37DE9"/>
    <w:rsid w:val="00D4060E"/>
    <w:rsid w:val="00D40A2D"/>
    <w:rsid w:val="00D40B10"/>
    <w:rsid w:val="00D41209"/>
    <w:rsid w:val="00D42939"/>
    <w:rsid w:val="00D42C22"/>
    <w:rsid w:val="00D432C2"/>
    <w:rsid w:val="00D43D8B"/>
    <w:rsid w:val="00D4450C"/>
    <w:rsid w:val="00D45C55"/>
    <w:rsid w:val="00D460CC"/>
    <w:rsid w:val="00D467F7"/>
    <w:rsid w:val="00D46F94"/>
    <w:rsid w:val="00D47E4A"/>
    <w:rsid w:val="00D50F56"/>
    <w:rsid w:val="00D52F3B"/>
    <w:rsid w:val="00D543F5"/>
    <w:rsid w:val="00D5477A"/>
    <w:rsid w:val="00D54996"/>
    <w:rsid w:val="00D5584F"/>
    <w:rsid w:val="00D559AB"/>
    <w:rsid w:val="00D56039"/>
    <w:rsid w:val="00D560BB"/>
    <w:rsid w:val="00D57B3A"/>
    <w:rsid w:val="00D6051C"/>
    <w:rsid w:val="00D606E7"/>
    <w:rsid w:val="00D61217"/>
    <w:rsid w:val="00D62257"/>
    <w:rsid w:val="00D62A34"/>
    <w:rsid w:val="00D62B7D"/>
    <w:rsid w:val="00D679B9"/>
    <w:rsid w:val="00D70B1B"/>
    <w:rsid w:val="00D711A7"/>
    <w:rsid w:val="00D729A5"/>
    <w:rsid w:val="00D7350B"/>
    <w:rsid w:val="00D737A2"/>
    <w:rsid w:val="00D73C74"/>
    <w:rsid w:val="00D74506"/>
    <w:rsid w:val="00D74CAA"/>
    <w:rsid w:val="00D75BFC"/>
    <w:rsid w:val="00D76139"/>
    <w:rsid w:val="00D76B1F"/>
    <w:rsid w:val="00D77CCD"/>
    <w:rsid w:val="00D8269C"/>
    <w:rsid w:val="00D83C21"/>
    <w:rsid w:val="00D840F2"/>
    <w:rsid w:val="00D8532D"/>
    <w:rsid w:val="00D853C6"/>
    <w:rsid w:val="00D8604A"/>
    <w:rsid w:val="00D8605A"/>
    <w:rsid w:val="00D862A3"/>
    <w:rsid w:val="00D86902"/>
    <w:rsid w:val="00D86CF4"/>
    <w:rsid w:val="00D8726E"/>
    <w:rsid w:val="00D876AF"/>
    <w:rsid w:val="00D900A3"/>
    <w:rsid w:val="00D91B42"/>
    <w:rsid w:val="00D9210B"/>
    <w:rsid w:val="00D92D19"/>
    <w:rsid w:val="00D93CD7"/>
    <w:rsid w:val="00D93DE9"/>
    <w:rsid w:val="00D941DC"/>
    <w:rsid w:val="00D941F0"/>
    <w:rsid w:val="00D9464D"/>
    <w:rsid w:val="00D963C2"/>
    <w:rsid w:val="00D9782C"/>
    <w:rsid w:val="00DA0331"/>
    <w:rsid w:val="00DA0E68"/>
    <w:rsid w:val="00DA1ACC"/>
    <w:rsid w:val="00DA211A"/>
    <w:rsid w:val="00DA235F"/>
    <w:rsid w:val="00DA29D5"/>
    <w:rsid w:val="00DA33D7"/>
    <w:rsid w:val="00DA3C13"/>
    <w:rsid w:val="00DA3FE5"/>
    <w:rsid w:val="00DA4D7E"/>
    <w:rsid w:val="00DA76CC"/>
    <w:rsid w:val="00DA7B5B"/>
    <w:rsid w:val="00DA7EFA"/>
    <w:rsid w:val="00DB0121"/>
    <w:rsid w:val="00DB0202"/>
    <w:rsid w:val="00DB1374"/>
    <w:rsid w:val="00DB262B"/>
    <w:rsid w:val="00DB2D10"/>
    <w:rsid w:val="00DB39A7"/>
    <w:rsid w:val="00DB4285"/>
    <w:rsid w:val="00DB492D"/>
    <w:rsid w:val="00DB51E4"/>
    <w:rsid w:val="00DB57A8"/>
    <w:rsid w:val="00DB5F2C"/>
    <w:rsid w:val="00DB5F7E"/>
    <w:rsid w:val="00DB6861"/>
    <w:rsid w:val="00DB6E2F"/>
    <w:rsid w:val="00DB726B"/>
    <w:rsid w:val="00DB7D71"/>
    <w:rsid w:val="00DC09F5"/>
    <w:rsid w:val="00DC18FF"/>
    <w:rsid w:val="00DC263D"/>
    <w:rsid w:val="00DC29D1"/>
    <w:rsid w:val="00DC42D4"/>
    <w:rsid w:val="00DC4A5A"/>
    <w:rsid w:val="00DC50A0"/>
    <w:rsid w:val="00DC5696"/>
    <w:rsid w:val="00DC5C22"/>
    <w:rsid w:val="00DC5C87"/>
    <w:rsid w:val="00DC62F7"/>
    <w:rsid w:val="00DC64EE"/>
    <w:rsid w:val="00DC6C35"/>
    <w:rsid w:val="00DC6D69"/>
    <w:rsid w:val="00DC78A3"/>
    <w:rsid w:val="00DD10D4"/>
    <w:rsid w:val="00DD1ED9"/>
    <w:rsid w:val="00DD1F73"/>
    <w:rsid w:val="00DD32EC"/>
    <w:rsid w:val="00DD457B"/>
    <w:rsid w:val="00DD4F66"/>
    <w:rsid w:val="00DD5C06"/>
    <w:rsid w:val="00DD5FB8"/>
    <w:rsid w:val="00DD6120"/>
    <w:rsid w:val="00DE160F"/>
    <w:rsid w:val="00DE1F58"/>
    <w:rsid w:val="00DE2334"/>
    <w:rsid w:val="00DE32EF"/>
    <w:rsid w:val="00DE3EAD"/>
    <w:rsid w:val="00DE424B"/>
    <w:rsid w:val="00DE4AB9"/>
    <w:rsid w:val="00DE4FF6"/>
    <w:rsid w:val="00DE58C7"/>
    <w:rsid w:val="00DE5A2E"/>
    <w:rsid w:val="00DE5D26"/>
    <w:rsid w:val="00DF09CD"/>
    <w:rsid w:val="00DF1133"/>
    <w:rsid w:val="00DF263F"/>
    <w:rsid w:val="00DF328A"/>
    <w:rsid w:val="00DF3AC3"/>
    <w:rsid w:val="00DF4A69"/>
    <w:rsid w:val="00DF5830"/>
    <w:rsid w:val="00DF696C"/>
    <w:rsid w:val="00DF7C55"/>
    <w:rsid w:val="00DF7F34"/>
    <w:rsid w:val="00E0048E"/>
    <w:rsid w:val="00E00D2D"/>
    <w:rsid w:val="00E0104B"/>
    <w:rsid w:val="00E0224C"/>
    <w:rsid w:val="00E0235A"/>
    <w:rsid w:val="00E04062"/>
    <w:rsid w:val="00E04EA4"/>
    <w:rsid w:val="00E05009"/>
    <w:rsid w:val="00E05DC5"/>
    <w:rsid w:val="00E060ED"/>
    <w:rsid w:val="00E063D7"/>
    <w:rsid w:val="00E06686"/>
    <w:rsid w:val="00E06A3F"/>
    <w:rsid w:val="00E0714D"/>
    <w:rsid w:val="00E07DB5"/>
    <w:rsid w:val="00E1170C"/>
    <w:rsid w:val="00E132EA"/>
    <w:rsid w:val="00E1363E"/>
    <w:rsid w:val="00E14333"/>
    <w:rsid w:val="00E15490"/>
    <w:rsid w:val="00E154B4"/>
    <w:rsid w:val="00E16A32"/>
    <w:rsid w:val="00E1745E"/>
    <w:rsid w:val="00E20108"/>
    <w:rsid w:val="00E210B3"/>
    <w:rsid w:val="00E21D44"/>
    <w:rsid w:val="00E23599"/>
    <w:rsid w:val="00E24B00"/>
    <w:rsid w:val="00E24F52"/>
    <w:rsid w:val="00E258A0"/>
    <w:rsid w:val="00E25E59"/>
    <w:rsid w:val="00E263C6"/>
    <w:rsid w:val="00E30158"/>
    <w:rsid w:val="00E33DEA"/>
    <w:rsid w:val="00E34221"/>
    <w:rsid w:val="00E34234"/>
    <w:rsid w:val="00E3423B"/>
    <w:rsid w:val="00E35F72"/>
    <w:rsid w:val="00E36F15"/>
    <w:rsid w:val="00E401D6"/>
    <w:rsid w:val="00E404AF"/>
    <w:rsid w:val="00E4097B"/>
    <w:rsid w:val="00E40E5E"/>
    <w:rsid w:val="00E432C4"/>
    <w:rsid w:val="00E460AA"/>
    <w:rsid w:val="00E46B2D"/>
    <w:rsid w:val="00E46FD9"/>
    <w:rsid w:val="00E47647"/>
    <w:rsid w:val="00E479F4"/>
    <w:rsid w:val="00E509F8"/>
    <w:rsid w:val="00E51AD2"/>
    <w:rsid w:val="00E51FF5"/>
    <w:rsid w:val="00E52296"/>
    <w:rsid w:val="00E52A71"/>
    <w:rsid w:val="00E52C35"/>
    <w:rsid w:val="00E551D4"/>
    <w:rsid w:val="00E55606"/>
    <w:rsid w:val="00E55EEE"/>
    <w:rsid w:val="00E57855"/>
    <w:rsid w:val="00E57B98"/>
    <w:rsid w:val="00E57EBF"/>
    <w:rsid w:val="00E611A3"/>
    <w:rsid w:val="00E61A6E"/>
    <w:rsid w:val="00E61F35"/>
    <w:rsid w:val="00E621FA"/>
    <w:rsid w:val="00E6285F"/>
    <w:rsid w:val="00E62E72"/>
    <w:rsid w:val="00E6340A"/>
    <w:rsid w:val="00E6348B"/>
    <w:rsid w:val="00E635CE"/>
    <w:rsid w:val="00E65AED"/>
    <w:rsid w:val="00E66E04"/>
    <w:rsid w:val="00E66ED4"/>
    <w:rsid w:val="00E67B6C"/>
    <w:rsid w:val="00E710F5"/>
    <w:rsid w:val="00E71A44"/>
    <w:rsid w:val="00E7231C"/>
    <w:rsid w:val="00E723E6"/>
    <w:rsid w:val="00E72E70"/>
    <w:rsid w:val="00E7345F"/>
    <w:rsid w:val="00E742C6"/>
    <w:rsid w:val="00E74A70"/>
    <w:rsid w:val="00E75E4D"/>
    <w:rsid w:val="00E76A3E"/>
    <w:rsid w:val="00E80952"/>
    <w:rsid w:val="00E80CE9"/>
    <w:rsid w:val="00E80EA4"/>
    <w:rsid w:val="00E81218"/>
    <w:rsid w:val="00E856AC"/>
    <w:rsid w:val="00E85FD2"/>
    <w:rsid w:val="00E861FF"/>
    <w:rsid w:val="00E877F1"/>
    <w:rsid w:val="00E87D51"/>
    <w:rsid w:val="00E87F7D"/>
    <w:rsid w:val="00E90E2C"/>
    <w:rsid w:val="00E91B9D"/>
    <w:rsid w:val="00E93D1F"/>
    <w:rsid w:val="00E944BF"/>
    <w:rsid w:val="00E944C6"/>
    <w:rsid w:val="00E9786B"/>
    <w:rsid w:val="00E97B02"/>
    <w:rsid w:val="00EA0447"/>
    <w:rsid w:val="00EA1865"/>
    <w:rsid w:val="00EA29B1"/>
    <w:rsid w:val="00EA4534"/>
    <w:rsid w:val="00EA45C8"/>
    <w:rsid w:val="00EA51BE"/>
    <w:rsid w:val="00EA574F"/>
    <w:rsid w:val="00EA654A"/>
    <w:rsid w:val="00EA6805"/>
    <w:rsid w:val="00EA7407"/>
    <w:rsid w:val="00EB004C"/>
    <w:rsid w:val="00EB05AF"/>
    <w:rsid w:val="00EB075D"/>
    <w:rsid w:val="00EB07A3"/>
    <w:rsid w:val="00EB17E5"/>
    <w:rsid w:val="00EB1D83"/>
    <w:rsid w:val="00EB346A"/>
    <w:rsid w:val="00EB38E3"/>
    <w:rsid w:val="00EB41A0"/>
    <w:rsid w:val="00EB42A7"/>
    <w:rsid w:val="00EB64B5"/>
    <w:rsid w:val="00EB694F"/>
    <w:rsid w:val="00EB7EBD"/>
    <w:rsid w:val="00EC0192"/>
    <w:rsid w:val="00EC2482"/>
    <w:rsid w:val="00EC3674"/>
    <w:rsid w:val="00EC3708"/>
    <w:rsid w:val="00EC3CA6"/>
    <w:rsid w:val="00EC52A1"/>
    <w:rsid w:val="00EC5D39"/>
    <w:rsid w:val="00EC6460"/>
    <w:rsid w:val="00EC70B9"/>
    <w:rsid w:val="00EC7813"/>
    <w:rsid w:val="00EC7DEB"/>
    <w:rsid w:val="00ED0D16"/>
    <w:rsid w:val="00ED3BE1"/>
    <w:rsid w:val="00ED5BC1"/>
    <w:rsid w:val="00ED6DDF"/>
    <w:rsid w:val="00ED70DC"/>
    <w:rsid w:val="00EE0D48"/>
    <w:rsid w:val="00EE0E37"/>
    <w:rsid w:val="00EE4417"/>
    <w:rsid w:val="00EE4CCB"/>
    <w:rsid w:val="00EE50D7"/>
    <w:rsid w:val="00EE557B"/>
    <w:rsid w:val="00EE6195"/>
    <w:rsid w:val="00EF00D8"/>
    <w:rsid w:val="00EF1706"/>
    <w:rsid w:val="00EF1DC6"/>
    <w:rsid w:val="00EF3E73"/>
    <w:rsid w:val="00EF4928"/>
    <w:rsid w:val="00EF4E9F"/>
    <w:rsid w:val="00EF5073"/>
    <w:rsid w:val="00EF5770"/>
    <w:rsid w:val="00EF6A62"/>
    <w:rsid w:val="00EF713E"/>
    <w:rsid w:val="00EF74F8"/>
    <w:rsid w:val="00EF768F"/>
    <w:rsid w:val="00EF775B"/>
    <w:rsid w:val="00EF7EC6"/>
    <w:rsid w:val="00F00CFE"/>
    <w:rsid w:val="00F02097"/>
    <w:rsid w:val="00F02A33"/>
    <w:rsid w:val="00F0365A"/>
    <w:rsid w:val="00F04912"/>
    <w:rsid w:val="00F05757"/>
    <w:rsid w:val="00F10355"/>
    <w:rsid w:val="00F10ACD"/>
    <w:rsid w:val="00F11998"/>
    <w:rsid w:val="00F144BE"/>
    <w:rsid w:val="00F150CA"/>
    <w:rsid w:val="00F160ED"/>
    <w:rsid w:val="00F16BCE"/>
    <w:rsid w:val="00F1742D"/>
    <w:rsid w:val="00F206F7"/>
    <w:rsid w:val="00F20F75"/>
    <w:rsid w:val="00F24143"/>
    <w:rsid w:val="00F24799"/>
    <w:rsid w:val="00F2744D"/>
    <w:rsid w:val="00F275B8"/>
    <w:rsid w:val="00F309C9"/>
    <w:rsid w:val="00F30F2C"/>
    <w:rsid w:val="00F31F56"/>
    <w:rsid w:val="00F3289A"/>
    <w:rsid w:val="00F336FA"/>
    <w:rsid w:val="00F3431D"/>
    <w:rsid w:val="00F34357"/>
    <w:rsid w:val="00F35E3D"/>
    <w:rsid w:val="00F35E78"/>
    <w:rsid w:val="00F40AE3"/>
    <w:rsid w:val="00F40D48"/>
    <w:rsid w:val="00F41BC6"/>
    <w:rsid w:val="00F425CD"/>
    <w:rsid w:val="00F439D7"/>
    <w:rsid w:val="00F441B9"/>
    <w:rsid w:val="00F44332"/>
    <w:rsid w:val="00F44973"/>
    <w:rsid w:val="00F47BB5"/>
    <w:rsid w:val="00F50BFC"/>
    <w:rsid w:val="00F50C7E"/>
    <w:rsid w:val="00F51B69"/>
    <w:rsid w:val="00F51BE1"/>
    <w:rsid w:val="00F52476"/>
    <w:rsid w:val="00F5263F"/>
    <w:rsid w:val="00F52D9E"/>
    <w:rsid w:val="00F532ED"/>
    <w:rsid w:val="00F55AB2"/>
    <w:rsid w:val="00F565F7"/>
    <w:rsid w:val="00F566EA"/>
    <w:rsid w:val="00F569D9"/>
    <w:rsid w:val="00F56BD9"/>
    <w:rsid w:val="00F56DB9"/>
    <w:rsid w:val="00F607D8"/>
    <w:rsid w:val="00F616F6"/>
    <w:rsid w:val="00F624B0"/>
    <w:rsid w:val="00F62517"/>
    <w:rsid w:val="00F63A38"/>
    <w:rsid w:val="00F646FC"/>
    <w:rsid w:val="00F64BB4"/>
    <w:rsid w:val="00F64C69"/>
    <w:rsid w:val="00F64E58"/>
    <w:rsid w:val="00F71C30"/>
    <w:rsid w:val="00F723A0"/>
    <w:rsid w:val="00F725DB"/>
    <w:rsid w:val="00F72CF3"/>
    <w:rsid w:val="00F72DD6"/>
    <w:rsid w:val="00F73054"/>
    <w:rsid w:val="00F73BF3"/>
    <w:rsid w:val="00F744C2"/>
    <w:rsid w:val="00F74998"/>
    <w:rsid w:val="00F74C3E"/>
    <w:rsid w:val="00F75187"/>
    <w:rsid w:val="00F757DA"/>
    <w:rsid w:val="00F75A0E"/>
    <w:rsid w:val="00F75BE5"/>
    <w:rsid w:val="00F75D56"/>
    <w:rsid w:val="00F80AA5"/>
    <w:rsid w:val="00F80E3B"/>
    <w:rsid w:val="00F80FC3"/>
    <w:rsid w:val="00F8140F"/>
    <w:rsid w:val="00F81723"/>
    <w:rsid w:val="00F81BC4"/>
    <w:rsid w:val="00F830BD"/>
    <w:rsid w:val="00F83B84"/>
    <w:rsid w:val="00F83F40"/>
    <w:rsid w:val="00F84A16"/>
    <w:rsid w:val="00F85214"/>
    <w:rsid w:val="00F856C3"/>
    <w:rsid w:val="00F856D5"/>
    <w:rsid w:val="00F862E6"/>
    <w:rsid w:val="00F863AD"/>
    <w:rsid w:val="00F8646A"/>
    <w:rsid w:val="00F867F8"/>
    <w:rsid w:val="00F86D5C"/>
    <w:rsid w:val="00F93251"/>
    <w:rsid w:val="00F934FE"/>
    <w:rsid w:val="00F947B6"/>
    <w:rsid w:val="00F948B2"/>
    <w:rsid w:val="00F94B97"/>
    <w:rsid w:val="00F9556F"/>
    <w:rsid w:val="00F979E8"/>
    <w:rsid w:val="00FA16E9"/>
    <w:rsid w:val="00FA1C9E"/>
    <w:rsid w:val="00FA2F49"/>
    <w:rsid w:val="00FA34AB"/>
    <w:rsid w:val="00FA379D"/>
    <w:rsid w:val="00FA449C"/>
    <w:rsid w:val="00FA47EC"/>
    <w:rsid w:val="00FA4947"/>
    <w:rsid w:val="00FA5018"/>
    <w:rsid w:val="00FA5303"/>
    <w:rsid w:val="00FA5A75"/>
    <w:rsid w:val="00FA795F"/>
    <w:rsid w:val="00FA7BB5"/>
    <w:rsid w:val="00FA7CE8"/>
    <w:rsid w:val="00FB009E"/>
    <w:rsid w:val="00FB01C6"/>
    <w:rsid w:val="00FB049E"/>
    <w:rsid w:val="00FB15D1"/>
    <w:rsid w:val="00FB410E"/>
    <w:rsid w:val="00FB6542"/>
    <w:rsid w:val="00FB7011"/>
    <w:rsid w:val="00FC1011"/>
    <w:rsid w:val="00FC1AFC"/>
    <w:rsid w:val="00FC3831"/>
    <w:rsid w:val="00FC40C3"/>
    <w:rsid w:val="00FC4D2C"/>
    <w:rsid w:val="00FC5800"/>
    <w:rsid w:val="00FC608F"/>
    <w:rsid w:val="00FC784B"/>
    <w:rsid w:val="00FC7923"/>
    <w:rsid w:val="00FD057B"/>
    <w:rsid w:val="00FD3BD4"/>
    <w:rsid w:val="00FD48E3"/>
    <w:rsid w:val="00FD4CE9"/>
    <w:rsid w:val="00FD4FD0"/>
    <w:rsid w:val="00FD5289"/>
    <w:rsid w:val="00FD5D38"/>
    <w:rsid w:val="00FD6CBE"/>
    <w:rsid w:val="00FD75B0"/>
    <w:rsid w:val="00FE03AC"/>
    <w:rsid w:val="00FE0D43"/>
    <w:rsid w:val="00FE0F59"/>
    <w:rsid w:val="00FE13BA"/>
    <w:rsid w:val="00FE1E44"/>
    <w:rsid w:val="00FE1F0A"/>
    <w:rsid w:val="00FE27DC"/>
    <w:rsid w:val="00FE288A"/>
    <w:rsid w:val="00FE313E"/>
    <w:rsid w:val="00FE33D6"/>
    <w:rsid w:val="00FE3C42"/>
    <w:rsid w:val="00FE3FE9"/>
    <w:rsid w:val="00FE4CF5"/>
    <w:rsid w:val="00FE4E0F"/>
    <w:rsid w:val="00FE5C3C"/>
    <w:rsid w:val="00FE638E"/>
    <w:rsid w:val="00FE6609"/>
    <w:rsid w:val="00FF03A1"/>
    <w:rsid w:val="00FF0482"/>
    <w:rsid w:val="00FF0928"/>
    <w:rsid w:val="00FF0B2E"/>
    <w:rsid w:val="00FF104B"/>
    <w:rsid w:val="00FF1671"/>
    <w:rsid w:val="00FF3634"/>
    <w:rsid w:val="00FF4551"/>
    <w:rsid w:val="00FF45D5"/>
    <w:rsid w:val="00FF5513"/>
    <w:rsid w:val="00FF63D3"/>
    <w:rsid w:val="00FF6CEB"/>
    <w:rsid w:val="00FF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59BCB4BD-6877-4CAE-8CD7-76FA5079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28"/>
    <w:pPr>
      <w:spacing w:after="200" w:line="276" w:lineRule="auto"/>
    </w:pPr>
    <w:rPr>
      <w:sz w:val="22"/>
      <w:szCs w:val="22"/>
    </w:rPr>
  </w:style>
  <w:style w:type="paragraph" w:styleId="10">
    <w:name w:val="heading 1"/>
    <w:basedOn w:val="a"/>
    <w:next w:val="a"/>
    <w:link w:val="12"/>
    <w:uiPriority w:val="9"/>
    <w:qFormat/>
    <w:rsid w:val="00596953"/>
    <w:pPr>
      <w:keepNext/>
      <w:keepLines/>
      <w:numPr>
        <w:numId w:val="3"/>
      </w:numPr>
      <w:spacing w:before="120" w:after="120" w:line="240" w:lineRule="auto"/>
      <w:jc w:val="center"/>
      <w:outlineLvl w:val="0"/>
    </w:pPr>
    <w:rPr>
      <w:b/>
      <w:bCs/>
      <w:sz w:val="24"/>
      <w:szCs w:val="28"/>
      <w:lang w:val="x-none" w:eastAsia="x-none"/>
    </w:rPr>
  </w:style>
  <w:style w:type="paragraph" w:styleId="20">
    <w:name w:val="heading 2"/>
    <w:basedOn w:val="a"/>
    <w:next w:val="a"/>
    <w:link w:val="21"/>
    <w:uiPriority w:val="9"/>
    <w:qFormat/>
    <w:rsid w:val="00331039"/>
    <w:pPr>
      <w:widowControl w:val="0"/>
      <w:numPr>
        <w:ilvl w:val="1"/>
        <w:numId w:val="3"/>
      </w:numPr>
      <w:spacing w:before="200" w:after="0"/>
      <w:jc w:val="both"/>
      <w:outlineLvl w:val="1"/>
    </w:pPr>
    <w:rPr>
      <w:bCs/>
      <w:lang w:val="x-none" w:eastAsia="x-none"/>
    </w:rPr>
  </w:style>
  <w:style w:type="paragraph" w:styleId="30">
    <w:name w:val="heading 3"/>
    <w:basedOn w:val="a"/>
    <w:next w:val="a"/>
    <w:link w:val="31"/>
    <w:uiPriority w:val="9"/>
    <w:qFormat/>
    <w:rsid w:val="006C1459"/>
    <w:pPr>
      <w:keepNext/>
      <w:keepLines/>
      <w:numPr>
        <w:ilvl w:val="2"/>
        <w:numId w:val="3"/>
      </w:numPr>
      <w:spacing w:before="200" w:after="0"/>
      <w:outlineLvl w:val="2"/>
    </w:pPr>
    <w:rPr>
      <w:rFonts w:ascii="Cambria" w:hAnsi="Cambria"/>
      <w:b/>
      <w:bCs/>
      <w:color w:val="4F81BD"/>
      <w:lang w:val="x-none" w:eastAsia="x-none"/>
    </w:rPr>
  </w:style>
  <w:style w:type="paragraph" w:styleId="40">
    <w:name w:val="heading 4"/>
    <w:basedOn w:val="a"/>
    <w:next w:val="a"/>
    <w:link w:val="41"/>
    <w:uiPriority w:val="9"/>
    <w:qFormat/>
    <w:rsid w:val="006C1459"/>
    <w:pPr>
      <w:keepNext/>
      <w:keepLines/>
      <w:numPr>
        <w:ilvl w:val="3"/>
        <w:numId w:val="3"/>
      </w:numPr>
      <w:spacing w:before="200" w:after="0"/>
      <w:outlineLvl w:val="3"/>
    </w:pPr>
    <w:rPr>
      <w:rFonts w:ascii="Cambria" w:hAnsi="Cambria"/>
      <w:b/>
      <w:bCs/>
      <w:i/>
      <w:iCs/>
      <w:color w:val="4F81BD"/>
      <w:lang w:val="x-none" w:eastAsia="x-none"/>
    </w:rPr>
  </w:style>
  <w:style w:type="paragraph" w:styleId="5">
    <w:name w:val="heading 5"/>
    <w:basedOn w:val="a"/>
    <w:next w:val="a"/>
    <w:link w:val="50"/>
    <w:uiPriority w:val="9"/>
    <w:qFormat/>
    <w:rsid w:val="006C1459"/>
    <w:pPr>
      <w:keepNext/>
      <w:keepLines/>
      <w:numPr>
        <w:ilvl w:val="4"/>
        <w:numId w:val="3"/>
      </w:numPr>
      <w:spacing w:before="200" w:after="0"/>
      <w:outlineLvl w:val="4"/>
    </w:pPr>
    <w:rPr>
      <w:rFonts w:ascii="Cambria" w:hAnsi="Cambria"/>
      <w:color w:val="243F60"/>
      <w:lang w:val="x-none" w:eastAsia="x-none"/>
    </w:rPr>
  </w:style>
  <w:style w:type="paragraph" w:styleId="6">
    <w:name w:val="heading 6"/>
    <w:basedOn w:val="a"/>
    <w:next w:val="a"/>
    <w:link w:val="60"/>
    <w:uiPriority w:val="9"/>
    <w:qFormat/>
    <w:rsid w:val="006C1459"/>
    <w:pPr>
      <w:keepNext/>
      <w:keepLines/>
      <w:numPr>
        <w:ilvl w:val="5"/>
        <w:numId w:val="3"/>
      </w:numPr>
      <w:spacing w:before="200" w:after="0"/>
      <w:outlineLvl w:val="5"/>
    </w:pPr>
    <w:rPr>
      <w:rFonts w:ascii="Cambria" w:hAnsi="Cambria"/>
      <w:i/>
      <w:iCs/>
      <w:color w:val="243F60"/>
      <w:lang w:val="x-none" w:eastAsia="x-none"/>
    </w:rPr>
  </w:style>
  <w:style w:type="paragraph" w:styleId="7">
    <w:name w:val="heading 7"/>
    <w:basedOn w:val="a"/>
    <w:next w:val="a"/>
    <w:link w:val="70"/>
    <w:uiPriority w:val="9"/>
    <w:qFormat/>
    <w:rsid w:val="006C1459"/>
    <w:pPr>
      <w:keepNext/>
      <w:keepLines/>
      <w:numPr>
        <w:ilvl w:val="6"/>
        <w:numId w:val="3"/>
      </w:numPr>
      <w:spacing w:before="200" w:after="0"/>
      <w:outlineLvl w:val="6"/>
    </w:pPr>
    <w:rPr>
      <w:rFonts w:ascii="Cambria" w:hAnsi="Cambria"/>
      <w:i/>
      <w:iCs/>
      <w:color w:val="404040"/>
      <w:lang w:val="x-none" w:eastAsia="x-none"/>
    </w:rPr>
  </w:style>
  <w:style w:type="paragraph" w:styleId="8">
    <w:name w:val="heading 8"/>
    <w:basedOn w:val="a"/>
    <w:next w:val="a"/>
    <w:link w:val="80"/>
    <w:uiPriority w:val="9"/>
    <w:qFormat/>
    <w:rsid w:val="006C1459"/>
    <w:pPr>
      <w:keepNext/>
      <w:keepLines/>
      <w:numPr>
        <w:ilvl w:val="7"/>
        <w:numId w:val="3"/>
      </w:numPr>
      <w:spacing w:before="200" w:after="0"/>
      <w:outlineLvl w:val="7"/>
    </w:pPr>
    <w:rPr>
      <w:rFonts w:ascii="Cambria" w:hAnsi="Cambria"/>
      <w:color w:val="404040"/>
      <w:sz w:val="20"/>
      <w:szCs w:val="20"/>
      <w:lang w:val="x-none" w:eastAsia="x-none"/>
    </w:rPr>
  </w:style>
  <w:style w:type="paragraph" w:styleId="9">
    <w:name w:val="heading 9"/>
    <w:basedOn w:val="a"/>
    <w:next w:val="a"/>
    <w:link w:val="90"/>
    <w:uiPriority w:val="9"/>
    <w:qFormat/>
    <w:rsid w:val="006C1459"/>
    <w:pPr>
      <w:keepNext/>
      <w:keepLines/>
      <w:numPr>
        <w:ilvl w:val="8"/>
        <w:numId w:val="3"/>
      </w:numPr>
      <w:spacing w:before="200" w:after="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Без интервала1"/>
    <w:rsid w:val="003969DB"/>
    <w:rPr>
      <w:sz w:val="22"/>
      <w:szCs w:val="22"/>
    </w:rPr>
  </w:style>
  <w:style w:type="paragraph" w:customStyle="1" w:styleId="2">
    <w:name w:val="Номерованный список2"/>
    <w:basedOn w:val="a"/>
    <w:qFormat/>
    <w:rsid w:val="003969DB"/>
    <w:pPr>
      <w:numPr>
        <w:ilvl w:val="1"/>
        <w:numId w:val="1"/>
      </w:numPr>
      <w:jc w:val="both"/>
    </w:pPr>
  </w:style>
  <w:style w:type="paragraph" w:customStyle="1" w:styleId="1">
    <w:name w:val="Нумерованный спсиок1"/>
    <w:basedOn w:val="a"/>
    <w:next w:val="2"/>
    <w:qFormat/>
    <w:rsid w:val="003969DB"/>
    <w:pPr>
      <w:keepNext/>
      <w:numPr>
        <w:numId w:val="1"/>
      </w:numPr>
    </w:pPr>
    <w:rPr>
      <w:rFonts w:ascii="Cambria" w:hAnsi="Cambria"/>
      <w:b/>
      <w:color w:val="4F81BD"/>
      <w:sz w:val="28"/>
    </w:rPr>
  </w:style>
  <w:style w:type="paragraph" w:customStyle="1" w:styleId="3">
    <w:name w:val="Нумерованный список3"/>
    <w:basedOn w:val="2"/>
    <w:qFormat/>
    <w:rsid w:val="003969DB"/>
    <w:pPr>
      <w:numPr>
        <w:ilvl w:val="2"/>
      </w:numPr>
    </w:pPr>
  </w:style>
  <w:style w:type="paragraph" w:customStyle="1" w:styleId="4">
    <w:name w:val="Нумерованный список4"/>
    <w:basedOn w:val="3"/>
    <w:qFormat/>
    <w:rsid w:val="003969DB"/>
    <w:pPr>
      <w:numPr>
        <w:ilvl w:val="3"/>
      </w:numPr>
    </w:pPr>
  </w:style>
  <w:style w:type="character" w:customStyle="1" w:styleId="12">
    <w:name w:val="Заголовок 1 Знак"/>
    <w:link w:val="10"/>
    <w:uiPriority w:val="9"/>
    <w:locked/>
    <w:rsid w:val="00596953"/>
    <w:rPr>
      <w:b/>
      <w:bCs/>
      <w:sz w:val="24"/>
      <w:szCs w:val="28"/>
      <w:lang w:val="x-none" w:eastAsia="x-none"/>
    </w:rPr>
  </w:style>
  <w:style w:type="character" w:customStyle="1" w:styleId="21">
    <w:name w:val="Заголовок 2 Знак"/>
    <w:link w:val="20"/>
    <w:uiPriority w:val="9"/>
    <w:locked/>
    <w:rsid w:val="00331039"/>
    <w:rPr>
      <w:bCs/>
      <w:sz w:val="22"/>
      <w:szCs w:val="22"/>
      <w:lang w:val="x-none" w:eastAsia="x-none"/>
    </w:rPr>
  </w:style>
  <w:style w:type="character" w:customStyle="1" w:styleId="31">
    <w:name w:val="Заголовок 3 Знак"/>
    <w:link w:val="30"/>
    <w:uiPriority w:val="9"/>
    <w:locked/>
    <w:rsid w:val="006C1459"/>
    <w:rPr>
      <w:rFonts w:ascii="Cambria" w:hAnsi="Cambria"/>
      <w:b/>
      <w:bCs/>
      <w:color w:val="4F81BD"/>
      <w:sz w:val="22"/>
      <w:szCs w:val="22"/>
      <w:lang w:val="x-none" w:eastAsia="x-none"/>
    </w:rPr>
  </w:style>
  <w:style w:type="character" w:customStyle="1" w:styleId="41">
    <w:name w:val="Заголовок 4 Знак"/>
    <w:link w:val="40"/>
    <w:uiPriority w:val="9"/>
    <w:locked/>
    <w:rsid w:val="006C1459"/>
    <w:rPr>
      <w:rFonts w:ascii="Cambria" w:hAnsi="Cambria"/>
      <w:b/>
      <w:bCs/>
      <w:i/>
      <w:iCs/>
      <w:color w:val="4F81BD"/>
      <w:sz w:val="22"/>
      <w:szCs w:val="22"/>
      <w:lang w:val="x-none" w:eastAsia="x-none"/>
    </w:rPr>
  </w:style>
  <w:style w:type="character" w:customStyle="1" w:styleId="50">
    <w:name w:val="Заголовок 5 Знак"/>
    <w:link w:val="5"/>
    <w:uiPriority w:val="9"/>
    <w:locked/>
    <w:rsid w:val="006C1459"/>
    <w:rPr>
      <w:rFonts w:ascii="Cambria" w:hAnsi="Cambria"/>
      <w:color w:val="243F60"/>
      <w:sz w:val="22"/>
      <w:szCs w:val="22"/>
      <w:lang w:val="x-none" w:eastAsia="x-none"/>
    </w:rPr>
  </w:style>
  <w:style w:type="character" w:customStyle="1" w:styleId="60">
    <w:name w:val="Заголовок 6 Знак"/>
    <w:link w:val="6"/>
    <w:uiPriority w:val="9"/>
    <w:locked/>
    <w:rsid w:val="006C1459"/>
    <w:rPr>
      <w:rFonts w:ascii="Cambria" w:hAnsi="Cambria"/>
      <w:i/>
      <w:iCs/>
      <w:color w:val="243F60"/>
      <w:sz w:val="22"/>
      <w:szCs w:val="22"/>
      <w:lang w:val="x-none" w:eastAsia="x-none"/>
    </w:rPr>
  </w:style>
  <w:style w:type="character" w:customStyle="1" w:styleId="70">
    <w:name w:val="Заголовок 7 Знак"/>
    <w:link w:val="7"/>
    <w:uiPriority w:val="9"/>
    <w:locked/>
    <w:rsid w:val="006C1459"/>
    <w:rPr>
      <w:rFonts w:ascii="Cambria" w:hAnsi="Cambria"/>
      <w:i/>
      <w:iCs/>
      <w:color w:val="404040"/>
      <w:sz w:val="22"/>
      <w:szCs w:val="22"/>
      <w:lang w:val="x-none" w:eastAsia="x-none"/>
    </w:rPr>
  </w:style>
  <w:style w:type="character" w:customStyle="1" w:styleId="80">
    <w:name w:val="Заголовок 8 Знак"/>
    <w:link w:val="8"/>
    <w:uiPriority w:val="9"/>
    <w:locked/>
    <w:rsid w:val="006C1459"/>
    <w:rPr>
      <w:rFonts w:ascii="Cambria" w:hAnsi="Cambria"/>
      <w:color w:val="404040"/>
      <w:lang w:val="x-none" w:eastAsia="x-none"/>
    </w:rPr>
  </w:style>
  <w:style w:type="character" w:customStyle="1" w:styleId="90">
    <w:name w:val="Заголовок 9 Знак"/>
    <w:link w:val="9"/>
    <w:uiPriority w:val="9"/>
    <w:locked/>
    <w:rsid w:val="006C1459"/>
    <w:rPr>
      <w:rFonts w:ascii="Cambria" w:hAnsi="Cambria"/>
      <w:i/>
      <w:iCs/>
      <w:color w:val="404040"/>
      <w:lang w:val="x-none" w:eastAsia="x-none"/>
    </w:rPr>
  </w:style>
  <w:style w:type="character" w:styleId="a3">
    <w:name w:val="annotation reference"/>
    <w:semiHidden/>
    <w:rsid w:val="0024478C"/>
    <w:rPr>
      <w:rFonts w:cs="Times New Roman"/>
      <w:sz w:val="16"/>
      <w:szCs w:val="16"/>
    </w:rPr>
  </w:style>
  <w:style w:type="paragraph" w:styleId="a4">
    <w:name w:val="annotation text"/>
    <w:basedOn w:val="a"/>
    <w:link w:val="a5"/>
    <w:semiHidden/>
    <w:rsid w:val="0024478C"/>
    <w:pPr>
      <w:spacing w:after="0" w:line="240" w:lineRule="auto"/>
    </w:pPr>
    <w:rPr>
      <w:rFonts w:ascii="Times New Roman" w:hAnsi="Times New Roman"/>
      <w:sz w:val="20"/>
      <w:szCs w:val="20"/>
      <w:lang w:val="x-none"/>
    </w:rPr>
  </w:style>
  <w:style w:type="character" w:customStyle="1" w:styleId="a5">
    <w:name w:val="Текст примечания Знак"/>
    <w:link w:val="a4"/>
    <w:uiPriority w:val="99"/>
    <w:semiHidden/>
    <w:locked/>
    <w:rsid w:val="0024478C"/>
    <w:rPr>
      <w:rFonts w:ascii="Times New Roman" w:hAnsi="Times New Roman" w:cs="Times New Roman"/>
      <w:sz w:val="20"/>
      <w:szCs w:val="20"/>
      <w:lang w:val="x-none" w:eastAsia="ru-RU"/>
    </w:rPr>
  </w:style>
  <w:style w:type="paragraph" w:customStyle="1" w:styleId="Default">
    <w:name w:val="Default"/>
    <w:rsid w:val="0024478C"/>
    <w:pPr>
      <w:autoSpaceDE w:val="0"/>
      <w:autoSpaceDN w:val="0"/>
      <w:adjustRightInd w:val="0"/>
    </w:pPr>
    <w:rPr>
      <w:rFonts w:ascii="Arial" w:hAnsi="Arial" w:cs="Arial"/>
      <w:color w:val="000000"/>
      <w:sz w:val="24"/>
      <w:szCs w:val="24"/>
    </w:rPr>
  </w:style>
  <w:style w:type="paragraph" w:customStyle="1" w:styleId="KA">
    <w:name w:val="KA_Определение"/>
    <w:basedOn w:val="a"/>
    <w:rsid w:val="0024478C"/>
    <w:pPr>
      <w:overflowPunct w:val="0"/>
      <w:autoSpaceDE w:val="0"/>
      <w:autoSpaceDN w:val="0"/>
      <w:adjustRightInd w:val="0"/>
      <w:spacing w:before="120" w:after="0" w:line="240" w:lineRule="auto"/>
      <w:ind w:firstLine="357"/>
      <w:jc w:val="both"/>
      <w:textAlignment w:val="baseline"/>
    </w:pPr>
    <w:rPr>
      <w:rFonts w:ascii="Arial" w:hAnsi="Arial" w:cs="Arial"/>
      <w:b/>
      <w:bCs/>
      <w:sz w:val="20"/>
      <w:szCs w:val="20"/>
    </w:rPr>
  </w:style>
  <w:style w:type="paragraph" w:styleId="a6">
    <w:name w:val="Balloon Text"/>
    <w:basedOn w:val="a"/>
    <w:link w:val="a7"/>
    <w:semiHidden/>
    <w:rsid w:val="0024478C"/>
    <w:pPr>
      <w:spacing w:after="0" w:line="240" w:lineRule="auto"/>
    </w:pPr>
    <w:rPr>
      <w:rFonts w:ascii="Tahoma" w:hAnsi="Tahoma"/>
      <w:sz w:val="16"/>
      <w:szCs w:val="16"/>
      <w:lang w:val="x-none" w:eastAsia="x-none"/>
    </w:rPr>
  </w:style>
  <w:style w:type="character" w:customStyle="1" w:styleId="a7">
    <w:name w:val="Текст выноски Знак"/>
    <w:link w:val="a6"/>
    <w:semiHidden/>
    <w:locked/>
    <w:rsid w:val="0024478C"/>
    <w:rPr>
      <w:rFonts w:ascii="Tahoma" w:hAnsi="Tahoma" w:cs="Tahoma"/>
      <w:sz w:val="16"/>
      <w:szCs w:val="16"/>
    </w:rPr>
  </w:style>
  <w:style w:type="paragraph" w:customStyle="1" w:styleId="14">
    <w:name w:val="Абзац списка1"/>
    <w:basedOn w:val="a"/>
    <w:rsid w:val="006109B1"/>
    <w:pPr>
      <w:ind w:left="720"/>
    </w:pPr>
  </w:style>
  <w:style w:type="character" w:customStyle="1" w:styleId="s101">
    <w:name w:val="s_101"/>
    <w:semiHidden/>
    <w:rsid w:val="00276324"/>
    <w:rPr>
      <w:rFonts w:cs="Times New Roman"/>
      <w:b/>
      <w:bCs/>
      <w:color w:val="000080"/>
      <w:u w:val="none"/>
      <w:effect w:val="none"/>
    </w:rPr>
  </w:style>
  <w:style w:type="paragraph" w:customStyle="1" w:styleId="ConsPlusNormal">
    <w:name w:val="ConsPlusNormal"/>
    <w:rsid w:val="001407A1"/>
    <w:pPr>
      <w:widowControl w:val="0"/>
      <w:autoSpaceDE w:val="0"/>
      <w:autoSpaceDN w:val="0"/>
      <w:adjustRightInd w:val="0"/>
      <w:ind w:firstLine="720"/>
    </w:pPr>
    <w:rPr>
      <w:rFonts w:ascii="Arial" w:hAnsi="Arial" w:cs="Arial"/>
    </w:rPr>
  </w:style>
  <w:style w:type="paragraph" w:styleId="a8">
    <w:name w:val="header"/>
    <w:basedOn w:val="a"/>
    <w:link w:val="a9"/>
    <w:rsid w:val="00EF768F"/>
    <w:pPr>
      <w:tabs>
        <w:tab w:val="center" w:pos="4677"/>
        <w:tab w:val="right" w:pos="9355"/>
      </w:tabs>
      <w:spacing w:after="0" w:line="240" w:lineRule="auto"/>
    </w:pPr>
    <w:rPr>
      <w:sz w:val="20"/>
      <w:szCs w:val="20"/>
      <w:lang w:val="x-none" w:eastAsia="x-none"/>
    </w:rPr>
  </w:style>
  <w:style w:type="character" w:customStyle="1" w:styleId="a9">
    <w:name w:val="Верхний колонтитул Знак"/>
    <w:link w:val="a8"/>
    <w:locked/>
    <w:rsid w:val="00EF768F"/>
    <w:rPr>
      <w:rFonts w:cs="Times New Roman"/>
    </w:rPr>
  </w:style>
  <w:style w:type="paragraph" w:styleId="aa">
    <w:name w:val="footer"/>
    <w:basedOn w:val="a"/>
    <w:link w:val="ab"/>
    <w:rsid w:val="00EF768F"/>
    <w:pPr>
      <w:tabs>
        <w:tab w:val="center" w:pos="4677"/>
        <w:tab w:val="right" w:pos="9355"/>
      </w:tabs>
      <w:spacing w:after="0" w:line="240" w:lineRule="auto"/>
    </w:pPr>
    <w:rPr>
      <w:sz w:val="20"/>
      <w:szCs w:val="20"/>
      <w:lang w:val="x-none" w:eastAsia="x-none"/>
    </w:rPr>
  </w:style>
  <w:style w:type="character" w:customStyle="1" w:styleId="ab">
    <w:name w:val="Нижний колонтитул Знак"/>
    <w:link w:val="aa"/>
    <w:locked/>
    <w:rsid w:val="00EF768F"/>
    <w:rPr>
      <w:rFonts w:cs="Times New Roman"/>
    </w:rPr>
  </w:style>
  <w:style w:type="paragraph" w:styleId="ac">
    <w:name w:val="annotation subject"/>
    <w:basedOn w:val="a4"/>
    <w:next w:val="a4"/>
    <w:link w:val="ad"/>
    <w:semiHidden/>
    <w:rsid w:val="005E1637"/>
    <w:pPr>
      <w:spacing w:after="200"/>
    </w:pPr>
    <w:rPr>
      <w:b/>
      <w:bCs/>
    </w:rPr>
  </w:style>
  <w:style w:type="character" w:customStyle="1" w:styleId="ad">
    <w:name w:val="Тема примечания Знак"/>
    <w:link w:val="ac"/>
    <w:semiHidden/>
    <w:locked/>
    <w:rsid w:val="005E1637"/>
    <w:rPr>
      <w:rFonts w:ascii="Times New Roman" w:hAnsi="Times New Roman" w:cs="Times New Roman"/>
      <w:b/>
      <w:bCs/>
      <w:sz w:val="20"/>
      <w:szCs w:val="20"/>
      <w:lang w:val="x-none" w:eastAsia="ru-RU"/>
    </w:rPr>
  </w:style>
  <w:style w:type="paragraph" w:customStyle="1" w:styleId="ae">
    <w:name w:val="Знак"/>
    <w:basedOn w:val="a"/>
    <w:rsid w:val="005B6E4F"/>
    <w:pPr>
      <w:spacing w:after="160" w:line="240" w:lineRule="exact"/>
    </w:pPr>
    <w:rPr>
      <w:rFonts w:ascii="Verdana" w:hAnsi="Verdana"/>
      <w:sz w:val="20"/>
      <w:szCs w:val="20"/>
      <w:lang w:val="en-US" w:eastAsia="en-US"/>
    </w:rPr>
  </w:style>
  <w:style w:type="paragraph" w:styleId="af">
    <w:name w:val="List Paragraph"/>
    <w:basedOn w:val="a"/>
    <w:uiPriority w:val="34"/>
    <w:qFormat/>
    <w:rsid w:val="006E43A6"/>
    <w:pPr>
      <w:ind w:left="708"/>
    </w:pPr>
  </w:style>
  <w:style w:type="paragraph" w:styleId="af0">
    <w:name w:val="Revision"/>
    <w:hidden/>
    <w:uiPriority w:val="99"/>
    <w:semiHidden/>
    <w:rsid w:val="007272D0"/>
    <w:rPr>
      <w:sz w:val="22"/>
      <w:szCs w:val="22"/>
    </w:rPr>
  </w:style>
  <w:style w:type="table" w:styleId="af1">
    <w:name w:val="Table Grid"/>
    <w:basedOn w:val="a1"/>
    <w:locked/>
    <w:rsid w:val="00B73F6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B73F6A"/>
    <w:rPr>
      <w:sz w:val="22"/>
      <w:szCs w:val="22"/>
    </w:rPr>
  </w:style>
  <w:style w:type="numbering" w:customStyle="1" w:styleId="11">
    <w:name w:val="Стиль1"/>
    <w:uiPriority w:val="99"/>
    <w:rsid w:val="001C0642"/>
    <w:pPr>
      <w:numPr>
        <w:numId w:val="2"/>
      </w:numPr>
    </w:pPr>
  </w:style>
  <w:style w:type="paragraph" w:styleId="af3">
    <w:name w:val="Body Text Indent"/>
    <w:basedOn w:val="a"/>
    <w:link w:val="af4"/>
    <w:rsid w:val="00E063D7"/>
    <w:pPr>
      <w:autoSpaceDE w:val="0"/>
      <w:autoSpaceDN w:val="0"/>
      <w:adjustRightInd w:val="0"/>
      <w:spacing w:after="120" w:line="240" w:lineRule="auto"/>
      <w:ind w:left="283"/>
    </w:pPr>
    <w:rPr>
      <w:rFonts w:ascii="Times New Roman" w:eastAsia="Batang" w:hAnsi="Times New Roman"/>
      <w:sz w:val="24"/>
      <w:szCs w:val="24"/>
      <w:lang w:eastAsia="zh-CN"/>
    </w:rPr>
  </w:style>
  <w:style w:type="character" w:customStyle="1" w:styleId="af4">
    <w:name w:val="Основной текст с отступом Знак"/>
    <w:link w:val="af3"/>
    <w:rsid w:val="00E063D7"/>
    <w:rPr>
      <w:rFonts w:ascii="Times New Roman" w:eastAsia="Batang" w:hAnsi="Times New Roman"/>
      <w:sz w:val="24"/>
      <w:szCs w:val="24"/>
      <w:lang w:eastAsia="zh-CN"/>
    </w:rPr>
  </w:style>
  <w:style w:type="paragraph" w:styleId="af5">
    <w:name w:val="Title"/>
    <w:basedOn w:val="a"/>
    <w:link w:val="af6"/>
    <w:qFormat/>
    <w:locked/>
    <w:rsid w:val="000753F9"/>
    <w:pPr>
      <w:spacing w:after="0" w:line="240" w:lineRule="auto"/>
      <w:jc w:val="center"/>
    </w:pPr>
    <w:rPr>
      <w:rFonts w:ascii="Times New Roman" w:hAnsi="Times New Roman"/>
      <w:b/>
      <w:bCs/>
      <w:sz w:val="24"/>
      <w:szCs w:val="24"/>
      <w:lang w:val="x-none" w:eastAsia="x-none"/>
    </w:rPr>
  </w:style>
  <w:style w:type="character" w:customStyle="1" w:styleId="af6">
    <w:name w:val="Название Знак"/>
    <w:link w:val="af5"/>
    <w:rsid w:val="000753F9"/>
    <w:rPr>
      <w:rFonts w:ascii="Times New Roman" w:hAnsi="Times New Roman"/>
      <w:b/>
      <w:bCs/>
      <w:sz w:val="24"/>
      <w:szCs w:val="24"/>
      <w:lang w:val="x-none" w:eastAsia="x-none"/>
    </w:rPr>
  </w:style>
  <w:style w:type="paragraph" w:styleId="af7">
    <w:name w:val="Subtitle"/>
    <w:basedOn w:val="a"/>
    <w:link w:val="af8"/>
    <w:qFormat/>
    <w:locked/>
    <w:rsid w:val="000753F9"/>
    <w:pPr>
      <w:autoSpaceDE w:val="0"/>
      <w:autoSpaceDN w:val="0"/>
      <w:spacing w:after="0" w:line="240" w:lineRule="auto"/>
      <w:ind w:firstLine="851"/>
      <w:jc w:val="right"/>
    </w:pPr>
    <w:rPr>
      <w:rFonts w:ascii="Tahoma" w:hAnsi="Tahoma" w:cs="Tahoma"/>
      <w:b/>
      <w:bCs/>
      <w:sz w:val="24"/>
      <w:szCs w:val="24"/>
    </w:rPr>
  </w:style>
  <w:style w:type="character" w:customStyle="1" w:styleId="af8">
    <w:name w:val="Подзаголовок Знак"/>
    <w:link w:val="af7"/>
    <w:rsid w:val="000753F9"/>
    <w:rPr>
      <w:rFonts w:ascii="Tahoma" w:hAnsi="Tahoma" w:cs="Tahoma"/>
      <w:b/>
      <w:bCs/>
      <w:sz w:val="24"/>
      <w:szCs w:val="24"/>
    </w:rPr>
  </w:style>
  <w:style w:type="paragraph" w:customStyle="1" w:styleId="22">
    <w:name w:val="Абзац списка2"/>
    <w:basedOn w:val="a"/>
    <w:rsid w:val="000753F9"/>
    <w:pPr>
      <w:spacing w:after="0" w:line="240" w:lineRule="auto"/>
      <w:ind w:left="720"/>
    </w:pPr>
    <w:rPr>
      <w:rFonts w:ascii="Times New Roman" w:hAnsi="Times New Roman"/>
      <w:sz w:val="24"/>
      <w:szCs w:val="24"/>
    </w:rPr>
  </w:style>
  <w:style w:type="character" w:styleId="af9">
    <w:name w:val="Hyperlink"/>
    <w:uiPriority w:val="99"/>
    <w:unhideWhenUsed/>
    <w:rsid w:val="000753F9"/>
    <w:rPr>
      <w:color w:val="0000FF"/>
      <w:u w:val="single"/>
    </w:rPr>
  </w:style>
  <w:style w:type="character" w:styleId="afa">
    <w:name w:val="FollowedHyperlink"/>
    <w:uiPriority w:val="99"/>
    <w:unhideWhenUsed/>
    <w:rsid w:val="000753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2203492">
      <w:bodyDiv w:val="1"/>
      <w:marLeft w:val="0"/>
      <w:marRight w:val="0"/>
      <w:marTop w:val="0"/>
      <w:marBottom w:val="0"/>
      <w:divBdr>
        <w:top w:val="none" w:sz="0" w:space="0" w:color="auto"/>
        <w:left w:val="none" w:sz="0" w:space="0" w:color="auto"/>
        <w:bottom w:val="none" w:sz="0" w:space="0" w:color="auto"/>
        <w:right w:val="none" w:sz="0" w:space="0" w:color="auto"/>
      </w:divBdr>
    </w:div>
    <w:div w:id="532576328">
      <w:bodyDiv w:val="1"/>
      <w:marLeft w:val="0"/>
      <w:marRight w:val="0"/>
      <w:marTop w:val="0"/>
      <w:marBottom w:val="0"/>
      <w:divBdr>
        <w:top w:val="none" w:sz="0" w:space="0" w:color="auto"/>
        <w:left w:val="none" w:sz="0" w:space="0" w:color="auto"/>
        <w:bottom w:val="none" w:sz="0" w:space="0" w:color="auto"/>
        <w:right w:val="none" w:sz="0" w:space="0" w:color="auto"/>
      </w:divBdr>
    </w:div>
    <w:div w:id="565533134">
      <w:bodyDiv w:val="1"/>
      <w:marLeft w:val="0"/>
      <w:marRight w:val="0"/>
      <w:marTop w:val="0"/>
      <w:marBottom w:val="0"/>
      <w:divBdr>
        <w:top w:val="none" w:sz="0" w:space="0" w:color="auto"/>
        <w:left w:val="none" w:sz="0" w:space="0" w:color="auto"/>
        <w:bottom w:val="none" w:sz="0" w:space="0" w:color="auto"/>
        <w:right w:val="none" w:sz="0" w:space="0" w:color="auto"/>
      </w:divBdr>
    </w:div>
    <w:div w:id="695540973">
      <w:bodyDiv w:val="1"/>
      <w:marLeft w:val="0"/>
      <w:marRight w:val="0"/>
      <w:marTop w:val="0"/>
      <w:marBottom w:val="0"/>
      <w:divBdr>
        <w:top w:val="none" w:sz="0" w:space="0" w:color="auto"/>
        <w:left w:val="none" w:sz="0" w:space="0" w:color="auto"/>
        <w:bottom w:val="none" w:sz="0" w:space="0" w:color="auto"/>
        <w:right w:val="none" w:sz="0" w:space="0" w:color="auto"/>
      </w:divBdr>
    </w:div>
    <w:div w:id="726228149">
      <w:bodyDiv w:val="1"/>
      <w:marLeft w:val="0"/>
      <w:marRight w:val="0"/>
      <w:marTop w:val="0"/>
      <w:marBottom w:val="0"/>
      <w:divBdr>
        <w:top w:val="none" w:sz="0" w:space="0" w:color="auto"/>
        <w:left w:val="none" w:sz="0" w:space="0" w:color="auto"/>
        <w:bottom w:val="none" w:sz="0" w:space="0" w:color="auto"/>
        <w:right w:val="none" w:sz="0" w:space="0" w:color="auto"/>
      </w:divBdr>
    </w:div>
    <w:div w:id="784345643">
      <w:bodyDiv w:val="1"/>
      <w:marLeft w:val="0"/>
      <w:marRight w:val="0"/>
      <w:marTop w:val="0"/>
      <w:marBottom w:val="0"/>
      <w:divBdr>
        <w:top w:val="none" w:sz="0" w:space="0" w:color="auto"/>
        <w:left w:val="none" w:sz="0" w:space="0" w:color="auto"/>
        <w:bottom w:val="none" w:sz="0" w:space="0" w:color="auto"/>
        <w:right w:val="none" w:sz="0" w:space="0" w:color="auto"/>
      </w:divBdr>
    </w:div>
    <w:div w:id="966815812">
      <w:bodyDiv w:val="1"/>
      <w:marLeft w:val="0"/>
      <w:marRight w:val="0"/>
      <w:marTop w:val="0"/>
      <w:marBottom w:val="0"/>
      <w:divBdr>
        <w:top w:val="none" w:sz="0" w:space="0" w:color="auto"/>
        <w:left w:val="none" w:sz="0" w:space="0" w:color="auto"/>
        <w:bottom w:val="none" w:sz="0" w:space="0" w:color="auto"/>
        <w:right w:val="none" w:sz="0" w:space="0" w:color="auto"/>
      </w:divBdr>
    </w:div>
    <w:div w:id="1161115553">
      <w:bodyDiv w:val="1"/>
      <w:marLeft w:val="0"/>
      <w:marRight w:val="0"/>
      <w:marTop w:val="0"/>
      <w:marBottom w:val="0"/>
      <w:divBdr>
        <w:top w:val="none" w:sz="0" w:space="0" w:color="auto"/>
        <w:left w:val="none" w:sz="0" w:space="0" w:color="auto"/>
        <w:bottom w:val="none" w:sz="0" w:space="0" w:color="auto"/>
        <w:right w:val="none" w:sz="0" w:space="0" w:color="auto"/>
      </w:divBdr>
    </w:div>
    <w:div w:id="1528642833">
      <w:bodyDiv w:val="1"/>
      <w:marLeft w:val="0"/>
      <w:marRight w:val="0"/>
      <w:marTop w:val="0"/>
      <w:marBottom w:val="0"/>
      <w:divBdr>
        <w:top w:val="none" w:sz="0" w:space="0" w:color="auto"/>
        <w:left w:val="none" w:sz="0" w:space="0" w:color="auto"/>
        <w:bottom w:val="none" w:sz="0" w:space="0" w:color="auto"/>
        <w:right w:val="none" w:sz="0" w:space="0" w:color="auto"/>
      </w:divBdr>
    </w:div>
    <w:div w:id="1536699050">
      <w:bodyDiv w:val="1"/>
      <w:marLeft w:val="0"/>
      <w:marRight w:val="0"/>
      <w:marTop w:val="0"/>
      <w:marBottom w:val="0"/>
      <w:divBdr>
        <w:top w:val="none" w:sz="0" w:space="0" w:color="auto"/>
        <w:left w:val="none" w:sz="0" w:space="0" w:color="auto"/>
        <w:bottom w:val="none" w:sz="0" w:space="0" w:color="auto"/>
        <w:right w:val="none" w:sz="0" w:space="0" w:color="auto"/>
      </w:divBdr>
    </w:div>
    <w:div w:id="1626346244">
      <w:bodyDiv w:val="1"/>
      <w:marLeft w:val="0"/>
      <w:marRight w:val="0"/>
      <w:marTop w:val="0"/>
      <w:marBottom w:val="0"/>
      <w:divBdr>
        <w:top w:val="none" w:sz="0" w:space="0" w:color="auto"/>
        <w:left w:val="none" w:sz="0" w:space="0" w:color="auto"/>
        <w:bottom w:val="none" w:sz="0" w:space="0" w:color="auto"/>
        <w:right w:val="none" w:sz="0" w:space="0" w:color="auto"/>
      </w:divBdr>
    </w:div>
    <w:div w:id="1853296609">
      <w:bodyDiv w:val="1"/>
      <w:marLeft w:val="0"/>
      <w:marRight w:val="0"/>
      <w:marTop w:val="0"/>
      <w:marBottom w:val="0"/>
      <w:divBdr>
        <w:top w:val="none" w:sz="0" w:space="0" w:color="auto"/>
        <w:left w:val="none" w:sz="0" w:space="0" w:color="auto"/>
        <w:bottom w:val="none" w:sz="0" w:space="0" w:color="auto"/>
        <w:right w:val="none" w:sz="0" w:space="0" w:color="auto"/>
      </w:divBdr>
    </w:div>
    <w:div w:id="2062711658">
      <w:bodyDiv w:val="1"/>
      <w:marLeft w:val="0"/>
      <w:marRight w:val="0"/>
      <w:marTop w:val="0"/>
      <w:marBottom w:val="0"/>
      <w:divBdr>
        <w:top w:val="none" w:sz="0" w:space="0" w:color="auto"/>
        <w:left w:val="none" w:sz="0" w:space="0" w:color="auto"/>
        <w:bottom w:val="none" w:sz="0" w:space="0" w:color="auto"/>
        <w:right w:val="none" w:sz="0" w:space="0" w:color="auto"/>
      </w:divBdr>
    </w:div>
    <w:div w:id="20815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9851-78EF-41DB-9AB1-3A1C028A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32</Pages>
  <Words>10640</Words>
  <Characters>75350</Characters>
  <Application>Microsoft Office Word</Application>
  <DocSecurity>0</DocSecurity>
  <Lines>627</Lines>
  <Paragraphs>171</Paragraphs>
  <ScaleCrop>false</ScaleCrop>
  <HeadingPairs>
    <vt:vector size="2" baseType="variant">
      <vt:variant>
        <vt:lpstr>Название</vt:lpstr>
      </vt:variant>
      <vt:variant>
        <vt:i4>1</vt:i4>
      </vt:variant>
    </vt:vector>
  </HeadingPairs>
  <TitlesOfParts>
    <vt:vector size="1" baseType="lpstr">
      <vt:lpstr>Приложение №2 к Страховому полису                                      № &lt;QWERTY&gt;-&lt;0123456789&gt; от &lt;дд</vt:lpstr>
    </vt:vector>
  </TitlesOfParts>
  <Company>SPecialiST RePack</Company>
  <LinksUpToDate>false</LinksUpToDate>
  <CharactersWithSpaces>85819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Страховому полису                                      № &lt;QWERTY&gt;-&lt;0123456789&gt; от &lt;дд</dc:title>
  <dc:subject/>
  <dc:creator>AKrivosheev</dc:creator>
  <cp:keywords/>
  <dc:description/>
  <cp:lastModifiedBy>Песнев Дмитрий Сергеевич</cp:lastModifiedBy>
  <cp:revision>51</cp:revision>
  <cp:lastPrinted>2016-02-18T09:55:00Z</cp:lastPrinted>
  <dcterms:created xsi:type="dcterms:W3CDTF">2016-06-15T10:50:00Z</dcterms:created>
  <dcterms:modified xsi:type="dcterms:W3CDTF">2018-01-22T09:24:00Z</dcterms:modified>
</cp:coreProperties>
</file>