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60F0D" w14:textId="77777777" w:rsidR="00F553CF" w:rsidRDefault="00F553CF">
      <w:bookmarkStart w:id="0" w:name="_GoBack"/>
      <w:bookmarkEnd w:id="0"/>
    </w:p>
    <w:tbl>
      <w:tblPr>
        <w:tblW w:w="10206" w:type="dxa"/>
        <w:tblLayout w:type="fixed"/>
        <w:tblLook w:val="04A0" w:firstRow="1" w:lastRow="0" w:firstColumn="1" w:lastColumn="0" w:noHBand="0" w:noVBand="1"/>
      </w:tblPr>
      <w:tblGrid>
        <w:gridCol w:w="10206"/>
      </w:tblGrid>
      <w:tr w:rsidR="00AF064C" w:rsidRPr="00D2727B" w14:paraId="67327C51" w14:textId="77777777" w:rsidTr="00FC65C7">
        <w:trPr>
          <w:cantSplit/>
          <w:trHeight w:val="838"/>
        </w:trPr>
        <w:tc>
          <w:tcPr>
            <w:tcW w:w="10206" w:type="dxa"/>
          </w:tcPr>
          <w:p w14:paraId="67327C4E" w14:textId="41ADF670" w:rsidR="009B28AE" w:rsidRPr="00B72552" w:rsidRDefault="00F553CF" w:rsidP="00B72552">
            <w:pPr>
              <w:widowControl w:val="0"/>
              <w:jc w:val="center"/>
              <w:rPr>
                <w:b/>
                <w:sz w:val="21"/>
                <w:szCs w:val="21"/>
                <w:lang w:val="ru-RU"/>
              </w:rPr>
            </w:pPr>
            <w:r w:rsidRPr="00B72552">
              <w:rPr>
                <w:b/>
                <w:sz w:val="21"/>
                <w:szCs w:val="21"/>
                <w:lang w:val="ru-RU"/>
              </w:rPr>
              <w:t xml:space="preserve">АГЕНТСКИЙ ДОГОВОР № </w:t>
            </w:r>
            <w:r w:rsidR="0025576D">
              <w:rPr>
                <w:b/>
                <w:sz w:val="21"/>
                <w:szCs w:val="21"/>
                <w:lang w:val="ru-RU"/>
              </w:rPr>
              <w:t xml:space="preserve">  </w:t>
            </w:r>
            <w:r w:rsidR="004829AE">
              <w:rPr>
                <w:b/>
                <w:sz w:val="21"/>
                <w:szCs w:val="21"/>
                <w:lang w:val="ru-RU"/>
              </w:rPr>
              <w:t>Д-</w:t>
            </w:r>
          </w:p>
          <w:p w14:paraId="67327C4F" w14:textId="77777777" w:rsidR="009B28AE" w:rsidRPr="00B72552" w:rsidRDefault="00F553CF" w:rsidP="00B72552">
            <w:pPr>
              <w:pStyle w:val="FR1"/>
              <w:tabs>
                <w:tab w:val="left" w:pos="426"/>
                <w:tab w:val="left" w:pos="9356"/>
              </w:tabs>
              <w:ind w:left="0" w:right="-109" w:hanging="113"/>
              <w:contextualSpacing/>
              <w:jc w:val="both"/>
              <w:rPr>
                <w:rFonts w:ascii="Times New Roman" w:hAnsi="Times New Roman"/>
                <w:sz w:val="21"/>
                <w:szCs w:val="21"/>
                <w:lang w:eastAsia="en-US"/>
              </w:rPr>
            </w:pPr>
            <w:r w:rsidRPr="00082E3D">
              <w:rPr>
                <w:rFonts w:ascii="Times New Roman" w:hAnsi="Times New Roman"/>
                <w:sz w:val="21"/>
                <w:szCs w:val="21"/>
                <w:lang w:eastAsia="en-US"/>
              </w:rPr>
              <w:t xml:space="preserve">Москва                                                                                                                    </w:t>
            </w:r>
            <w:r w:rsidR="00D613C4" w:rsidRPr="00082E3D">
              <w:rPr>
                <w:rFonts w:ascii="Times New Roman" w:hAnsi="Times New Roman"/>
                <w:sz w:val="21"/>
                <w:szCs w:val="21"/>
                <w:lang w:eastAsia="en-US"/>
              </w:rPr>
              <w:t xml:space="preserve">   </w:t>
            </w:r>
            <w:r w:rsidR="004232B7" w:rsidRPr="00082E3D">
              <w:rPr>
                <w:rFonts w:ascii="Times New Roman" w:hAnsi="Times New Roman"/>
                <w:sz w:val="21"/>
                <w:szCs w:val="21"/>
                <w:lang w:eastAsia="en-US"/>
              </w:rPr>
              <w:t xml:space="preserve"> </w:t>
            </w:r>
            <w:r w:rsidR="00D613C4" w:rsidRPr="00082E3D">
              <w:rPr>
                <w:rFonts w:ascii="Times New Roman" w:hAnsi="Times New Roman"/>
                <w:sz w:val="21"/>
                <w:szCs w:val="21"/>
                <w:lang w:eastAsia="en-US"/>
              </w:rPr>
              <w:t xml:space="preserve">   </w:t>
            </w:r>
            <w:r w:rsidR="00E26121" w:rsidRPr="00082E3D">
              <w:rPr>
                <w:rFonts w:ascii="Times New Roman" w:hAnsi="Times New Roman"/>
                <w:sz w:val="21"/>
                <w:szCs w:val="21"/>
                <w:lang w:eastAsia="en-US"/>
              </w:rPr>
              <w:t xml:space="preserve">       </w:t>
            </w:r>
            <w:r w:rsidR="00AB0307" w:rsidRPr="00082E3D">
              <w:rPr>
                <w:rFonts w:ascii="Times New Roman" w:hAnsi="Times New Roman"/>
                <w:sz w:val="21"/>
                <w:szCs w:val="21"/>
                <w:lang w:eastAsia="en-US"/>
              </w:rPr>
              <w:t xml:space="preserve">          </w:t>
            </w:r>
            <w:r w:rsidR="00E26121" w:rsidRPr="00082E3D">
              <w:rPr>
                <w:rFonts w:ascii="Times New Roman" w:hAnsi="Times New Roman"/>
                <w:sz w:val="21"/>
                <w:szCs w:val="21"/>
                <w:lang w:eastAsia="en-US"/>
              </w:rPr>
              <w:t xml:space="preserve"> </w:t>
            </w:r>
            <w:bookmarkStart w:id="1" w:name="_Hlk83295546"/>
            <w:r w:rsidR="00333407" w:rsidRPr="00082E3D">
              <w:rPr>
                <w:rFonts w:ascii="Times New Roman" w:hAnsi="Times New Roman"/>
                <w:sz w:val="21"/>
                <w:szCs w:val="21"/>
                <w:lang w:eastAsia="en-US"/>
              </w:rPr>
              <w:t>____</w:t>
            </w:r>
            <w:r w:rsidRPr="00082E3D">
              <w:rPr>
                <w:rFonts w:ascii="Times New Roman" w:hAnsi="Times New Roman"/>
                <w:sz w:val="21"/>
                <w:szCs w:val="21"/>
                <w:lang w:eastAsia="en-US"/>
              </w:rPr>
              <w:t xml:space="preserve"> </w:t>
            </w:r>
            <w:bookmarkStart w:id="2" w:name="_Hlk81744077"/>
            <w:bookmarkEnd w:id="1"/>
            <w:r w:rsidR="00D56861" w:rsidRPr="00082E3D">
              <w:rPr>
                <w:rFonts w:ascii="Times New Roman" w:hAnsi="Times New Roman"/>
                <w:sz w:val="21"/>
                <w:szCs w:val="21"/>
                <w:lang w:eastAsia="en-US"/>
              </w:rPr>
              <w:t>_______</w:t>
            </w:r>
            <w:r w:rsidR="009E6A43" w:rsidRPr="00082E3D">
              <w:rPr>
                <w:rFonts w:ascii="Times New Roman" w:hAnsi="Times New Roman"/>
                <w:sz w:val="21"/>
                <w:szCs w:val="21"/>
                <w:lang w:eastAsia="en-US"/>
              </w:rPr>
              <w:t xml:space="preserve"> </w:t>
            </w:r>
            <w:r w:rsidRPr="00082E3D">
              <w:rPr>
                <w:rFonts w:ascii="Times New Roman" w:hAnsi="Times New Roman"/>
                <w:sz w:val="21"/>
                <w:szCs w:val="21"/>
                <w:lang w:eastAsia="en-US"/>
              </w:rPr>
              <w:t>202</w:t>
            </w:r>
            <w:r w:rsidR="006A470C" w:rsidRPr="00082E3D">
              <w:rPr>
                <w:rFonts w:ascii="Times New Roman" w:hAnsi="Times New Roman"/>
                <w:sz w:val="21"/>
                <w:szCs w:val="21"/>
                <w:lang w:eastAsia="en-US"/>
              </w:rPr>
              <w:t>4</w:t>
            </w:r>
            <w:r w:rsidRPr="00082E3D">
              <w:rPr>
                <w:rFonts w:ascii="Times New Roman" w:hAnsi="Times New Roman"/>
                <w:sz w:val="21"/>
                <w:szCs w:val="21"/>
                <w:lang w:eastAsia="en-US"/>
              </w:rPr>
              <w:t xml:space="preserve"> г.</w:t>
            </w:r>
            <w:bookmarkEnd w:id="2"/>
          </w:p>
          <w:p w14:paraId="67327C50" w14:textId="77777777" w:rsidR="004C00A1" w:rsidRPr="00B72552" w:rsidRDefault="004C00A1" w:rsidP="00B72552">
            <w:pPr>
              <w:pStyle w:val="FR1"/>
              <w:tabs>
                <w:tab w:val="left" w:pos="426"/>
                <w:tab w:val="left" w:pos="9356"/>
              </w:tabs>
              <w:ind w:left="0" w:right="0" w:hanging="113"/>
              <w:contextualSpacing/>
              <w:jc w:val="both"/>
              <w:rPr>
                <w:rFonts w:ascii="Times New Roman" w:hAnsi="Times New Roman"/>
                <w:sz w:val="21"/>
                <w:szCs w:val="21"/>
                <w:lang w:eastAsia="en-US"/>
              </w:rPr>
            </w:pPr>
          </w:p>
        </w:tc>
      </w:tr>
    </w:tbl>
    <w:p w14:paraId="67327C52" w14:textId="6A5BBDFA" w:rsidR="009B28AE" w:rsidRPr="00082E3D" w:rsidRDefault="00F553CF" w:rsidP="00AB5F38">
      <w:pPr>
        <w:widowControl w:val="0"/>
        <w:contextualSpacing/>
        <w:rPr>
          <w:sz w:val="21"/>
          <w:szCs w:val="21"/>
          <w:lang w:val="ru-RU"/>
        </w:rPr>
      </w:pPr>
      <w:r w:rsidRPr="00082E3D">
        <w:rPr>
          <w:b/>
          <w:sz w:val="21"/>
          <w:szCs w:val="21"/>
          <w:lang w:val="ru-RU"/>
        </w:rPr>
        <w:t>Общество с ограниченной ответственностью Страховая компания «Сбербанк страхование жизни»</w:t>
      </w:r>
      <w:r w:rsidR="00900D76" w:rsidRPr="00082E3D">
        <w:rPr>
          <w:sz w:val="21"/>
          <w:szCs w:val="21"/>
          <w:lang w:val="ru-RU"/>
        </w:rPr>
        <w:t xml:space="preserve">, </w:t>
      </w:r>
      <w:r w:rsidRPr="00082E3D">
        <w:rPr>
          <w:sz w:val="21"/>
          <w:szCs w:val="21"/>
          <w:lang w:val="ru-RU"/>
        </w:rPr>
        <w:t>сокращенное наименование ООО СК «Сбербанк страхование жизни»</w:t>
      </w:r>
      <w:r w:rsidR="00943F0F" w:rsidRPr="00082E3D">
        <w:rPr>
          <w:sz w:val="21"/>
          <w:szCs w:val="21"/>
          <w:lang w:val="ru-RU"/>
        </w:rPr>
        <w:t>,</w:t>
      </w:r>
      <w:r w:rsidR="00B95958" w:rsidRPr="00082E3D">
        <w:rPr>
          <w:sz w:val="21"/>
          <w:szCs w:val="21"/>
          <w:lang w:val="ru-RU"/>
        </w:rPr>
        <w:t xml:space="preserve"> именуемое</w:t>
      </w:r>
      <w:r w:rsidRPr="00082E3D">
        <w:rPr>
          <w:sz w:val="21"/>
          <w:szCs w:val="21"/>
          <w:lang w:val="ru-RU"/>
        </w:rPr>
        <w:t xml:space="preserve"> в дальнейшем </w:t>
      </w:r>
      <w:r w:rsidRPr="00082E3D">
        <w:rPr>
          <w:b/>
          <w:sz w:val="21"/>
          <w:szCs w:val="21"/>
          <w:lang w:val="ru-RU"/>
        </w:rPr>
        <w:t>«Страховщик»</w:t>
      </w:r>
      <w:r w:rsidRPr="00082E3D">
        <w:rPr>
          <w:sz w:val="21"/>
          <w:szCs w:val="21"/>
          <w:lang w:val="ru-RU"/>
        </w:rPr>
        <w:t>, в лице Генерального директора Кобзаря Игоря Викторовича, действующе</w:t>
      </w:r>
      <w:r w:rsidR="00A44290" w:rsidRPr="00082E3D">
        <w:rPr>
          <w:sz w:val="21"/>
          <w:szCs w:val="21"/>
          <w:lang w:val="ru-RU"/>
        </w:rPr>
        <w:t>го</w:t>
      </w:r>
      <w:r w:rsidRPr="00082E3D">
        <w:rPr>
          <w:sz w:val="21"/>
          <w:szCs w:val="21"/>
          <w:lang w:val="ru-RU"/>
        </w:rPr>
        <w:t xml:space="preserve"> на основании Устава</w:t>
      </w:r>
      <w:r w:rsidRPr="00082E3D">
        <w:rPr>
          <w:sz w:val="21"/>
          <w:szCs w:val="21"/>
          <w:lang w:val="ru-RU" w:eastAsia="ru-RU"/>
        </w:rPr>
        <w:t>,</w:t>
      </w:r>
      <w:r w:rsidRPr="00082E3D">
        <w:rPr>
          <w:sz w:val="21"/>
          <w:szCs w:val="21"/>
          <w:lang w:val="ru-RU"/>
        </w:rPr>
        <w:t xml:space="preserve"> с одной стороны, и</w:t>
      </w:r>
      <w:bookmarkStart w:id="3" w:name="_Hlk137629278"/>
      <w:r w:rsidR="00082E3D" w:rsidRPr="00082E3D">
        <w:rPr>
          <w:sz w:val="21"/>
          <w:szCs w:val="21"/>
          <w:lang w:val="ru-RU"/>
        </w:rPr>
        <w:t xml:space="preserve"> ____________</w:t>
      </w:r>
      <w:r w:rsidR="00AB5F38" w:rsidRPr="00082E3D">
        <w:rPr>
          <w:sz w:val="21"/>
          <w:szCs w:val="21"/>
          <w:lang w:val="ru-RU"/>
        </w:rPr>
        <w:t>, сокращенное наименование</w:t>
      </w:r>
      <w:r w:rsidR="00082E3D" w:rsidRPr="00082E3D">
        <w:rPr>
          <w:sz w:val="21"/>
          <w:szCs w:val="21"/>
          <w:lang w:val="ru-RU"/>
        </w:rPr>
        <w:t xml:space="preserve"> __________</w:t>
      </w:r>
      <w:r w:rsidR="00AB5F38" w:rsidRPr="00082E3D">
        <w:rPr>
          <w:sz w:val="21"/>
          <w:szCs w:val="21"/>
          <w:lang w:val="ru-RU"/>
        </w:rPr>
        <w:t xml:space="preserve">, </w:t>
      </w:r>
      <w:r w:rsidR="00506030" w:rsidRPr="00082E3D">
        <w:rPr>
          <w:sz w:val="21"/>
          <w:szCs w:val="21"/>
          <w:lang w:val="ru-RU"/>
        </w:rPr>
        <w:t>именуемое</w:t>
      </w:r>
      <w:r w:rsidRPr="00082E3D">
        <w:rPr>
          <w:sz w:val="21"/>
          <w:szCs w:val="21"/>
          <w:lang w:val="ru-RU"/>
        </w:rPr>
        <w:t xml:space="preserve"> в дальнейшем </w:t>
      </w:r>
      <w:r w:rsidRPr="00082E3D">
        <w:rPr>
          <w:b/>
          <w:sz w:val="21"/>
          <w:szCs w:val="21"/>
          <w:lang w:val="ru-RU"/>
        </w:rPr>
        <w:t>«Агент»</w:t>
      </w:r>
      <w:r w:rsidRPr="00082E3D">
        <w:rPr>
          <w:sz w:val="21"/>
          <w:szCs w:val="21"/>
          <w:lang w:val="ru-RU"/>
        </w:rPr>
        <w:t xml:space="preserve">, в лице </w:t>
      </w:r>
      <w:bookmarkEnd w:id="3"/>
      <w:r w:rsidR="00AB5F38" w:rsidRPr="00082E3D">
        <w:rPr>
          <w:sz w:val="21"/>
          <w:szCs w:val="21"/>
          <w:lang w:val="ru-RU"/>
        </w:rPr>
        <w:t xml:space="preserve"> </w:t>
      </w:r>
      <w:r w:rsidR="00082E3D" w:rsidRPr="00082E3D">
        <w:rPr>
          <w:sz w:val="21"/>
          <w:szCs w:val="21"/>
          <w:lang w:val="ru-RU"/>
        </w:rPr>
        <w:t>____________</w:t>
      </w:r>
      <w:r w:rsidR="00AB5F38" w:rsidRPr="00082E3D">
        <w:rPr>
          <w:sz w:val="21"/>
          <w:szCs w:val="21"/>
          <w:lang w:val="ru-RU"/>
        </w:rPr>
        <w:t xml:space="preserve">, действующего на основании Устава </w:t>
      </w:r>
      <w:r w:rsidRPr="00082E3D">
        <w:rPr>
          <w:sz w:val="21"/>
          <w:szCs w:val="21"/>
          <w:lang w:val="ru-RU"/>
        </w:rPr>
        <w:t>с другой стороны, совместно именуемы</w:t>
      </w:r>
      <w:r w:rsidR="00FE15B4" w:rsidRPr="00082E3D">
        <w:rPr>
          <w:sz w:val="21"/>
          <w:szCs w:val="21"/>
          <w:lang w:val="ru-RU"/>
        </w:rPr>
        <w:t>е</w:t>
      </w:r>
      <w:r w:rsidRPr="00082E3D">
        <w:rPr>
          <w:sz w:val="21"/>
          <w:szCs w:val="21"/>
          <w:lang w:val="ru-RU"/>
        </w:rPr>
        <w:t xml:space="preserve"> в дальнейшем </w:t>
      </w:r>
      <w:r w:rsidRPr="00082E3D">
        <w:rPr>
          <w:b/>
          <w:sz w:val="21"/>
          <w:szCs w:val="21"/>
          <w:lang w:val="ru-RU"/>
        </w:rPr>
        <w:t>«Стороны»</w:t>
      </w:r>
      <w:r w:rsidR="003C4BB1" w:rsidRPr="00082E3D">
        <w:rPr>
          <w:sz w:val="21"/>
          <w:szCs w:val="21"/>
          <w:lang w:val="ru-RU"/>
        </w:rPr>
        <w:t>, заключили настоящий Агентский договор (далее – «Договор») о нижеследующем:</w:t>
      </w:r>
    </w:p>
    <w:p w14:paraId="67327C53" w14:textId="77777777" w:rsidR="009B28AE" w:rsidRPr="00082E3D" w:rsidRDefault="009B28AE" w:rsidP="00B72552">
      <w:pPr>
        <w:widowControl w:val="0"/>
        <w:tabs>
          <w:tab w:val="left" w:pos="426"/>
        </w:tabs>
        <w:autoSpaceDE w:val="0"/>
        <w:autoSpaceDN w:val="0"/>
        <w:adjustRightInd w:val="0"/>
        <w:rPr>
          <w:color w:val="000000"/>
          <w:sz w:val="21"/>
          <w:szCs w:val="21"/>
          <w:lang w:val="ru-RU" w:eastAsia="ru-RU"/>
        </w:rPr>
      </w:pPr>
    </w:p>
    <w:p w14:paraId="67327C54" w14:textId="77777777" w:rsidR="009B28AE" w:rsidRPr="00082E3D" w:rsidRDefault="00F553CF" w:rsidP="00B72552">
      <w:pPr>
        <w:pStyle w:val="af9"/>
        <w:widowControl w:val="0"/>
        <w:numPr>
          <w:ilvl w:val="0"/>
          <w:numId w:val="2"/>
        </w:numPr>
        <w:tabs>
          <w:tab w:val="left" w:pos="426"/>
        </w:tabs>
        <w:ind w:left="0" w:firstLine="0"/>
        <w:rPr>
          <w:b/>
          <w:color w:val="000000" w:themeColor="text1"/>
          <w:sz w:val="21"/>
          <w:szCs w:val="21"/>
          <w:lang w:val="ru-RU"/>
        </w:rPr>
      </w:pPr>
      <w:r w:rsidRPr="00082E3D">
        <w:rPr>
          <w:b/>
          <w:color w:val="000000" w:themeColor="text1"/>
          <w:sz w:val="21"/>
          <w:szCs w:val="21"/>
          <w:lang w:val="ru-RU"/>
        </w:rPr>
        <w:t>ПРЕДМЕТ ДОГОВОРА.</w:t>
      </w:r>
    </w:p>
    <w:p w14:paraId="67327C55" w14:textId="77777777" w:rsidR="009D6977" w:rsidRPr="00082E3D" w:rsidRDefault="00F553CF" w:rsidP="00B72552">
      <w:pPr>
        <w:pStyle w:val="20"/>
        <w:keepNext w:val="0"/>
        <w:widowControl w:val="0"/>
        <w:numPr>
          <w:ilvl w:val="1"/>
          <w:numId w:val="2"/>
        </w:numPr>
        <w:tabs>
          <w:tab w:val="left" w:pos="426"/>
        </w:tabs>
        <w:ind w:left="0" w:firstLine="0"/>
        <w:jc w:val="both"/>
        <w:rPr>
          <w:b w:val="0"/>
          <w:color w:val="000000" w:themeColor="text1"/>
          <w:sz w:val="21"/>
          <w:szCs w:val="21"/>
        </w:rPr>
      </w:pPr>
      <w:r w:rsidRPr="00082E3D">
        <w:rPr>
          <w:b w:val="0"/>
          <w:color w:val="000000" w:themeColor="text1"/>
          <w:sz w:val="21"/>
          <w:szCs w:val="21"/>
        </w:rPr>
        <w:t xml:space="preserve">По настоящему Договору Агент обязуется за вознаграждение осуществлять от имени, по поручению и за счет Страховщика </w:t>
      </w:r>
      <w:bookmarkStart w:id="4" w:name="_Hlk137629458"/>
      <w:r w:rsidRPr="00082E3D">
        <w:rPr>
          <w:b w:val="0"/>
          <w:color w:val="000000" w:themeColor="text1"/>
          <w:sz w:val="21"/>
          <w:szCs w:val="21"/>
        </w:rPr>
        <w:t>следующие действия:</w:t>
      </w:r>
    </w:p>
    <w:p w14:paraId="67327C56" w14:textId="77777777" w:rsidR="009B28AE" w:rsidRPr="00082E3D" w:rsidRDefault="00F553CF" w:rsidP="009D6977">
      <w:pPr>
        <w:pStyle w:val="20"/>
        <w:keepNext w:val="0"/>
        <w:widowControl w:val="0"/>
        <w:numPr>
          <w:ilvl w:val="2"/>
          <w:numId w:val="2"/>
        </w:numPr>
        <w:tabs>
          <w:tab w:val="left" w:pos="0"/>
        </w:tabs>
        <w:ind w:left="0" w:firstLine="0"/>
        <w:jc w:val="both"/>
        <w:rPr>
          <w:b w:val="0"/>
          <w:color w:val="000000" w:themeColor="text1"/>
          <w:sz w:val="21"/>
          <w:szCs w:val="21"/>
        </w:rPr>
      </w:pPr>
      <w:r w:rsidRPr="00082E3D">
        <w:rPr>
          <w:b w:val="0"/>
          <w:color w:val="000000" w:themeColor="text1"/>
          <w:sz w:val="21"/>
          <w:szCs w:val="21"/>
        </w:rPr>
        <w:t>поиск, консультирование и привлечение</w:t>
      </w:r>
      <w:bookmarkEnd w:id="4"/>
      <w:r w:rsidRPr="00082E3D">
        <w:rPr>
          <w:b w:val="0"/>
          <w:color w:val="000000" w:themeColor="text1"/>
          <w:sz w:val="21"/>
          <w:szCs w:val="21"/>
        </w:rPr>
        <w:t xml:space="preserve"> физических лиц (далее по тексту – Страхователи, получатели страховых услуг согласно Базовым стандартам/</w:t>
      </w:r>
      <w:r w:rsidRPr="00082E3D">
        <w:rPr>
          <w:rStyle w:val="afe"/>
          <w:b w:val="0"/>
          <w:sz w:val="21"/>
          <w:szCs w:val="21"/>
        </w:rPr>
        <w:footnoteReference w:id="2"/>
      </w:r>
      <w:r w:rsidRPr="00082E3D">
        <w:rPr>
          <w:b w:val="0"/>
          <w:color w:val="000000" w:themeColor="text1"/>
          <w:sz w:val="21"/>
          <w:szCs w:val="21"/>
        </w:rPr>
        <w:t>) для заключения со Страховщиком договоров страхования по страховым продуктам, указанным в Приложении № 1 к Договору (далее совместно – Страховые продукты);</w:t>
      </w:r>
    </w:p>
    <w:p w14:paraId="67327C57" w14:textId="77777777" w:rsidR="009D6977" w:rsidRPr="009D6977" w:rsidRDefault="00F553CF" w:rsidP="00087F14">
      <w:pPr>
        <w:pStyle w:val="20"/>
        <w:keepNext w:val="0"/>
        <w:widowControl w:val="0"/>
        <w:tabs>
          <w:tab w:val="left" w:pos="0"/>
        </w:tabs>
        <w:jc w:val="both"/>
        <w:rPr>
          <w:b w:val="0"/>
          <w:color w:val="000000" w:themeColor="text1"/>
          <w:sz w:val="21"/>
          <w:szCs w:val="21"/>
        </w:rPr>
      </w:pPr>
      <w:r w:rsidRPr="00082E3D">
        <w:rPr>
          <w:b w:val="0"/>
          <w:color w:val="000000" w:themeColor="text1"/>
          <w:sz w:val="21"/>
          <w:szCs w:val="21"/>
        </w:rPr>
        <w:t>Агент осуществляет консультирование физических лиц исключительно на основе и</w:t>
      </w:r>
      <w:r w:rsidR="00590F27" w:rsidRPr="00082E3D">
        <w:rPr>
          <w:b w:val="0"/>
          <w:color w:val="000000" w:themeColor="text1"/>
          <w:sz w:val="21"/>
          <w:szCs w:val="21"/>
        </w:rPr>
        <w:t xml:space="preserve"> в</w:t>
      </w:r>
      <w:r w:rsidRPr="00082E3D">
        <w:rPr>
          <w:b w:val="0"/>
          <w:color w:val="000000" w:themeColor="text1"/>
          <w:sz w:val="21"/>
          <w:szCs w:val="21"/>
        </w:rPr>
        <w:t xml:space="preserve"> объеме материалов Страховщика. Агент не несет ответственность за соответствие условий страхования по страховым продуктам, реализуемых в рамках Договора, действующему законодательству, за полноту материалов для консультирования потенциальных страхователей по страховым продуктам, предоставленных</w:t>
      </w:r>
      <w:r w:rsidRPr="009D6977">
        <w:rPr>
          <w:b w:val="0"/>
          <w:color w:val="000000" w:themeColor="text1"/>
          <w:sz w:val="21"/>
          <w:szCs w:val="21"/>
        </w:rPr>
        <w:t xml:space="preserve"> Страховщиком, и их соответствие требованиям законодательства. В случае предъявления к </w:t>
      </w:r>
      <w:r w:rsidR="00087F14">
        <w:rPr>
          <w:b w:val="0"/>
          <w:color w:val="000000" w:themeColor="text1"/>
          <w:sz w:val="21"/>
          <w:szCs w:val="21"/>
        </w:rPr>
        <w:t>Агенту</w:t>
      </w:r>
      <w:r w:rsidRPr="009D6977">
        <w:rPr>
          <w:b w:val="0"/>
          <w:color w:val="000000" w:themeColor="text1"/>
          <w:sz w:val="21"/>
          <w:szCs w:val="21"/>
        </w:rPr>
        <w:t xml:space="preserve"> претензий со стороны физических и/или юридических лиц и/или государственных органов в связи предоставлением </w:t>
      </w:r>
      <w:r w:rsidR="00087F14">
        <w:rPr>
          <w:b w:val="0"/>
          <w:color w:val="000000" w:themeColor="text1"/>
          <w:sz w:val="21"/>
          <w:szCs w:val="21"/>
        </w:rPr>
        <w:t>А</w:t>
      </w:r>
      <w:r w:rsidRPr="009D6977">
        <w:rPr>
          <w:b w:val="0"/>
          <w:color w:val="000000" w:themeColor="text1"/>
          <w:sz w:val="21"/>
          <w:szCs w:val="21"/>
        </w:rPr>
        <w:t xml:space="preserve">гентом недостоверной информации, представленной ему Страховщиком и содержащейся в материалах Страховщика, и/или  предложением (оформлением) страхового продукта согласно представленным Страховщиком материалам, не соответствующего требования применимого законодательства, в том числе о защите прав потребителей,  Страховщик возмещает </w:t>
      </w:r>
      <w:r w:rsidR="00087F14">
        <w:rPr>
          <w:b w:val="0"/>
          <w:color w:val="000000" w:themeColor="text1"/>
          <w:sz w:val="21"/>
          <w:szCs w:val="21"/>
        </w:rPr>
        <w:t>А</w:t>
      </w:r>
      <w:r w:rsidRPr="009D6977">
        <w:rPr>
          <w:b w:val="0"/>
          <w:color w:val="000000" w:themeColor="text1"/>
          <w:sz w:val="21"/>
          <w:szCs w:val="21"/>
        </w:rPr>
        <w:t>генту документально подтвержденные  убытки, включая выплаченные суммы штрафов.</w:t>
      </w:r>
    </w:p>
    <w:p w14:paraId="67327C58" w14:textId="597D6E72" w:rsidR="009D6977" w:rsidRPr="009D6977" w:rsidRDefault="00F553CF" w:rsidP="009D6977">
      <w:pPr>
        <w:pStyle w:val="20"/>
        <w:keepNext w:val="0"/>
        <w:widowControl w:val="0"/>
        <w:numPr>
          <w:ilvl w:val="2"/>
          <w:numId w:val="2"/>
        </w:numPr>
        <w:tabs>
          <w:tab w:val="left" w:pos="0"/>
        </w:tabs>
        <w:ind w:left="0" w:firstLine="0"/>
        <w:jc w:val="both"/>
        <w:rPr>
          <w:b w:val="0"/>
          <w:color w:val="000000" w:themeColor="text1"/>
          <w:sz w:val="21"/>
          <w:szCs w:val="21"/>
        </w:rPr>
      </w:pPr>
      <w:r w:rsidRPr="00647908">
        <w:rPr>
          <w:b w:val="0"/>
          <w:color w:val="000000" w:themeColor="text1"/>
          <w:sz w:val="21"/>
          <w:szCs w:val="21"/>
        </w:rPr>
        <w:t xml:space="preserve">осуществлять предварительный расчет суммы страховых премий (взносов) для </w:t>
      </w:r>
      <w:proofErr w:type="spellStart"/>
      <w:r w:rsidRPr="00647908">
        <w:rPr>
          <w:b w:val="0"/>
          <w:color w:val="000000" w:themeColor="text1"/>
          <w:sz w:val="21"/>
          <w:szCs w:val="21"/>
        </w:rPr>
        <w:t>оформлении</w:t>
      </w:r>
      <w:r w:rsidR="00D42DB9">
        <w:rPr>
          <w:b w:val="0"/>
          <w:color w:val="000000" w:themeColor="text1"/>
          <w:sz w:val="21"/>
          <w:szCs w:val="21"/>
        </w:rPr>
        <w:t>я</w:t>
      </w:r>
      <w:proofErr w:type="spellEnd"/>
      <w:r w:rsidRPr="00647908">
        <w:rPr>
          <w:b w:val="0"/>
          <w:color w:val="000000" w:themeColor="text1"/>
          <w:sz w:val="21"/>
          <w:szCs w:val="21"/>
        </w:rPr>
        <w:t xml:space="preserve"> договоров страхования</w:t>
      </w:r>
      <w:r w:rsidR="004E3613">
        <w:rPr>
          <w:b w:val="0"/>
          <w:color w:val="000000" w:themeColor="text1"/>
          <w:sz w:val="21"/>
          <w:szCs w:val="21"/>
        </w:rPr>
        <w:t>.</w:t>
      </w:r>
      <w:r w:rsidR="00351C5A" w:rsidRPr="009D6977">
        <w:rPr>
          <w:b w:val="0"/>
          <w:color w:val="000000" w:themeColor="text1"/>
          <w:sz w:val="21"/>
          <w:szCs w:val="21"/>
        </w:rPr>
        <w:t xml:space="preserve"> </w:t>
      </w:r>
    </w:p>
    <w:p w14:paraId="67327C59" w14:textId="77777777" w:rsidR="009B28AE" w:rsidRPr="00B72552" w:rsidRDefault="009B28AE" w:rsidP="00B72552">
      <w:pPr>
        <w:widowControl w:val="0"/>
        <w:tabs>
          <w:tab w:val="left" w:pos="426"/>
        </w:tabs>
        <w:rPr>
          <w:b/>
          <w:sz w:val="21"/>
          <w:szCs w:val="21"/>
          <w:lang w:val="ru-RU"/>
        </w:rPr>
      </w:pPr>
    </w:p>
    <w:p w14:paraId="67327C5A" w14:textId="77777777" w:rsidR="009B28AE" w:rsidRPr="00B72552" w:rsidRDefault="00F553CF" w:rsidP="00B72552">
      <w:pPr>
        <w:pStyle w:val="af9"/>
        <w:widowControl w:val="0"/>
        <w:numPr>
          <w:ilvl w:val="0"/>
          <w:numId w:val="2"/>
        </w:numPr>
        <w:tabs>
          <w:tab w:val="left" w:pos="426"/>
        </w:tabs>
        <w:ind w:left="0" w:firstLine="0"/>
        <w:contextualSpacing w:val="0"/>
        <w:rPr>
          <w:b/>
          <w:sz w:val="21"/>
          <w:szCs w:val="21"/>
          <w:lang w:val="ru-RU"/>
        </w:rPr>
      </w:pPr>
      <w:r w:rsidRPr="00B72552">
        <w:rPr>
          <w:b/>
          <w:sz w:val="21"/>
          <w:szCs w:val="21"/>
          <w:lang w:val="ru-RU"/>
        </w:rPr>
        <w:t xml:space="preserve">ПОРЯДОК ИСПОЛНЕНИЯ </w:t>
      </w:r>
      <w:r w:rsidR="00C95FFA">
        <w:rPr>
          <w:b/>
          <w:sz w:val="21"/>
          <w:szCs w:val="21"/>
          <w:lang w:val="ru-RU"/>
        </w:rPr>
        <w:t>ДОГОВОРА</w:t>
      </w:r>
      <w:r w:rsidRPr="00B72552">
        <w:rPr>
          <w:b/>
          <w:sz w:val="21"/>
          <w:szCs w:val="21"/>
          <w:lang w:val="ru-RU"/>
        </w:rPr>
        <w:t>:</w:t>
      </w:r>
    </w:p>
    <w:p w14:paraId="67327C5B" w14:textId="77777777" w:rsidR="00647908" w:rsidRPr="00DC1615" w:rsidRDefault="00F553CF" w:rsidP="00647908">
      <w:pPr>
        <w:pStyle w:val="20"/>
        <w:keepNext w:val="0"/>
        <w:widowControl w:val="0"/>
        <w:numPr>
          <w:ilvl w:val="1"/>
          <w:numId w:val="2"/>
        </w:numPr>
        <w:tabs>
          <w:tab w:val="left" w:pos="426"/>
        </w:tabs>
        <w:ind w:left="0" w:firstLine="0"/>
        <w:jc w:val="both"/>
        <w:rPr>
          <w:b w:val="0"/>
          <w:color w:val="000000" w:themeColor="text1"/>
          <w:sz w:val="21"/>
          <w:szCs w:val="21"/>
        </w:rPr>
      </w:pPr>
      <w:r w:rsidRPr="00DC1615">
        <w:rPr>
          <w:b w:val="0"/>
          <w:color w:val="000000" w:themeColor="text1"/>
          <w:sz w:val="21"/>
          <w:szCs w:val="21"/>
        </w:rPr>
        <w:t xml:space="preserve">Страховщик наделяет </w:t>
      </w:r>
      <w:r>
        <w:rPr>
          <w:b w:val="0"/>
          <w:color w:val="000000" w:themeColor="text1"/>
          <w:sz w:val="21"/>
          <w:szCs w:val="21"/>
        </w:rPr>
        <w:t>А</w:t>
      </w:r>
      <w:r w:rsidRPr="00DC1615">
        <w:rPr>
          <w:b w:val="0"/>
          <w:color w:val="000000" w:themeColor="text1"/>
          <w:sz w:val="21"/>
          <w:szCs w:val="21"/>
        </w:rPr>
        <w:t>гента полномочиями по совершению от имени, по поручению и за счет Страховщика всех перечисленных в п.1.1 Договора юридических</w:t>
      </w:r>
      <w:r>
        <w:rPr>
          <w:b w:val="0"/>
          <w:color w:val="000000" w:themeColor="text1"/>
          <w:sz w:val="21"/>
          <w:szCs w:val="21"/>
        </w:rPr>
        <w:t xml:space="preserve"> действий</w:t>
      </w:r>
      <w:r w:rsidRPr="00DC1615">
        <w:rPr>
          <w:b w:val="0"/>
          <w:color w:val="000000" w:themeColor="text1"/>
          <w:sz w:val="21"/>
          <w:szCs w:val="21"/>
        </w:rPr>
        <w:t xml:space="preserve"> и иных действий</w:t>
      </w:r>
      <w:r>
        <w:rPr>
          <w:b w:val="0"/>
          <w:color w:val="000000" w:themeColor="text1"/>
          <w:sz w:val="21"/>
          <w:szCs w:val="21"/>
        </w:rPr>
        <w:t>, связанных с перечисленным в п. 1.1. Договора</w:t>
      </w:r>
      <w:r w:rsidRPr="00DC1615">
        <w:rPr>
          <w:b w:val="0"/>
          <w:color w:val="000000" w:themeColor="text1"/>
          <w:sz w:val="21"/>
          <w:szCs w:val="21"/>
        </w:rPr>
        <w:t xml:space="preserve">. Страховщик подтверждает, что при совершении указанных в п.1.1 Договора юридических и иных действий </w:t>
      </w:r>
      <w:r>
        <w:rPr>
          <w:b w:val="0"/>
          <w:color w:val="000000" w:themeColor="text1"/>
          <w:sz w:val="21"/>
          <w:szCs w:val="21"/>
        </w:rPr>
        <w:t>А</w:t>
      </w:r>
      <w:r w:rsidRPr="00DC1615">
        <w:rPr>
          <w:b w:val="0"/>
          <w:color w:val="000000" w:themeColor="text1"/>
          <w:sz w:val="21"/>
          <w:szCs w:val="21"/>
        </w:rPr>
        <w:t>гент выступает как полномочный представитель Страховщика.</w:t>
      </w:r>
    </w:p>
    <w:p w14:paraId="67327C5C" w14:textId="77777777" w:rsidR="00647908" w:rsidRPr="00647908" w:rsidRDefault="00F553CF" w:rsidP="00647908">
      <w:pPr>
        <w:pStyle w:val="20"/>
        <w:keepNext w:val="0"/>
        <w:widowControl w:val="0"/>
        <w:numPr>
          <w:ilvl w:val="1"/>
          <w:numId w:val="2"/>
        </w:numPr>
        <w:tabs>
          <w:tab w:val="left" w:pos="426"/>
        </w:tabs>
        <w:ind w:left="0" w:firstLine="0"/>
        <w:jc w:val="both"/>
        <w:rPr>
          <w:b w:val="0"/>
          <w:color w:val="000000" w:themeColor="text1"/>
          <w:sz w:val="21"/>
          <w:szCs w:val="21"/>
        </w:rPr>
      </w:pPr>
      <w:r w:rsidRPr="00647908">
        <w:rPr>
          <w:b w:val="0"/>
          <w:color w:val="000000" w:themeColor="text1"/>
          <w:sz w:val="21"/>
          <w:szCs w:val="21"/>
        </w:rPr>
        <w:t>Агент совершает действия, указанные в п. 1.1 Договора, в соответствии с действующим законодательством Российской Федерации, условиями Договора, инструктивными документами и иными письменными требованиями Страховщика.</w:t>
      </w:r>
    </w:p>
    <w:p w14:paraId="67327C5D" w14:textId="77777777" w:rsidR="009B28AE" w:rsidRPr="001E55BF" w:rsidRDefault="00F553CF" w:rsidP="00B72552">
      <w:pPr>
        <w:pStyle w:val="af9"/>
        <w:widowControl w:val="0"/>
        <w:numPr>
          <w:ilvl w:val="1"/>
          <w:numId w:val="2"/>
        </w:numPr>
        <w:tabs>
          <w:tab w:val="left" w:pos="426"/>
          <w:tab w:val="left" w:pos="1134"/>
        </w:tabs>
        <w:ind w:left="0" w:firstLine="0"/>
        <w:contextualSpacing w:val="0"/>
        <w:rPr>
          <w:bCs/>
          <w:color w:val="000000" w:themeColor="text1"/>
          <w:sz w:val="21"/>
          <w:szCs w:val="21"/>
          <w:lang w:val="ru-RU"/>
        </w:rPr>
      </w:pPr>
      <w:r w:rsidRPr="001E55BF">
        <w:rPr>
          <w:bCs/>
          <w:color w:val="000000" w:themeColor="text1"/>
          <w:sz w:val="21"/>
          <w:szCs w:val="21"/>
          <w:lang w:val="ru-RU"/>
        </w:rPr>
        <w:t>Агент осуществляет поиск потенциальных Страхователей для последующего заключения Страхователями договоров страхования со Страховщиком.</w:t>
      </w:r>
    </w:p>
    <w:p w14:paraId="67327C5E" w14:textId="77777777" w:rsidR="009B28AE" w:rsidRDefault="00F553CF" w:rsidP="00B72552">
      <w:pPr>
        <w:pStyle w:val="20"/>
        <w:keepNext w:val="0"/>
        <w:widowControl w:val="0"/>
        <w:numPr>
          <w:ilvl w:val="1"/>
          <w:numId w:val="2"/>
        </w:numPr>
        <w:tabs>
          <w:tab w:val="left" w:pos="284"/>
          <w:tab w:val="left" w:pos="426"/>
        </w:tabs>
        <w:ind w:left="0" w:firstLine="0"/>
        <w:jc w:val="both"/>
        <w:rPr>
          <w:b w:val="0"/>
          <w:color w:val="000000" w:themeColor="text1"/>
          <w:sz w:val="21"/>
          <w:szCs w:val="21"/>
        </w:rPr>
      </w:pPr>
      <w:r w:rsidRPr="001E55BF">
        <w:rPr>
          <w:b w:val="0"/>
          <w:color w:val="000000" w:themeColor="text1"/>
          <w:sz w:val="21"/>
          <w:szCs w:val="21"/>
        </w:rPr>
        <w:t xml:space="preserve">Агент проводит переговоры с потенциальными Страхователями о заключении ими договоров страхования со Страховщиком по </w:t>
      </w:r>
      <w:r w:rsidRPr="00392961">
        <w:rPr>
          <w:b w:val="0"/>
          <w:color w:val="000000" w:themeColor="text1"/>
          <w:sz w:val="21"/>
          <w:szCs w:val="21"/>
        </w:rPr>
        <w:t xml:space="preserve">программам страхования, указанным в </w:t>
      </w:r>
      <w:r w:rsidRPr="00D42DB9">
        <w:rPr>
          <w:b w:val="0"/>
          <w:color w:val="000000" w:themeColor="text1"/>
          <w:sz w:val="21"/>
          <w:szCs w:val="21"/>
        </w:rPr>
        <w:t>Приложении № 1</w:t>
      </w:r>
      <w:r w:rsidRPr="00392961">
        <w:rPr>
          <w:b w:val="0"/>
          <w:color w:val="000000" w:themeColor="text1"/>
          <w:sz w:val="21"/>
          <w:szCs w:val="21"/>
        </w:rPr>
        <w:t xml:space="preserve"> к настоящему Договору.</w:t>
      </w:r>
    </w:p>
    <w:p w14:paraId="336883B3" w14:textId="70424D45" w:rsidR="004E3613" w:rsidRPr="004829AE" w:rsidRDefault="00F553CF" w:rsidP="00646BF7">
      <w:pPr>
        <w:pStyle w:val="20"/>
        <w:keepNext w:val="0"/>
        <w:widowControl w:val="0"/>
        <w:numPr>
          <w:ilvl w:val="1"/>
          <w:numId w:val="2"/>
        </w:numPr>
        <w:tabs>
          <w:tab w:val="left" w:pos="426"/>
        </w:tabs>
        <w:ind w:left="0" w:firstLine="0"/>
        <w:jc w:val="both"/>
        <w:rPr>
          <w:b w:val="0"/>
          <w:color w:val="000000" w:themeColor="text1"/>
          <w:sz w:val="21"/>
          <w:szCs w:val="21"/>
        </w:rPr>
      </w:pPr>
      <w:r w:rsidRPr="00E27A0F">
        <w:rPr>
          <w:color w:val="000000" w:themeColor="text1"/>
          <w:sz w:val="21"/>
          <w:szCs w:val="21"/>
        </w:rPr>
        <w:t xml:space="preserve">Агент не осуществляет сбор и передачу Страховщику сведений о Страхователях, Застрахованных лицах, их представителях, выгодоприобретателях, бенефициарных владельцах, предусмотренных требованиями Федерального закона от 07.08.2001 № 115-ФЗ «О противодействии легализации (отмыванию) доходов, полученных преступным путем, и финансированию терроризма» (далее Федеральный закон № 115-ФЗ), Положением Банка России от 12.12.2014 г. № 444-П «Об идентификации </w:t>
      </w:r>
      <w:proofErr w:type="spellStart"/>
      <w:r w:rsidRPr="00E27A0F">
        <w:rPr>
          <w:color w:val="000000" w:themeColor="text1"/>
          <w:sz w:val="21"/>
          <w:szCs w:val="21"/>
        </w:rPr>
        <w:t>некредитными</w:t>
      </w:r>
      <w:proofErr w:type="spellEnd"/>
      <w:r w:rsidRPr="00E27A0F">
        <w:rPr>
          <w:color w:val="000000" w:themeColor="text1"/>
          <w:sz w:val="21"/>
          <w:szCs w:val="21"/>
        </w:rPr>
        <w:t xml:space="preserve"> финансовыми организациями клиентов, представителей клиента, выгодоприобретателей, бенефициарных владельцев в целях противодействия легализации (отмыванию) доходов, полученных преступным путем, и финансированию терроризма» (далее - Положение Банка России от 12.12.2014г. № 444-П), в том числе сведений об их причастности к экстремистской деятельности или терроризму.</w:t>
      </w:r>
      <w:r w:rsidR="00646BF7" w:rsidRPr="008B44EA">
        <w:rPr>
          <w:color w:val="000000" w:themeColor="text1"/>
          <w:sz w:val="21"/>
          <w:szCs w:val="21"/>
        </w:rPr>
        <w:t xml:space="preserve"> </w:t>
      </w:r>
      <w:r w:rsidR="00646BF7" w:rsidRPr="00E27A0F">
        <w:rPr>
          <w:color w:val="000000" w:themeColor="text1"/>
          <w:sz w:val="21"/>
          <w:szCs w:val="21"/>
        </w:rPr>
        <w:t>Агент не  осуществляет проверку наличия сведений о клиенте Страховщика в Перечне организаций и физических лиц, в отношении которых имеются сведения об их причастности к экстремистской деятельности или терроризму, в Перечне организаций и физических лиц, в отношении которых имеются сведения об их причастности к распространению оружия массового уничтожения, в Решениях межведомственного координационного органа, осуществляющего функци</w:t>
      </w:r>
      <w:r w:rsidR="00646BF7" w:rsidRPr="007B00CE">
        <w:rPr>
          <w:color w:val="000000" w:themeColor="text1"/>
          <w:sz w:val="21"/>
          <w:szCs w:val="21"/>
        </w:rPr>
        <w:t xml:space="preserve">и по противодействию финансированию терроризма, о замораживании (блокировании) денежных средств или иного имущества клиента, в Решениях судов, содержащие сведения о лицах, причастных к экстремизму, терроризму или к распространению оружия массового уничтожения </w:t>
      </w:r>
      <w:r w:rsidR="00646BF7" w:rsidRPr="007B00CE">
        <w:rPr>
          <w:color w:val="000000" w:themeColor="text1"/>
          <w:sz w:val="21"/>
          <w:szCs w:val="21"/>
        </w:rPr>
        <w:lastRenderedPageBreak/>
        <w:t>при консультировании Клиентов.</w:t>
      </w:r>
    </w:p>
    <w:p w14:paraId="40EC8257" w14:textId="77777777" w:rsidR="00646BF7" w:rsidRPr="00646BF7" w:rsidRDefault="00F553CF" w:rsidP="004E3613">
      <w:pPr>
        <w:pStyle w:val="af9"/>
        <w:widowControl w:val="0"/>
        <w:numPr>
          <w:ilvl w:val="1"/>
          <w:numId w:val="2"/>
        </w:numPr>
        <w:ind w:left="0" w:firstLine="0"/>
        <w:rPr>
          <w:bCs/>
          <w:color w:val="000000" w:themeColor="text1"/>
          <w:sz w:val="21"/>
          <w:szCs w:val="21"/>
          <w:lang w:val="ru-RU"/>
        </w:rPr>
      </w:pPr>
      <w:r w:rsidRPr="00646BF7">
        <w:rPr>
          <w:color w:val="000000" w:themeColor="text1"/>
          <w:sz w:val="21"/>
          <w:szCs w:val="21"/>
          <w:lang w:val="ru-RU"/>
        </w:rPr>
        <w:t>Сбор и идентификация сведений осуществляется на стороне Общества до приема клиента на обслуживание.</w:t>
      </w:r>
    </w:p>
    <w:p w14:paraId="67327C60" w14:textId="5D0085D0" w:rsidR="00647908" w:rsidRPr="00646BF7" w:rsidRDefault="00646BF7" w:rsidP="00646BF7">
      <w:pPr>
        <w:pStyle w:val="af9"/>
        <w:widowControl w:val="0"/>
        <w:numPr>
          <w:ilvl w:val="1"/>
          <w:numId w:val="2"/>
        </w:numPr>
        <w:ind w:left="0" w:firstLine="0"/>
        <w:rPr>
          <w:bCs/>
          <w:color w:val="000000" w:themeColor="text1"/>
          <w:sz w:val="21"/>
          <w:szCs w:val="21"/>
          <w:lang w:val="ru-RU"/>
        </w:rPr>
      </w:pPr>
      <w:r w:rsidRPr="00646BF7">
        <w:rPr>
          <w:bCs/>
          <w:color w:val="000000" w:themeColor="text1"/>
          <w:sz w:val="21"/>
          <w:szCs w:val="21"/>
          <w:lang w:val="ru-RU"/>
        </w:rPr>
        <w:t xml:space="preserve"> Агент не проводит идентификацию клиентов Страховщика в целях исполнения требований Федерального закона № 115-ФЗ, Положения Банка России от 12.12.2014 г. № 444-П.</w:t>
      </w:r>
    </w:p>
    <w:p w14:paraId="67327C61" w14:textId="77777777" w:rsidR="00647908" w:rsidRPr="00647908" w:rsidRDefault="00F553CF" w:rsidP="00647908">
      <w:pPr>
        <w:pStyle w:val="20"/>
        <w:keepNext w:val="0"/>
        <w:widowControl w:val="0"/>
        <w:numPr>
          <w:ilvl w:val="1"/>
          <w:numId w:val="2"/>
        </w:numPr>
        <w:tabs>
          <w:tab w:val="left" w:pos="426"/>
        </w:tabs>
        <w:ind w:left="0" w:firstLine="0"/>
        <w:jc w:val="both"/>
        <w:rPr>
          <w:b w:val="0"/>
          <w:color w:val="000000" w:themeColor="text1"/>
          <w:sz w:val="21"/>
          <w:szCs w:val="21"/>
        </w:rPr>
      </w:pPr>
      <w:r w:rsidRPr="00647908">
        <w:rPr>
          <w:b w:val="0"/>
          <w:color w:val="000000" w:themeColor="text1"/>
          <w:sz w:val="21"/>
          <w:szCs w:val="21"/>
        </w:rPr>
        <w:t>В целях исполнения требований Федерального закона № 115-ФЗ Страховщик самостоятельно осуществляет проведение идентификации Клиентов. Под клиентами Страховщика в целях исполнения настоящего Договора понимаются: физические лица (в том числе индивидуальные предприниматели) и юридические лица (в том числе их представители), обращающиеся к Агенту с намерением получить консультацию по вопросам заключения договора страхования (потенциальный получатель страховой услуги); Страхователи, Застрахованные лица, их законные представители, выгодоприобретатели, бенефициарные владельцы.</w:t>
      </w:r>
    </w:p>
    <w:p w14:paraId="67327C62" w14:textId="77777777" w:rsidR="00E94D70" w:rsidRDefault="00F553CF" w:rsidP="00647908">
      <w:pPr>
        <w:pStyle w:val="20"/>
        <w:keepNext w:val="0"/>
        <w:widowControl w:val="0"/>
        <w:numPr>
          <w:ilvl w:val="1"/>
          <w:numId w:val="2"/>
        </w:numPr>
        <w:tabs>
          <w:tab w:val="left" w:pos="426"/>
        </w:tabs>
        <w:ind w:left="0" w:firstLine="0"/>
        <w:jc w:val="both"/>
        <w:rPr>
          <w:b w:val="0"/>
          <w:color w:val="000000" w:themeColor="text1"/>
          <w:sz w:val="21"/>
          <w:szCs w:val="21"/>
        </w:rPr>
      </w:pPr>
      <w:r w:rsidRPr="00E94D70">
        <w:rPr>
          <w:b w:val="0"/>
          <w:color w:val="000000" w:themeColor="text1"/>
          <w:sz w:val="21"/>
          <w:szCs w:val="21"/>
        </w:rPr>
        <w:t>Агент не проводит индивидуальный андеррайтинг (финансовый, медицинский, пр.) потенциальных Страхователей (Застрахованных лиц). Обязанность по проведению индивидуального андеррайтинга потенциальных Страхователей (Застрахованных лиц) лежит на Страховщике.</w:t>
      </w:r>
    </w:p>
    <w:p w14:paraId="42321C0B" w14:textId="6F2D493C" w:rsidR="009D669B" w:rsidRDefault="00F553CF" w:rsidP="009D669B">
      <w:pPr>
        <w:pStyle w:val="20"/>
        <w:keepNext w:val="0"/>
        <w:widowControl w:val="0"/>
        <w:numPr>
          <w:ilvl w:val="1"/>
          <w:numId w:val="2"/>
        </w:numPr>
        <w:tabs>
          <w:tab w:val="left" w:pos="426"/>
        </w:tabs>
        <w:ind w:left="0" w:firstLine="0"/>
        <w:jc w:val="both"/>
        <w:rPr>
          <w:b w:val="0"/>
          <w:color w:val="000000" w:themeColor="text1"/>
          <w:sz w:val="21"/>
          <w:szCs w:val="21"/>
        </w:rPr>
      </w:pPr>
      <w:r w:rsidRPr="00895D31">
        <w:rPr>
          <w:b w:val="0"/>
          <w:color w:val="000000" w:themeColor="text1"/>
          <w:sz w:val="21"/>
          <w:szCs w:val="21"/>
        </w:rPr>
        <w:t>Агент не осуществляет сбор и обработку персональных данных потенциальных клиентов Страховщика и их представител</w:t>
      </w:r>
      <w:r w:rsidR="00882040">
        <w:rPr>
          <w:b w:val="0"/>
          <w:color w:val="000000" w:themeColor="text1"/>
          <w:sz w:val="21"/>
          <w:szCs w:val="21"/>
        </w:rPr>
        <w:t>ей</w:t>
      </w:r>
      <w:r w:rsidRPr="00895D31">
        <w:rPr>
          <w:b w:val="0"/>
          <w:color w:val="000000" w:themeColor="text1"/>
          <w:sz w:val="21"/>
          <w:szCs w:val="21"/>
        </w:rPr>
        <w:t>, а также лиц, являющихся стороной договоров страхования, заключенного с Страховщиком, включая страхователей, выгодоприобретателей и застрахованных лиц, их представителей, а также их наследников.</w:t>
      </w:r>
    </w:p>
    <w:p w14:paraId="67327C64" w14:textId="0AA1BB3E" w:rsidR="00895D31" w:rsidRPr="00895D31" w:rsidRDefault="00F553CF" w:rsidP="00E94D70">
      <w:pPr>
        <w:pStyle w:val="20"/>
        <w:keepNext w:val="0"/>
        <w:widowControl w:val="0"/>
        <w:numPr>
          <w:ilvl w:val="1"/>
          <w:numId w:val="2"/>
        </w:numPr>
        <w:tabs>
          <w:tab w:val="left" w:pos="426"/>
        </w:tabs>
        <w:ind w:left="0" w:firstLine="0"/>
        <w:jc w:val="both"/>
        <w:rPr>
          <w:b w:val="0"/>
          <w:color w:val="000000" w:themeColor="text1"/>
          <w:sz w:val="21"/>
          <w:szCs w:val="21"/>
        </w:rPr>
      </w:pPr>
      <w:r w:rsidRPr="00895D31">
        <w:rPr>
          <w:b w:val="0"/>
          <w:color w:val="000000" w:themeColor="text1"/>
          <w:sz w:val="21"/>
          <w:szCs w:val="21"/>
        </w:rPr>
        <w:t xml:space="preserve">Оформление договора страхования осуществляется </w:t>
      </w:r>
      <w:r w:rsidRPr="001D1CBD">
        <w:rPr>
          <w:b w:val="0"/>
          <w:color w:val="000000" w:themeColor="text1"/>
          <w:sz w:val="21"/>
          <w:szCs w:val="21"/>
        </w:rPr>
        <w:t xml:space="preserve">Страховщиком </w:t>
      </w:r>
      <w:r w:rsidR="00245D62">
        <w:rPr>
          <w:b w:val="0"/>
          <w:color w:val="000000" w:themeColor="text1"/>
          <w:sz w:val="21"/>
          <w:szCs w:val="21"/>
        </w:rPr>
        <w:t xml:space="preserve">во </w:t>
      </w:r>
      <w:r w:rsidR="00245D62" w:rsidRPr="00245D62">
        <w:rPr>
          <w:b w:val="0"/>
          <w:color w:val="000000" w:themeColor="text1"/>
          <w:sz w:val="21"/>
          <w:szCs w:val="21"/>
        </w:rPr>
        <w:t>фронт-офисной веб-системе b2b</w:t>
      </w:r>
      <w:r w:rsidR="004528C3">
        <w:rPr>
          <w:b w:val="0"/>
          <w:color w:val="000000" w:themeColor="text1"/>
          <w:sz w:val="21"/>
          <w:szCs w:val="21"/>
        </w:rPr>
        <w:t xml:space="preserve"> Страховщика</w:t>
      </w:r>
      <w:r w:rsidR="00245D62" w:rsidRPr="00895D31">
        <w:rPr>
          <w:b w:val="0"/>
          <w:color w:val="000000" w:themeColor="text1"/>
          <w:sz w:val="21"/>
          <w:szCs w:val="21"/>
        </w:rPr>
        <w:t xml:space="preserve"> </w:t>
      </w:r>
      <w:r w:rsidRPr="00895D31">
        <w:rPr>
          <w:b w:val="0"/>
          <w:color w:val="000000" w:themeColor="text1"/>
          <w:sz w:val="21"/>
          <w:szCs w:val="21"/>
        </w:rPr>
        <w:t xml:space="preserve">и включает в себя оформление всех прилагаемых к нему документов. </w:t>
      </w:r>
    </w:p>
    <w:p w14:paraId="67327C65" w14:textId="77777777" w:rsidR="00E94D70" w:rsidRDefault="00F553CF" w:rsidP="00E94D70">
      <w:pPr>
        <w:pStyle w:val="20"/>
        <w:keepNext w:val="0"/>
        <w:widowControl w:val="0"/>
        <w:numPr>
          <w:ilvl w:val="1"/>
          <w:numId w:val="2"/>
        </w:numPr>
        <w:tabs>
          <w:tab w:val="left" w:pos="426"/>
        </w:tabs>
        <w:ind w:left="0" w:firstLine="0"/>
        <w:jc w:val="both"/>
        <w:rPr>
          <w:b w:val="0"/>
          <w:color w:val="000000" w:themeColor="text1"/>
          <w:sz w:val="21"/>
          <w:szCs w:val="21"/>
        </w:rPr>
      </w:pPr>
      <w:r>
        <w:rPr>
          <w:b w:val="0"/>
          <w:color w:val="000000" w:themeColor="text1"/>
          <w:sz w:val="21"/>
          <w:szCs w:val="21"/>
        </w:rPr>
        <w:t xml:space="preserve"> </w:t>
      </w:r>
      <w:r w:rsidRPr="008476F2">
        <w:rPr>
          <w:b w:val="0"/>
          <w:color w:val="000000" w:themeColor="text1"/>
          <w:sz w:val="21"/>
          <w:szCs w:val="21"/>
        </w:rPr>
        <w:t xml:space="preserve">Все права и обязанности по договорам страхования, заключаемым при посредничестве </w:t>
      </w:r>
      <w:r>
        <w:rPr>
          <w:b w:val="0"/>
          <w:color w:val="000000" w:themeColor="text1"/>
          <w:sz w:val="21"/>
          <w:szCs w:val="21"/>
        </w:rPr>
        <w:t>А</w:t>
      </w:r>
      <w:r w:rsidRPr="008476F2">
        <w:rPr>
          <w:b w:val="0"/>
          <w:color w:val="000000" w:themeColor="text1"/>
          <w:sz w:val="21"/>
          <w:szCs w:val="21"/>
        </w:rPr>
        <w:t>гента в соответствии с условиями Договора, возникают у Страховщика.</w:t>
      </w:r>
    </w:p>
    <w:p w14:paraId="67327C66" w14:textId="77777777" w:rsidR="00D724AD" w:rsidRPr="00D724AD" w:rsidRDefault="00F553CF" w:rsidP="00D724AD">
      <w:pPr>
        <w:pStyle w:val="20"/>
        <w:keepNext w:val="0"/>
        <w:widowControl w:val="0"/>
        <w:numPr>
          <w:ilvl w:val="1"/>
          <w:numId w:val="2"/>
        </w:numPr>
        <w:tabs>
          <w:tab w:val="left" w:pos="426"/>
        </w:tabs>
        <w:ind w:left="0" w:firstLine="0"/>
        <w:jc w:val="both"/>
        <w:rPr>
          <w:b w:val="0"/>
          <w:color w:val="000000" w:themeColor="text1"/>
          <w:sz w:val="21"/>
          <w:szCs w:val="21"/>
        </w:rPr>
      </w:pPr>
      <w:r w:rsidRPr="00D724AD">
        <w:rPr>
          <w:b w:val="0"/>
          <w:color w:val="000000" w:themeColor="text1"/>
          <w:sz w:val="21"/>
          <w:szCs w:val="21"/>
        </w:rPr>
        <w:t>Обмен между Сторонами документами/сведениями в электронном виде в случаях, установленных Договором, осуществляется Сторонами по защищенному каналу электронной связи.</w:t>
      </w:r>
    </w:p>
    <w:p w14:paraId="67327C67" w14:textId="32E6736D" w:rsidR="00AF7E30" w:rsidRPr="00C71341" w:rsidRDefault="00F553CF" w:rsidP="00D724AD">
      <w:pPr>
        <w:pStyle w:val="af9"/>
        <w:widowControl w:val="0"/>
        <w:numPr>
          <w:ilvl w:val="1"/>
          <w:numId w:val="2"/>
        </w:numPr>
        <w:ind w:left="0" w:firstLine="0"/>
        <w:rPr>
          <w:bCs/>
          <w:color w:val="000000" w:themeColor="text1"/>
          <w:sz w:val="21"/>
          <w:szCs w:val="21"/>
          <w:lang w:val="ru-RU"/>
        </w:rPr>
      </w:pPr>
      <w:r w:rsidRPr="00D724AD">
        <w:rPr>
          <w:bCs/>
          <w:color w:val="000000" w:themeColor="text1"/>
          <w:sz w:val="21"/>
          <w:szCs w:val="21"/>
          <w:lang w:val="ru-RU"/>
        </w:rPr>
        <w:t xml:space="preserve">Обязательства по оказанию услуг, предусмотренные п.1.1 Договора, считаются исполненными Агентом при следующих условиях: консультация по вопросу заключения договора страхования проведена; договор страхования заключен; в отношении договора страхования не поступило обращение Страхователя с отказом от данного договора страхования до его вступления в силу; договор страхования не был расторгнут и не был прекращен по иным основаниям на момент </w:t>
      </w:r>
      <w:r w:rsidR="004E22FD">
        <w:rPr>
          <w:bCs/>
          <w:color w:val="000000" w:themeColor="text1"/>
          <w:sz w:val="21"/>
          <w:szCs w:val="21"/>
          <w:lang w:val="ru-RU"/>
        </w:rPr>
        <w:t>подписания</w:t>
      </w:r>
      <w:r w:rsidR="00CB6827">
        <w:rPr>
          <w:bCs/>
          <w:color w:val="000000" w:themeColor="text1"/>
          <w:sz w:val="21"/>
          <w:szCs w:val="21"/>
          <w:lang w:val="ru-RU"/>
        </w:rPr>
        <w:t xml:space="preserve"> </w:t>
      </w:r>
      <w:r w:rsidR="007810AB">
        <w:rPr>
          <w:bCs/>
          <w:color w:val="000000" w:themeColor="text1"/>
          <w:sz w:val="21"/>
          <w:szCs w:val="21"/>
          <w:lang w:val="ru-RU"/>
        </w:rPr>
        <w:t>Сторонами</w:t>
      </w:r>
      <w:r w:rsidRPr="00D724AD">
        <w:rPr>
          <w:bCs/>
          <w:color w:val="000000" w:themeColor="text1"/>
          <w:sz w:val="21"/>
          <w:szCs w:val="21"/>
          <w:lang w:val="ru-RU"/>
        </w:rPr>
        <w:t xml:space="preserve"> Акта (отчета)</w:t>
      </w:r>
      <w:r w:rsidR="00656924">
        <w:rPr>
          <w:bCs/>
          <w:color w:val="000000" w:themeColor="text1"/>
          <w:sz w:val="21"/>
          <w:szCs w:val="21"/>
          <w:lang w:val="ru-RU"/>
        </w:rPr>
        <w:t xml:space="preserve"> об оказанных услугах</w:t>
      </w:r>
      <w:r w:rsidR="00E27A0F">
        <w:rPr>
          <w:bCs/>
          <w:color w:val="000000" w:themeColor="text1"/>
          <w:sz w:val="21"/>
          <w:szCs w:val="21"/>
          <w:lang w:val="ru-RU"/>
        </w:rPr>
        <w:t xml:space="preserve">, </w:t>
      </w:r>
      <w:r w:rsidRPr="00D724AD">
        <w:rPr>
          <w:bCs/>
          <w:color w:val="000000" w:themeColor="text1"/>
          <w:sz w:val="21"/>
          <w:szCs w:val="21"/>
          <w:lang w:val="ru-RU"/>
        </w:rPr>
        <w:t xml:space="preserve">согласно </w:t>
      </w:r>
      <w:r w:rsidRPr="00D42DB9">
        <w:rPr>
          <w:bCs/>
          <w:color w:val="000000" w:themeColor="text1"/>
          <w:sz w:val="21"/>
          <w:szCs w:val="21"/>
          <w:lang w:val="ru-RU"/>
        </w:rPr>
        <w:t>п</w:t>
      </w:r>
      <w:r w:rsidRPr="00E27A0F">
        <w:rPr>
          <w:bCs/>
          <w:color w:val="000000" w:themeColor="text1"/>
          <w:sz w:val="21"/>
          <w:szCs w:val="21"/>
          <w:lang w:val="ru-RU"/>
        </w:rPr>
        <w:t>. 3.7</w:t>
      </w:r>
      <w:r w:rsidR="00E27A0F" w:rsidRPr="004829AE">
        <w:rPr>
          <w:bCs/>
          <w:color w:val="000000" w:themeColor="text1"/>
          <w:sz w:val="21"/>
          <w:szCs w:val="21"/>
          <w:lang w:val="ru-RU"/>
        </w:rPr>
        <w:t xml:space="preserve"> и п. 5.13</w:t>
      </w:r>
      <w:r w:rsidRPr="00E27A0F">
        <w:rPr>
          <w:bCs/>
          <w:color w:val="000000" w:themeColor="text1"/>
          <w:sz w:val="21"/>
          <w:szCs w:val="21"/>
          <w:lang w:val="ru-RU"/>
        </w:rPr>
        <w:t xml:space="preserve"> настоящего</w:t>
      </w:r>
      <w:r w:rsidRPr="00D724AD">
        <w:rPr>
          <w:bCs/>
          <w:color w:val="000000" w:themeColor="text1"/>
          <w:sz w:val="21"/>
          <w:szCs w:val="21"/>
          <w:lang w:val="ru-RU"/>
        </w:rPr>
        <w:t xml:space="preserve"> Договора, сумма страховой премии/страхового взноса поступила на расчетный счет Страховщика своевременно и в полном объеме; при оказании услуг со стороны Агента не выявлено нарушений п</w:t>
      </w:r>
      <w:r w:rsidRPr="00D42DB9">
        <w:rPr>
          <w:bCs/>
          <w:color w:val="000000" w:themeColor="text1"/>
          <w:sz w:val="21"/>
          <w:szCs w:val="21"/>
          <w:lang w:val="ru-RU"/>
        </w:rPr>
        <w:t>.2.2 Договора</w:t>
      </w:r>
      <w:r w:rsidR="00C71341">
        <w:rPr>
          <w:bCs/>
          <w:color w:val="000000" w:themeColor="text1"/>
          <w:sz w:val="21"/>
          <w:szCs w:val="21"/>
          <w:lang w:val="ru-RU"/>
        </w:rPr>
        <w:t>.</w:t>
      </w:r>
    </w:p>
    <w:p w14:paraId="67327C68" w14:textId="77777777" w:rsidR="004C00A1" w:rsidRPr="00B72552" w:rsidRDefault="004C00A1" w:rsidP="00B72552">
      <w:pPr>
        <w:pStyle w:val="af9"/>
        <w:widowControl w:val="0"/>
        <w:ind w:left="0"/>
        <w:rPr>
          <w:bCs/>
          <w:color w:val="000000" w:themeColor="text1"/>
          <w:sz w:val="21"/>
          <w:szCs w:val="21"/>
          <w:lang w:val="ru-RU"/>
        </w:rPr>
      </w:pPr>
    </w:p>
    <w:p w14:paraId="67327C69" w14:textId="77777777" w:rsidR="009B28AE" w:rsidRPr="00B72552" w:rsidRDefault="00F553CF" w:rsidP="00F83B29">
      <w:pPr>
        <w:pStyle w:val="11"/>
        <w:widowControl w:val="0"/>
        <w:numPr>
          <w:ilvl w:val="0"/>
          <w:numId w:val="13"/>
        </w:numPr>
        <w:tabs>
          <w:tab w:val="left" w:pos="426"/>
          <w:tab w:val="left" w:pos="10260"/>
        </w:tabs>
        <w:ind w:left="0" w:firstLine="0"/>
        <w:rPr>
          <w:b/>
          <w:sz w:val="21"/>
          <w:szCs w:val="21"/>
        </w:rPr>
      </w:pPr>
      <w:r w:rsidRPr="00B72552">
        <w:rPr>
          <w:b/>
          <w:bCs/>
          <w:snapToGrid w:val="0"/>
          <w:color w:val="000000" w:themeColor="text1"/>
          <w:sz w:val="21"/>
          <w:szCs w:val="21"/>
        </w:rPr>
        <w:t xml:space="preserve"> </w:t>
      </w:r>
      <w:r w:rsidRPr="00B72552">
        <w:rPr>
          <w:b/>
          <w:bCs/>
          <w:snapToGrid w:val="0"/>
          <w:color w:val="000000" w:themeColor="text1"/>
          <w:sz w:val="21"/>
          <w:szCs w:val="21"/>
        </w:rPr>
        <w:tab/>
        <w:t>АГЕНТ ОБЯЗАН:</w:t>
      </w:r>
    </w:p>
    <w:p w14:paraId="67327C6A" w14:textId="77777777" w:rsidR="009C3EB6" w:rsidRPr="009C3EB6" w:rsidRDefault="009C3EB6" w:rsidP="009C3EB6">
      <w:pPr>
        <w:pStyle w:val="af9"/>
        <w:widowControl w:val="0"/>
        <w:numPr>
          <w:ilvl w:val="0"/>
          <w:numId w:val="2"/>
        </w:numPr>
        <w:rPr>
          <w:bCs/>
          <w:vanish/>
          <w:color w:val="000000" w:themeColor="text1"/>
          <w:sz w:val="21"/>
          <w:szCs w:val="21"/>
          <w:lang w:val="ru-RU"/>
        </w:rPr>
      </w:pPr>
    </w:p>
    <w:p w14:paraId="67327C6B" w14:textId="77777777" w:rsidR="009C3EB6" w:rsidRPr="00D36048" w:rsidRDefault="00F553CF" w:rsidP="00D36048">
      <w:pPr>
        <w:pStyle w:val="af9"/>
        <w:widowControl w:val="0"/>
        <w:numPr>
          <w:ilvl w:val="1"/>
          <w:numId w:val="2"/>
        </w:numPr>
        <w:ind w:left="0" w:firstLine="0"/>
        <w:rPr>
          <w:bCs/>
          <w:color w:val="000000" w:themeColor="text1"/>
          <w:sz w:val="21"/>
          <w:szCs w:val="21"/>
          <w:lang w:val="ru-RU"/>
        </w:rPr>
      </w:pPr>
      <w:r w:rsidRPr="00D36048">
        <w:rPr>
          <w:bCs/>
          <w:color w:val="000000" w:themeColor="text1"/>
          <w:sz w:val="21"/>
          <w:szCs w:val="21"/>
          <w:lang w:val="ru-RU"/>
        </w:rPr>
        <w:t>Информировать потенциальных Страхователей о возможности заключения Договоров страхования по Страховым продуктам, уведомлять потенциальных Страхователей  о том, что Агент является представителем Страховщика, предоставлять по требованию Страхователей  информацию о Страховщике и о себе, предусмотренную Законом РФ от 27.11.1992 N 4015-1 «Об организации страхового дела в Российской Федерации», Стандартами, в том числе, разместить на собственном сайте в информационно-телекоммуникационной сети Интернет информацию о возможности ознакомления с информацией о Страховщике, страховых продуктах на сайте Страховщика с указанием  ссылки на сайт Страховщика, а также уведомлять потенциальных Страхователей  о необходимости прохождения медицинского обследования в случаях, предусмотренных условиями Договоров страхования.</w:t>
      </w:r>
    </w:p>
    <w:p w14:paraId="67327C6C" w14:textId="77777777" w:rsidR="009C3EB6" w:rsidRPr="00D36048" w:rsidRDefault="00F553CF" w:rsidP="00D36048">
      <w:pPr>
        <w:pStyle w:val="af9"/>
        <w:widowControl w:val="0"/>
        <w:numPr>
          <w:ilvl w:val="1"/>
          <w:numId w:val="2"/>
        </w:numPr>
        <w:ind w:left="0" w:firstLine="0"/>
        <w:rPr>
          <w:bCs/>
          <w:color w:val="000000" w:themeColor="text1"/>
          <w:sz w:val="21"/>
          <w:szCs w:val="21"/>
          <w:lang w:val="ru-RU"/>
        </w:rPr>
      </w:pPr>
      <w:r w:rsidRPr="00D36048">
        <w:rPr>
          <w:bCs/>
          <w:color w:val="000000" w:themeColor="text1"/>
          <w:sz w:val="21"/>
          <w:szCs w:val="21"/>
          <w:lang w:val="ru-RU"/>
        </w:rPr>
        <w:t xml:space="preserve">Проводить переговоры с потенциальными Страхователями о возможности заключения Договоров страхования по всем Страховым продуктам, указанным </w:t>
      </w:r>
      <w:r w:rsidRPr="00D42DB9">
        <w:rPr>
          <w:bCs/>
          <w:color w:val="000000" w:themeColor="text1"/>
          <w:sz w:val="21"/>
          <w:szCs w:val="21"/>
          <w:lang w:val="ru-RU"/>
        </w:rPr>
        <w:t>в Приложении № 1 к договору</w:t>
      </w:r>
      <w:r w:rsidRPr="00D36048">
        <w:rPr>
          <w:bCs/>
          <w:color w:val="000000" w:themeColor="text1"/>
          <w:sz w:val="21"/>
          <w:szCs w:val="21"/>
          <w:lang w:val="ru-RU"/>
        </w:rPr>
        <w:t xml:space="preserve">, а также информировать их об условиях и порядке заключения со Страховщиком Договоров страхования. </w:t>
      </w:r>
    </w:p>
    <w:p w14:paraId="67327C6D" w14:textId="77777777" w:rsidR="009C3EB6" w:rsidRPr="00D36048" w:rsidRDefault="00F553CF" w:rsidP="00D36048">
      <w:pPr>
        <w:pStyle w:val="af9"/>
        <w:widowControl w:val="0"/>
        <w:numPr>
          <w:ilvl w:val="1"/>
          <w:numId w:val="2"/>
        </w:numPr>
        <w:ind w:left="0" w:firstLine="0"/>
        <w:rPr>
          <w:bCs/>
          <w:color w:val="000000" w:themeColor="text1"/>
          <w:sz w:val="21"/>
          <w:szCs w:val="21"/>
          <w:lang w:val="ru-RU"/>
        </w:rPr>
      </w:pPr>
      <w:r w:rsidRPr="00D36048">
        <w:rPr>
          <w:bCs/>
          <w:color w:val="000000" w:themeColor="text1"/>
          <w:sz w:val="21"/>
          <w:szCs w:val="21"/>
          <w:lang w:val="ru-RU"/>
        </w:rPr>
        <w:t>Предоставлять потенциальным Страхователям необходимую информацию по Страховым продуктам в соответствии со Стандартами и предоставленными информационными и презентационными документами Страховщика, а также предоставлять  по требованиям Страхователей информацию о деятельности Страховщика в соответствии с требованиями Закона Российской Федерации от 27 ноября 1992 года № 4015-1 «Об организации страхового дела в Российской Федерации, в том числе путем предоставления ссылки на сайт Страховщика, где эта информация размещена для ознакомления с ней.</w:t>
      </w:r>
    </w:p>
    <w:p w14:paraId="67327C6E" w14:textId="77777777" w:rsidR="009C3EB6" w:rsidRPr="00D36048" w:rsidRDefault="00F553CF" w:rsidP="00D36048">
      <w:pPr>
        <w:pStyle w:val="af9"/>
        <w:widowControl w:val="0"/>
        <w:numPr>
          <w:ilvl w:val="1"/>
          <w:numId w:val="2"/>
        </w:numPr>
        <w:ind w:left="0" w:firstLine="0"/>
        <w:rPr>
          <w:bCs/>
          <w:color w:val="000000" w:themeColor="text1"/>
          <w:sz w:val="21"/>
          <w:szCs w:val="21"/>
          <w:lang w:val="ru-RU"/>
        </w:rPr>
      </w:pPr>
      <w:r w:rsidRPr="00D36048">
        <w:rPr>
          <w:bCs/>
          <w:color w:val="000000" w:themeColor="text1"/>
          <w:sz w:val="21"/>
          <w:szCs w:val="21"/>
          <w:lang w:val="ru-RU"/>
        </w:rPr>
        <w:t xml:space="preserve">Агент не осуществляет сбор документов Страхователей, необходимые для оформления договора страхования. </w:t>
      </w:r>
    </w:p>
    <w:p w14:paraId="67327C6F" w14:textId="77777777" w:rsidR="009C3EB6" w:rsidRPr="00D36048" w:rsidRDefault="00F553CF" w:rsidP="00D36048">
      <w:pPr>
        <w:pStyle w:val="af9"/>
        <w:widowControl w:val="0"/>
        <w:numPr>
          <w:ilvl w:val="1"/>
          <w:numId w:val="2"/>
        </w:numPr>
        <w:ind w:left="0" w:firstLine="0"/>
        <w:rPr>
          <w:bCs/>
          <w:color w:val="000000" w:themeColor="text1"/>
          <w:sz w:val="21"/>
          <w:szCs w:val="21"/>
          <w:lang w:val="ru-RU"/>
        </w:rPr>
      </w:pPr>
      <w:r w:rsidRPr="00D36048">
        <w:rPr>
          <w:bCs/>
          <w:color w:val="000000" w:themeColor="text1"/>
          <w:sz w:val="21"/>
          <w:szCs w:val="21"/>
          <w:lang w:val="ru-RU"/>
        </w:rPr>
        <w:t>Знакомить Страхователей с положениями страховых документов, которые оформляются при заключении договоров страхования.</w:t>
      </w:r>
    </w:p>
    <w:p w14:paraId="67327C70" w14:textId="77777777" w:rsidR="009C3EB6" w:rsidRPr="00D36048" w:rsidRDefault="00F553CF" w:rsidP="00D36048">
      <w:pPr>
        <w:pStyle w:val="af9"/>
        <w:widowControl w:val="0"/>
        <w:numPr>
          <w:ilvl w:val="1"/>
          <w:numId w:val="2"/>
        </w:numPr>
        <w:ind w:left="0" w:firstLine="0"/>
        <w:rPr>
          <w:bCs/>
          <w:color w:val="000000" w:themeColor="text1"/>
          <w:sz w:val="21"/>
          <w:szCs w:val="21"/>
          <w:lang w:val="ru-RU"/>
        </w:rPr>
      </w:pPr>
      <w:r w:rsidRPr="00D36048">
        <w:rPr>
          <w:bCs/>
          <w:color w:val="000000" w:themeColor="text1"/>
          <w:sz w:val="21"/>
          <w:szCs w:val="21"/>
          <w:lang w:val="ru-RU"/>
        </w:rPr>
        <w:t>Разъяснять Страхователям порядок действий при наступлении событий, имеющих признаки страховых случаев по договорам страхования, а также при досрочном расторжении договоров страхования и внесении изменений в условия договоров страхования.</w:t>
      </w:r>
    </w:p>
    <w:p w14:paraId="30CB696C" w14:textId="12BFD388" w:rsidR="00CC2A77" w:rsidRPr="00CC2A77" w:rsidRDefault="00CC2A77" w:rsidP="00B36C3A">
      <w:pPr>
        <w:pStyle w:val="af9"/>
        <w:widowControl w:val="0"/>
        <w:numPr>
          <w:ilvl w:val="1"/>
          <w:numId w:val="2"/>
        </w:numPr>
        <w:ind w:left="0" w:firstLine="0"/>
        <w:rPr>
          <w:bCs/>
          <w:color w:val="000000" w:themeColor="text1"/>
          <w:sz w:val="21"/>
          <w:szCs w:val="21"/>
          <w:lang w:val="ru-RU"/>
        </w:rPr>
      </w:pPr>
      <w:r w:rsidRPr="00CC2A77">
        <w:rPr>
          <w:bCs/>
          <w:color w:val="000000" w:themeColor="text1"/>
          <w:sz w:val="21"/>
          <w:szCs w:val="21"/>
          <w:lang w:val="ru-RU"/>
        </w:rPr>
        <w:t xml:space="preserve">Не позднее первого рабочего дня, следующего за датой получения от Страховщика Реестра заключенных договоров, согласно п.5.11 Договора, сформировать Акт (отчет) об оказанных услугах по форме Приложения № 3 (далее – Акт (отчет)) и предоставлять Страховщику подписанный Акт (отчет), а также счет на оплату агентского вознаграждения. Акт (отчет) и счет на оплату агентского вознаграждения предоставляются Агентом в электронном виде в порядке, предусмотренном п.2.13 Договора, и(или) на бумажном носителе в 2 (двух) </w:t>
      </w:r>
      <w:r w:rsidRPr="00CC2A77">
        <w:rPr>
          <w:bCs/>
          <w:color w:val="000000" w:themeColor="text1"/>
          <w:sz w:val="21"/>
          <w:szCs w:val="21"/>
          <w:lang w:val="ru-RU"/>
        </w:rPr>
        <w:lastRenderedPageBreak/>
        <w:t>экземплярах, заверенные подписью уполномоченного представителя Агента. Представление Актов (отчетов) и счета на оплату агентского вознаграждения на бумажных носителях осуществляются с использованием курьерской службы Страховщика</w:t>
      </w:r>
      <w:r>
        <w:rPr>
          <w:bCs/>
          <w:color w:val="000000" w:themeColor="text1"/>
          <w:sz w:val="21"/>
          <w:szCs w:val="21"/>
          <w:lang w:val="ru-RU"/>
        </w:rPr>
        <w:t>.</w:t>
      </w:r>
    </w:p>
    <w:p w14:paraId="34783433" w14:textId="2C96D08D" w:rsidR="00B36C3A" w:rsidRPr="00895D31" w:rsidRDefault="00B36C3A" w:rsidP="00B36C3A">
      <w:pPr>
        <w:pStyle w:val="af9"/>
        <w:widowControl w:val="0"/>
        <w:numPr>
          <w:ilvl w:val="1"/>
          <w:numId w:val="2"/>
        </w:numPr>
        <w:ind w:left="0" w:firstLine="0"/>
        <w:rPr>
          <w:bCs/>
          <w:color w:val="000000" w:themeColor="text1"/>
          <w:sz w:val="21"/>
          <w:szCs w:val="21"/>
          <w:lang w:val="ru-RU"/>
        </w:rPr>
      </w:pPr>
      <w:r>
        <w:rPr>
          <w:bCs/>
          <w:color w:val="000000" w:themeColor="text1"/>
          <w:sz w:val="21"/>
          <w:szCs w:val="21"/>
          <w:lang w:val="ru-RU"/>
        </w:rPr>
        <w:t xml:space="preserve">При </w:t>
      </w:r>
      <w:r w:rsidRPr="00895D31">
        <w:rPr>
          <w:bCs/>
          <w:color w:val="000000" w:themeColor="text1"/>
          <w:sz w:val="21"/>
          <w:szCs w:val="21"/>
          <w:lang w:val="ru-RU"/>
        </w:rPr>
        <w:t>наличи</w:t>
      </w:r>
      <w:r>
        <w:rPr>
          <w:bCs/>
          <w:color w:val="000000" w:themeColor="text1"/>
          <w:sz w:val="21"/>
          <w:szCs w:val="21"/>
          <w:lang w:val="ru-RU"/>
        </w:rPr>
        <w:t>и</w:t>
      </w:r>
      <w:r w:rsidRPr="00895D31">
        <w:rPr>
          <w:bCs/>
          <w:color w:val="000000" w:themeColor="text1"/>
          <w:sz w:val="21"/>
          <w:szCs w:val="21"/>
          <w:lang w:val="ru-RU"/>
        </w:rPr>
        <w:t xml:space="preserve"> </w:t>
      </w:r>
      <w:r w:rsidRPr="00704027">
        <w:rPr>
          <w:color w:val="000000" w:themeColor="text1"/>
          <w:sz w:val="21"/>
          <w:szCs w:val="21"/>
          <w:lang w:val="ru-RU"/>
        </w:rPr>
        <w:t xml:space="preserve">мотивированных возражений </w:t>
      </w:r>
      <w:r>
        <w:rPr>
          <w:bCs/>
          <w:color w:val="000000" w:themeColor="text1"/>
          <w:sz w:val="21"/>
          <w:szCs w:val="21"/>
          <w:lang w:val="ru-RU"/>
        </w:rPr>
        <w:t>от Страховщика</w:t>
      </w:r>
      <w:r w:rsidRPr="00895D31">
        <w:rPr>
          <w:bCs/>
          <w:color w:val="000000" w:themeColor="text1"/>
          <w:sz w:val="21"/>
          <w:szCs w:val="21"/>
          <w:lang w:val="ru-RU"/>
        </w:rPr>
        <w:t xml:space="preserve"> по данным, указанным в Акте (отчете) не позднее 1 (одного) рабочего дня устранить имеющиеся разногласия по Акту (отчету), после чего предоставить Страховщику 2 (два) экземпляра Акта (отчета). </w:t>
      </w:r>
    </w:p>
    <w:p w14:paraId="67327C74" w14:textId="77777777" w:rsidR="009C3EB6" w:rsidRPr="00895D31" w:rsidRDefault="00F553CF" w:rsidP="00D36048">
      <w:pPr>
        <w:pStyle w:val="af9"/>
        <w:widowControl w:val="0"/>
        <w:numPr>
          <w:ilvl w:val="1"/>
          <w:numId w:val="2"/>
        </w:numPr>
        <w:ind w:left="0" w:firstLine="0"/>
        <w:rPr>
          <w:bCs/>
          <w:color w:val="000000" w:themeColor="text1"/>
          <w:sz w:val="21"/>
          <w:szCs w:val="21"/>
          <w:lang w:val="ru-RU"/>
        </w:rPr>
      </w:pPr>
      <w:r w:rsidRPr="00895D31">
        <w:rPr>
          <w:bCs/>
          <w:color w:val="000000" w:themeColor="text1"/>
          <w:sz w:val="21"/>
          <w:szCs w:val="21"/>
          <w:lang w:val="ru-RU"/>
        </w:rPr>
        <w:t xml:space="preserve">Договоры страхования, по которым Стороны согласовали имеющиеся разногласия после подписания Страховщиком Акта (отчета), включаются в Акт (отчет) любого последующего отчетного периода. </w:t>
      </w:r>
    </w:p>
    <w:p w14:paraId="67327C75" w14:textId="3E84DFFC" w:rsidR="009C3EB6" w:rsidRPr="00895D31" w:rsidRDefault="00CC2A77" w:rsidP="00D36048">
      <w:pPr>
        <w:pStyle w:val="af9"/>
        <w:widowControl w:val="0"/>
        <w:numPr>
          <w:ilvl w:val="1"/>
          <w:numId w:val="2"/>
        </w:numPr>
        <w:ind w:left="0" w:firstLine="0"/>
        <w:rPr>
          <w:bCs/>
          <w:color w:val="000000" w:themeColor="text1"/>
          <w:sz w:val="21"/>
          <w:szCs w:val="21"/>
          <w:lang w:val="ru-RU"/>
        </w:rPr>
      </w:pPr>
      <w:r w:rsidRPr="00CC2A77">
        <w:rPr>
          <w:bCs/>
          <w:color w:val="000000" w:themeColor="text1"/>
          <w:sz w:val="21"/>
          <w:szCs w:val="21"/>
          <w:lang w:val="ru-RU"/>
        </w:rPr>
        <w:t>Осуществлять предварительный расчет страховых премий (взносов), подлежащих уплате Страхователями по договорам страхования. Предварительный расчет страховых премий (взносов) осуществляется Агентом в соответствии с «инструктивными» документами Страховщика</w:t>
      </w:r>
      <w:r w:rsidR="00F553CF" w:rsidRPr="00895D31">
        <w:rPr>
          <w:bCs/>
          <w:color w:val="000000" w:themeColor="text1"/>
          <w:sz w:val="21"/>
          <w:szCs w:val="21"/>
          <w:lang w:val="ru-RU"/>
        </w:rPr>
        <w:t xml:space="preserve">. </w:t>
      </w:r>
    </w:p>
    <w:p w14:paraId="67327C76" w14:textId="77777777" w:rsidR="009C3EB6" w:rsidRPr="00895D31" w:rsidRDefault="00F553CF" w:rsidP="00D36048">
      <w:pPr>
        <w:pStyle w:val="af9"/>
        <w:widowControl w:val="0"/>
        <w:numPr>
          <w:ilvl w:val="1"/>
          <w:numId w:val="2"/>
        </w:numPr>
        <w:ind w:left="0" w:firstLine="0"/>
        <w:rPr>
          <w:bCs/>
          <w:color w:val="000000" w:themeColor="text1"/>
          <w:sz w:val="21"/>
          <w:szCs w:val="21"/>
          <w:lang w:val="ru-RU"/>
        </w:rPr>
      </w:pPr>
      <w:r w:rsidRPr="00895D31">
        <w:rPr>
          <w:bCs/>
          <w:color w:val="000000" w:themeColor="text1"/>
          <w:sz w:val="21"/>
          <w:szCs w:val="21"/>
          <w:lang w:val="ru-RU"/>
        </w:rPr>
        <w:t>При получении от Страховщика извещения о прекращении, приостановлении или отзыве лицензии на осуществление страхования, в день получения извещения прекратить деятельность по консультированию Клиентов и иные действия, указанные в п.1.1 Договора, передать Страховщику в течение 30 (тридцати) рабочих дней с момента получения Агентом соответствующего извещения окончательный Акт (отчет).</w:t>
      </w:r>
    </w:p>
    <w:p w14:paraId="67327C77" w14:textId="77777777" w:rsidR="009F5292" w:rsidRPr="009F5292" w:rsidRDefault="00F553CF" w:rsidP="00D36048">
      <w:pPr>
        <w:pStyle w:val="af9"/>
        <w:widowControl w:val="0"/>
        <w:numPr>
          <w:ilvl w:val="1"/>
          <w:numId w:val="2"/>
        </w:numPr>
        <w:ind w:left="0" w:firstLine="0"/>
        <w:rPr>
          <w:bCs/>
          <w:color w:val="000000" w:themeColor="text1"/>
          <w:sz w:val="21"/>
          <w:szCs w:val="21"/>
          <w:lang w:val="ru-RU"/>
        </w:rPr>
      </w:pPr>
      <w:r w:rsidRPr="009F5292">
        <w:rPr>
          <w:bCs/>
          <w:sz w:val="21"/>
          <w:szCs w:val="21"/>
          <w:lang w:val="ru-RU"/>
        </w:rPr>
        <w:t xml:space="preserve">В части, применимой для Агента в соответствии с настоящим Договором, соблюдать требования Базового стандарта </w:t>
      </w:r>
      <w:r w:rsidRPr="009F5292">
        <w:rPr>
          <w:rFonts w:eastAsia="Batang"/>
          <w:color w:val="000000"/>
          <w:sz w:val="21"/>
          <w:szCs w:val="21"/>
          <w:lang w:val="ru-RU" w:eastAsia="ko-KR"/>
        </w:rPr>
        <w:t xml:space="preserve">защиты прав и интересов физических и юридических лиц - получателей финансовых услуг, оказываемых членами саморегулируемых организаций, объединяющих страховые организации и иностранные страховые организации, утвержден Банком России (Протокол от 03.08.2023 </w:t>
      </w:r>
      <w:r w:rsidRPr="009F5292">
        <w:rPr>
          <w:rFonts w:eastAsia="Batang"/>
          <w:color w:val="000000"/>
          <w:sz w:val="21"/>
          <w:szCs w:val="21"/>
          <w:lang w:eastAsia="ko-KR"/>
        </w:rPr>
        <w:t>N</w:t>
      </w:r>
      <w:r w:rsidRPr="009F5292">
        <w:rPr>
          <w:rFonts w:eastAsia="Batang"/>
          <w:color w:val="000000"/>
          <w:sz w:val="21"/>
          <w:szCs w:val="21"/>
          <w:lang w:val="ru-RU" w:eastAsia="ko-KR"/>
        </w:rPr>
        <w:t xml:space="preserve"> КФНП-26)</w:t>
      </w:r>
      <w:r w:rsidRPr="009F5292">
        <w:rPr>
          <w:bCs/>
          <w:sz w:val="21"/>
          <w:szCs w:val="21"/>
          <w:lang w:val="ru-RU"/>
        </w:rPr>
        <w:t>, а также</w:t>
      </w:r>
      <w:r w:rsidRPr="009F5292">
        <w:rPr>
          <w:sz w:val="21"/>
          <w:szCs w:val="21"/>
          <w:lang w:val="ru-RU"/>
        </w:rPr>
        <w:t xml:space="preserve"> Базовый стандарт совершения страховыми организациями и иностранными страховыми организациями операций на финансовом рынке, утвержденный Банком России, протокол от 27.10.2022 </w:t>
      </w:r>
      <w:r w:rsidRPr="009F5292">
        <w:rPr>
          <w:sz w:val="21"/>
          <w:szCs w:val="21"/>
        </w:rPr>
        <w:t>N</w:t>
      </w:r>
      <w:r w:rsidRPr="009F5292">
        <w:rPr>
          <w:sz w:val="21"/>
          <w:szCs w:val="21"/>
          <w:lang w:val="ru-RU"/>
        </w:rPr>
        <w:t xml:space="preserve"> КФНП-39</w:t>
      </w:r>
      <w:r w:rsidRPr="009F5292">
        <w:rPr>
          <w:bCs/>
          <w:sz w:val="21"/>
          <w:szCs w:val="21"/>
          <w:lang w:val="ru-RU"/>
        </w:rPr>
        <w:t xml:space="preserve">, размещенные на официальном сайте Банка России в информационно-телекоммуникационной сети «Интернет», в том числе путем размещения </w:t>
      </w:r>
      <w:r w:rsidRPr="009F5292">
        <w:rPr>
          <w:sz w:val="21"/>
          <w:szCs w:val="21"/>
          <w:lang w:val="ru-RU"/>
        </w:rPr>
        <w:t>на сайте Агента в информационно-телекоммуникационной сети «Интернет» ссылки на сайт Страховщика.</w:t>
      </w:r>
    </w:p>
    <w:p w14:paraId="67327C78" w14:textId="77777777" w:rsidR="009C3EB6" w:rsidRPr="00895D31" w:rsidRDefault="00F553CF" w:rsidP="00D36048">
      <w:pPr>
        <w:pStyle w:val="af9"/>
        <w:widowControl w:val="0"/>
        <w:numPr>
          <w:ilvl w:val="1"/>
          <w:numId w:val="2"/>
        </w:numPr>
        <w:ind w:left="0" w:firstLine="0"/>
        <w:rPr>
          <w:bCs/>
          <w:color w:val="000000" w:themeColor="text1"/>
          <w:sz w:val="21"/>
          <w:szCs w:val="21"/>
          <w:lang w:val="ru-RU"/>
        </w:rPr>
      </w:pPr>
      <w:r w:rsidRPr="00895D31">
        <w:rPr>
          <w:bCs/>
          <w:color w:val="000000" w:themeColor="text1"/>
          <w:sz w:val="21"/>
          <w:szCs w:val="21"/>
          <w:lang w:val="ru-RU"/>
        </w:rPr>
        <w:t xml:space="preserve">Проводить инструктаж своих работников, осуществляющих непосредственное взаимодействие со Страхователями, с использованием обучающих материалов Страховщика. </w:t>
      </w:r>
    </w:p>
    <w:p w14:paraId="67327C79" w14:textId="77777777" w:rsidR="009C3EB6" w:rsidRPr="00895D31" w:rsidRDefault="00F553CF" w:rsidP="00D36048">
      <w:pPr>
        <w:pStyle w:val="af9"/>
        <w:widowControl w:val="0"/>
        <w:numPr>
          <w:ilvl w:val="1"/>
          <w:numId w:val="2"/>
        </w:numPr>
        <w:ind w:left="0" w:firstLine="0"/>
        <w:rPr>
          <w:bCs/>
          <w:color w:val="000000" w:themeColor="text1"/>
          <w:sz w:val="21"/>
          <w:szCs w:val="21"/>
          <w:lang w:val="ru-RU"/>
        </w:rPr>
      </w:pPr>
      <w:r w:rsidRPr="00895D31">
        <w:rPr>
          <w:bCs/>
          <w:color w:val="000000" w:themeColor="text1"/>
          <w:sz w:val="21"/>
          <w:szCs w:val="21"/>
          <w:lang w:val="ru-RU"/>
        </w:rPr>
        <w:t xml:space="preserve">Агент гарантирует соответствие работников Агента, осуществляющих непосредственное взаимодействие со Страхователями, следующим, предъявляемым Страховщиком требованиям: </w:t>
      </w:r>
    </w:p>
    <w:p w14:paraId="67327C7A" w14:textId="77777777" w:rsidR="009C3EB6" w:rsidRPr="00895D31" w:rsidRDefault="00F553CF" w:rsidP="00895D31">
      <w:pPr>
        <w:pStyle w:val="af9"/>
        <w:widowControl w:val="0"/>
        <w:ind w:left="0"/>
        <w:rPr>
          <w:bCs/>
          <w:color w:val="000000" w:themeColor="text1"/>
          <w:sz w:val="21"/>
          <w:szCs w:val="21"/>
          <w:lang w:val="ru-RU"/>
        </w:rPr>
      </w:pPr>
      <w:r w:rsidRPr="00895D31">
        <w:rPr>
          <w:bCs/>
          <w:color w:val="000000" w:themeColor="text1"/>
          <w:sz w:val="21"/>
          <w:szCs w:val="21"/>
          <w:lang w:val="ru-RU"/>
        </w:rPr>
        <w:t xml:space="preserve">- образование не ниже среднего; </w:t>
      </w:r>
    </w:p>
    <w:p w14:paraId="67327C7B" w14:textId="77777777" w:rsidR="009C3EB6" w:rsidRPr="00895D31" w:rsidRDefault="00F553CF" w:rsidP="00895D31">
      <w:pPr>
        <w:pStyle w:val="af9"/>
        <w:widowControl w:val="0"/>
        <w:ind w:left="0"/>
        <w:rPr>
          <w:bCs/>
          <w:color w:val="000000" w:themeColor="text1"/>
          <w:sz w:val="21"/>
          <w:szCs w:val="21"/>
          <w:lang w:val="ru-RU"/>
        </w:rPr>
      </w:pPr>
      <w:r w:rsidRPr="00895D31">
        <w:rPr>
          <w:bCs/>
          <w:color w:val="000000" w:themeColor="text1"/>
          <w:sz w:val="21"/>
          <w:szCs w:val="21"/>
          <w:lang w:val="ru-RU"/>
        </w:rPr>
        <w:t>- успешное прохождение инструктажа.</w:t>
      </w:r>
    </w:p>
    <w:p w14:paraId="67327C7C" w14:textId="66F9B726" w:rsidR="009C3EB6" w:rsidRPr="00895D31" w:rsidRDefault="00646BF7" w:rsidP="00895D31">
      <w:pPr>
        <w:pStyle w:val="af9"/>
        <w:widowControl w:val="0"/>
        <w:numPr>
          <w:ilvl w:val="1"/>
          <w:numId w:val="2"/>
        </w:numPr>
        <w:ind w:left="0" w:firstLine="0"/>
        <w:rPr>
          <w:bCs/>
          <w:color w:val="000000" w:themeColor="text1"/>
          <w:sz w:val="21"/>
          <w:szCs w:val="21"/>
          <w:lang w:val="ru-RU"/>
        </w:rPr>
      </w:pPr>
      <w:r w:rsidRPr="009F5292">
        <w:rPr>
          <w:bCs/>
          <w:sz w:val="21"/>
          <w:szCs w:val="21"/>
          <w:lang w:val="ru-RU"/>
        </w:rPr>
        <w:t>В части, применимой для Агента в соответствии с настоящим Договором, соблюдать</w:t>
      </w:r>
      <w:r w:rsidR="00F553CF" w:rsidRPr="00895D31">
        <w:rPr>
          <w:bCs/>
          <w:color w:val="000000" w:themeColor="text1"/>
          <w:sz w:val="21"/>
          <w:szCs w:val="21"/>
          <w:lang w:val="ru-RU"/>
        </w:rPr>
        <w:t xml:space="preserve"> Стандарт оказания услуг кредитными организациями – членами Ассоциации «Россия», действующими в качестве представителей </w:t>
      </w:r>
      <w:proofErr w:type="spellStart"/>
      <w:r w:rsidR="00F553CF" w:rsidRPr="00895D31">
        <w:rPr>
          <w:bCs/>
          <w:color w:val="000000" w:themeColor="text1"/>
          <w:sz w:val="21"/>
          <w:szCs w:val="21"/>
          <w:lang w:val="ru-RU"/>
        </w:rPr>
        <w:t>некредитных</w:t>
      </w:r>
      <w:proofErr w:type="spellEnd"/>
      <w:r w:rsidR="00F553CF" w:rsidRPr="00895D31">
        <w:rPr>
          <w:bCs/>
          <w:color w:val="000000" w:themeColor="text1"/>
          <w:sz w:val="21"/>
          <w:szCs w:val="21"/>
          <w:lang w:val="ru-RU"/>
        </w:rPr>
        <w:t xml:space="preserve"> финансовых организаций, утвержденный Общим собранием членов Ассоциации банков России (Ассоциация «Россия»), протокол от 31.01.2019. </w:t>
      </w:r>
    </w:p>
    <w:p w14:paraId="67327C80" w14:textId="77777777" w:rsidR="009C3EB6" w:rsidRPr="001A2A8B" w:rsidRDefault="00F553CF" w:rsidP="001A2A8B">
      <w:pPr>
        <w:pStyle w:val="af9"/>
        <w:widowControl w:val="0"/>
        <w:numPr>
          <w:ilvl w:val="1"/>
          <w:numId w:val="2"/>
        </w:numPr>
        <w:ind w:left="0" w:firstLine="0"/>
        <w:rPr>
          <w:bCs/>
          <w:color w:val="000000" w:themeColor="text1"/>
          <w:sz w:val="21"/>
          <w:szCs w:val="21"/>
          <w:lang w:val="ru-RU"/>
        </w:rPr>
      </w:pPr>
      <w:r w:rsidRPr="001A2A8B">
        <w:rPr>
          <w:bCs/>
          <w:color w:val="000000" w:themeColor="text1"/>
          <w:sz w:val="21"/>
          <w:szCs w:val="21"/>
          <w:lang w:val="ru-RU"/>
        </w:rPr>
        <w:t>Возвратить Страховщику агентское вознаграждение по основаниям, предусмотренным настоящим Договором.</w:t>
      </w:r>
    </w:p>
    <w:p w14:paraId="67327C81" w14:textId="77777777" w:rsidR="009B28AE" w:rsidRPr="00B72552" w:rsidRDefault="009B28AE" w:rsidP="00B72552">
      <w:pPr>
        <w:pStyle w:val="af9"/>
        <w:widowControl w:val="0"/>
        <w:tabs>
          <w:tab w:val="left" w:pos="426"/>
        </w:tabs>
        <w:ind w:left="0"/>
        <w:rPr>
          <w:sz w:val="21"/>
          <w:szCs w:val="21"/>
          <w:lang w:val="ru-RU"/>
        </w:rPr>
      </w:pPr>
    </w:p>
    <w:p w14:paraId="67327C82" w14:textId="77777777" w:rsidR="009B28AE" w:rsidRPr="008D1661" w:rsidRDefault="00F553CF" w:rsidP="00F83B29">
      <w:pPr>
        <w:pStyle w:val="11"/>
        <w:widowControl w:val="0"/>
        <w:numPr>
          <w:ilvl w:val="0"/>
          <w:numId w:val="9"/>
        </w:numPr>
        <w:tabs>
          <w:tab w:val="left" w:pos="0"/>
          <w:tab w:val="left" w:pos="426"/>
          <w:tab w:val="left" w:pos="851"/>
        </w:tabs>
        <w:ind w:left="0" w:firstLine="0"/>
        <w:rPr>
          <w:b/>
          <w:sz w:val="21"/>
          <w:szCs w:val="21"/>
        </w:rPr>
      </w:pPr>
      <w:r w:rsidRPr="008D1661">
        <w:rPr>
          <w:b/>
          <w:sz w:val="21"/>
          <w:szCs w:val="21"/>
        </w:rPr>
        <w:t xml:space="preserve"> </w:t>
      </w:r>
      <w:r w:rsidRPr="008D1661">
        <w:rPr>
          <w:b/>
          <w:sz w:val="21"/>
          <w:szCs w:val="21"/>
        </w:rPr>
        <w:tab/>
        <w:t>АГЕНТ ИМЕЕТ ПРАВО:</w:t>
      </w:r>
    </w:p>
    <w:p w14:paraId="67327C83" w14:textId="77777777" w:rsidR="009B28AE" w:rsidRPr="008D1661" w:rsidRDefault="00F553CF" w:rsidP="00F83B29">
      <w:pPr>
        <w:pStyle w:val="11"/>
        <w:widowControl w:val="0"/>
        <w:numPr>
          <w:ilvl w:val="1"/>
          <w:numId w:val="10"/>
        </w:numPr>
        <w:tabs>
          <w:tab w:val="left" w:pos="0"/>
          <w:tab w:val="left" w:pos="426"/>
          <w:tab w:val="left" w:pos="851"/>
        </w:tabs>
        <w:ind w:left="0" w:firstLine="0"/>
        <w:rPr>
          <w:color w:val="000000" w:themeColor="text1"/>
          <w:sz w:val="21"/>
          <w:szCs w:val="21"/>
        </w:rPr>
      </w:pPr>
      <w:r w:rsidRPr="008D1661">
        <w:rPr>
          <w:color w:val="000000" w:themeColor="text1"/>
          <w:sz w:val="21"/>
          <w:szCs w:val="21"/>
        </w:rPr>
        <w:t>Получать от Страховщика инструкции по вопросам, связанным с выполнением условий настоящего Договора.</w:t>
      </w:r>
    </w:p>
    <w:p w14:paraId="67327C84" w14:textId="77777777" w:rsidR="009B28AE" w:rsidRPr="008D1661" w:rsidRDefault="00F553CF" w:rsidP="00F83B29">
      <w:pPr>
        <w:pStyle w:val="11"/>
        <w:widowControl w:val="0"/>
        <w:numPr>
          <w:ilvl w:val="1"/>
          <w:numId w:val="10"/>
        </w:numPr>
        <w:tabs>
          <w:tab w:val="left" w:pos="0"/>
          <w:tab w:val="left" w:pos="426"/>
          <w:tab w:val="left" w:pos="851"/>
        </w:tabs>
        <w:ind w:left="0" w:firstLine="0"/>
        <w:rPr>
          <w:b/>
          <w:sz w:val="21"/>
          <w:szCs w:val="21"/>
        </w:rPr>
      </w:pPr>
      <w:r w:rsidRPr="008D1661">
        <w:rPr>
          <w:color w:val="000000" w:themeColor="text1"/>
          <w:sz w:val="21"/>
          <w:szCs w:val="21"/>
        </w:rPr>
        <w:t>Получать за оказанные им услуги от Страховщика агентское вознаграждение в соответствии с разделом 7 настоящего Договора.</w:t>
      </w:r>
    </w:p>
    <w:p w14:paraId="67327C85" w14:textId="26364F09" w:rsidR="004F4265" w:rsidRDefault="00F553CF" w:rsidP="00F83B29">
      <w:pPr>
        <w:pStyle w:val="20"/>
        <w:keepNext w:val="0"/>
        <w:widowControl w:val="0"/>
        <w:numPr>
          <w:ilvl w:val="1"/>
          <w:numId w:val="10"/>
        </w:numPr>
        <w:tabs>
          <w:tab w:val="left" w:pos="426"/>
        </w:tabs>
        <w:ind w:left="0" w:firstLine="0"/>
        <w:jc w:val="both"/>
        <w:rPr>
          <w:b w:val="0"/>
          <w:color w:val="000000" w:themeColor="text1"/>
          <w:sz w:val="21"/>
          <w:szCs w:val="21"/>
        </w:rPr>
      </w:pPr>
      <w:r w:rsidRPr="008D1661">
        <w:rPr>
          <w:b w:val="0"/>
          <w:color w:val="000000" w:themeColor="text1"/>
          <w:sz w:val="21"/>
          <w:szCs w:val="21"/>
        </w:rPr>
        <w:t>Получать от Страховщика сведения о размере его уставного капитала, страховых резервов, о лицензии на осуществление страхования, перестрахования, о сроках деятельности в качестве субъекта страхового дела, о видах и об условиях осуществляемого страхования</w:t>
      </w:r>
      <w:r w:rsidR="00792C0D" w:rsidRPr="008D1661">
        <w:rPr>
          <w:b w:val="0"/>
          <w:color w:val="000000" w:themeColor="text1"/>
          <w:sz w:val="21"/>
          <w:szCs w:val="21"/>
        </w:rPr>
        <w:t>, а также иные сведения, право на получение которых возникает у Агента в связи с заключением и исполнением настоящего Договора</w:t>
      </w:r>
      <w:r w:rsidRPr="008D1661">
        <w:rPr>
          <w:b w:val="0"/>
          <w:color w:val="000000" w:themeColor="text1"/>
          <w:sz w:val="21"/>
          <w:szCs w:val="21"/>
        </w:rPr>
        <w:t>.</w:t>
      </w:r>
    </w:p>
    <w:p w14:paraId="0C82DF12" w14:textId="328442A4" w:rsidR="00646BF7" w:rsidRPr="00646BF7" w:rsidRDefault="00646BF7" w:rsidP="004829AE">
      <w:pPr>
        <w:pStyle w:val="11"/>
        <w:widowControl w:val="0"/>
        <w:numPr>
          <w:ilvl w:val="0"/>
          <w:numId w:val="0"/>
        </w:numPr>
        <w:tabs>
          <w:tab w:val="left" w:pos="0"/>
          <w:tab w:val="left" w:pos="426"/>
          <w:tab w:val="left" w:pos="851"/>
        </w:tabs>
      </w:pPr>
      <w:r w:rsidRPr="00646BF7">
        <w:rPr>
          <w:color w:val="000000" w:themeColor="text1"/>
          <w:sz w:val="21"/>
          <w:szCs w:val="21"/>
        </w:rPr>
        <w:t xml:space="preserve">При исполнении настоящего Договора Агент вправе полагаться на достоверность, полноту и актуальность информации и документов, поступающих от Страховщика для целей исполнения Договора. </w:t>
      </w:r>
    </w:p>
    <w:p w14:paraId="67327C86" w14:textId="77777777" w:rsidR="008F7852" w:rsidRPr="00E3452E" w:rsidRDefault="008F7852" w:rsidP="00E3452E">
      <w:pPr>
        <w:rPr>
          <w:b/>
          <w:sz w:val="21"/>
          <w:szCs w:val="21"/>
          <w:lang w:val="ru-RU"/>
        </w:rPr>
      </w:pPr>
    </w:p>
    <w:p w14:paraId="67327C87" w14:textId="77777777" w:rsidR="009B28AE" w:rsidRPr="008D1661" w:rsidRDefault="00F553CF" w:rsidP="00F83B29">
      <w:pPr>
        <w:pStyle w:val="11"/>
        <w:widowControl w:val="0"/>
        <w:numPr>
          <w:ilvl w:val="0"/>
          <w:numId w:val="10"/>
        </w:numPr>
        <w:tabs>
          <w:tab w:val="left" w:pos="426"/>
        </w:tabs>
        <w:ind w:left="0" w:firstLine="0"/>
        <w:rPr>
          <w:b/>
          <w:bCs/>
          <w:snapToGrid w:val="0"/>
          <w:color w:val="000000" w:themeColor="text1"/>
          <w:sz w:val="21"/>
          <w:szCs w:val="21"/>
        </w:rPr>
      </w:pPr>
      <w:r w:rsidRPr="008D1661">
        <w:rPr>
          <w:b/>
          <w:bCs/>
          <w:snapToGrid w:val="0"/>
          <w:color w:val="000000" w:themeColor="text1"/>
          <w:sz w:val="21"/>
          <w:szCs w:val="21"/>
        </w:rPr>
        <w:t xml:space="preserve"> </w:t>
      </w:r>
      <w:r w:rsidRPr="008D1661">
        <w:rPr>
          <w:b/>
          <w:bCs/>
          <w:snapToGrid w:val="0"/>
          <w:color w:val="000000" w:themeColor="text1"/>
          <w:sz w:val="21"/>
          <w:szCs w:val="21"/>
        </w:rPr>
        <w:tab/>
        <w:t>СТРАХОВЩИК ОБЯЗАН:</w:t>
      </w:r>
    </w:p>
    <w:p w14:paraId="67327C88" w14:textId="77777777" w:rsidR="009C3EB6" w:rsidRPr="009C3EB6" w:rsidRDefault="00F553CF" w:rsidP="009C3EB6">
      <w:pPr>
        <w:pStyle w:val="11"/>
        <w:widowControl w:val="0"/>
        <w:numPr>
          <w:ilvl w:val="1"/>
          <w:numId w:val="10"/>
        </w:numPr>
        <w:tabs>
          <w:tab w:val="left" w:pos="426"/>
        </w:tabs>
        <w:ind w:left="0" w:firstLine="0"/>
        <w:rPr>
          <w:color w:val="000000" w:themeColor="text1"/>
          <w:sz w:val="21"/>
          <w:szCs w:val="21"/>
        </w:rPr>
      </w:pPr>
      <w:r w:rsidRPr="009C3EB6">
        <w:rPr>
          <w:color w:val="000000" w:themeColor="text1"/>
          <w:sz w:val="21"/>
          <w:szCs w:val="21"/>
        </w:rPr>
        <w:t xml:space="preserve">Уплатить Агенту причитающееся ему агентское вознаграждение в размере и сроки, установленные Договором. </w:t>
      </w:r>
    </w:p>
    <w:p w14:paraId="67327C89" w14:textId="77777777" w:rsidR="009C3EB6" w:rsidRPr="009C3EB6" w:rsidRDefault="00F553CF" w:rsidP="009C3EB6">
      <w:pPr>
        <w:pStyle w:val="11"/>
        <w:widowControl w:val="0"/>
        <w:numPr>
          <w:ilvl w:val="1"/>
          <w:numId w:val="10"/>
        </w:numPr>
        <w:tabs>
          <w:tab w:val="left" w:pos="426"/>
        </w:tabs>
        <w:ind w:left="0" w:firstLine="0"/>
        <w:rPr>
          <w:color w:val="000000" w:themeColor="text1"/>
          <w:sz w:val="21"/>
          <w:szCs w:val="21"/>
        </w:rPr>
      </w:pPr>
      <w:r w:rsidRPr="009C3EB6">
        <w:rPr>
          <w:color w:val="000000" w:themeColor="text1"/>
          <w:sz w:val="21"/>
          <w:szCs w:val="21"/>
        </w:rPr>
        <w:t xml:space="preserve">Обеспечить Агента: </w:t>
      </w:r>
    </w:p>
    <w:p w14:paraId="67327C8A" w14:textId="77777777" w:rsidR="009C3EB6" w:rsidRPr="009C3EB6" w:rsidRDefault="00F553CF" w:rsidP="009C3EB6">
      <w:pPr>
        <w:pStyle w:val="11"/>
        <w:widowControl w:val="0"/>
        <w:numPr>
          <w:ilvl w:val="0"/>
          <w:numId w:val="0"/>
        </w:numPr>
        <w:tabs>
          <w:tab w:val="left" w:pos="426"/>
        </w:tabs>
        <w:rPr>
          <w:color w:val="000000" w:themeColor="text1"/>
          <w:sz w:val="21"/>
          <w:szCs w:val="21"/>
        </w:rPr>
      </w:pPr>
      <w:r w:rsidRPr="009C3EB6">
        <w:rPr>
          <w:color w:val="000000" w:themeColor="text1"/>
          <w:sz w:val="21"/>
          <w:szCs w:val="21"/>
        </w:rPr>
        <w:t>- формами (шаблонами) страховых документов, необходимыми Агенту для исполнения обязательств по Договору;</w:t>
      </w:r>
    </w:p>
    <w:p w14:paraId="67327C8B" w14:textId="77777777" w:rsidR="009C3EB6" w:rsidRPr="009C3EB6" w:rsidRDefault="00F553CF" w:rsidP="009C3EB6">
      <w:pPr>
        <w:pStyle w:val="11"/>
        <w:widowControl w:val="0"/>
        <w:numPr>
          <w:ilvl w:val="0"/>
          <w:numId w:val="0"/>
        </w:numPr>
        <w:tabs>
          <w:tab w:val="left" w:pos="426"/>
        </w:tabs>
        <w:rPr>
          <w:color w:val="000000" w:themeColor="text1"/>
          <w:sz w:val="21"/>
          <w:szCs w:val="21"/>
        </w:rPr>
      </w:pPr>
      <w:r w:rsidRPr="009C3EB6">
        <w:rPr>
          <w:color w:val="000000" w:themeColor="text1"/>
          <w:sz w:val="21"/>
          <w:szCs w:val="21"/>
        </w:rPr>
        <w:t>- инструктивными и презентационными документами Страховщика, используемыми в процессе информирования и консультирования клиентов по Страховым продуктам, для оформления договоров страхования и по другим вопросам, связанным с исполнением Договора. Знакомить Агента с действующими инструктивными документами Страховщика</w:t>
      </w:r>
      <w:r>
        <w:rPr>
          <w:color w:val="000000" w:themeColor="text1"/>
          <w:sz w:val="21"/>
          <w:szCs w:val="21"/>
        </w:rPr>
        <w:t>.</w:t>
      </w:r>
    </w:p>
    <w:p w14:paraId="67327C8C" w14:textId="77777777" w:rsidR="009C3EB6" w:rsidRPr="009C3EB6" w:rsidRDefault="00F553CF" w:rsidP="009C3EB6">
      <w:pPr>
        <w:pStyle w:val="11"/>
        <w:widowControl w:val="0"/>
        <w:numPr>
          <w:ilvl w:val="1"/>
          <w:numId w:val="10"/>
        </w:numPr>
        <w:tabs>
          <w:tab w:val="left" w:pos="426"/>
        </w:tabs>
        <w:ind w:left="0" w:firstLine="0"/>
        <w:rPr>
          <w:color w:val="000000" w:themeColor="text1"/>
          <w:sz w:val="21"/>
          <w:szCs w:val="21"/>
        </w:rPr>
      </w:pPr>
      <w:r w:rsidRPr="009C3EB6">
        <w:rPr>
          <w:color w:val="000000" w:themeColor="text1"/>
          <w:sz w:val="21"/>
          <w:szCs w:val="21"/>
        </w:rPr>
        <w:t>В случае изменения страховых тарифов, форм страховых документов по Страховым продуктам по которым Агент осуществляет консультирование Клиентов, а также введения новых форм страховых документов, письменно уведомлять Агента об изменениях/дополнениях и предоставлять Агенту соответствующие документы и иную необходимую информацию по Страховому продукту не менее чем за  3 (</w:t>
      </w:r>
      <w:r w:rsidR="00203D5E">
        <w:rPr>
          <w:color w:val="000000" w:themeColor="text1"/>
          <w:sz w:val="21"/>
          <w:szCs w:val="21"/>
        </w:rPr>
        <w:t>Т</w:t>
      </w:r>
      <w:r w:rsidRPr="009C3EB6">
        <w:rPr>
          <w:color w:val="000000" w:themeColor="text1"/>
          <w:sz w:val="21"/>
          <w:szCs w:val="21"/>
        </w:rPr>
        <w:t xml:space="preserve">ри) рабочих дня до начала действия изменений, новых форм страховых документов. При этом Страховщик несет ответственность и риски неблагоприятных последствий, вызванных отсутствием своевременного доведения до сведения Агента внесенных изменений и(или) непредоставления новых форм страховых документов. </w:t>
      </w:r>
    </w:p>
    <w:p w14:paraId="67327C90" w14:textId="77777777" w:rsidR="009C3EB6" w:rsidRPr="009C3EB6" w:rsidRDefault="00F553CF" w:rsidP="009C3EB6">
      <w:pPr>
        <w:pStyle w:val="11"/>
        <w:widowControl w:val="0"/>
        <w:numPr>
          <w:ilvl w:val="1"/>
          <w:numId w:val="10"/>
        </w:numPr>
        <w:tabs>
          <w:tab w:val="left" w:pos="426"/>
        </w:tabs>
        <w:ind w:left="0" w:firstLine="0"/>
        <w:rPr>
          <w:color w:val="000000" w:themeColor="text1"/>
          <w:sz w:val="21"/>
          <w:szCs w:val="21"/>
        </w:rPr>
      </w:pPr>
      <w:r w:rsidRPr="009C3EB6">
        <w:rPr>
          <w:color w:val="000000" w:themeColor="text1"/>
          <w:sz w:val="21"/>
          <w:szCs w:val="21"/>
        </w:rPr>
        <w:t xml:space="preserve">Обучить работников Агента порядку осуществления действий по консультированию клиентов с целью оформления договоров страхования. </w:t>
      </w:r>
    </w:p>
    <w:p w14:paraId="67327C91" w14:textId="77777777" w:rsidR="009C3EB6" w:rsidRPr="009C3EB6" w:rsidRDefault="00F553CF" w:rsidP="009C3EB6">
      <w:pPr>
        <w:pStyle w:val="11"/>
        <w:widowControl w:val="0"/>
        <w:numPr>
          <w:ilvl w:val="1"/>
          <w:numId w:val="10"/>
        </w:numPr>
        <w:tabs>
          <w:tab w:val="left" w:pos="426"/>
        </w:tabs>
        <w:ind w:left="0" w:firstLine="0"/>
        <w:rPr>
          <w:color w:val="000000" w:themeColor="text1"/>
          <w:sz w:val="21"/>
          <w:szCs w:val="21"/>
        </w:rPr>
      </w:pPr>
      <w:r w:rsidRPr="009C3EB6">
        <w:rPr>
          <w:color w:val="000000" w:themeColor="text1"/>
          <w:sz w:val="21"/>
          <w:szCs w:val="21"/>
        </w:rPr>
        <w:t>Консультировать работников Агента по вопросам, связанным с исполнением обязательств по Договору.</w:t>
      </w:r>
    </w:p>
    <w:p w14:paraId="67327C92" w14:textId="77777777" w:rsidR="009C3EB6" w:rsidRPr="009C3EB6" w:rsidRDefault="00F553CF" w:rsidP="009C3EB6">
      <w:pPr>
        <w:pStyle w:val="11"/>
        <w:widowControl w:val="0"/>
        <w:numPr>
          <w:ilvl w:val="1"/>
          <w:numId w:val="10"/>
        </w:numPr>
        <w:tabs>
          <w:tab w:val="left" w:pos="426"/>
        </w:tabs>
        <w:ind w:left="0" w:firstLine="0"/>
        <w:rPr>
          <w:color w:val="000000" w:themeColor="text1"/>
          <w:sz w:val="21"/>
          <w:szCs w:val="21"/>
        </w:rPr>
      </w:pPr>
      <w:r w:rsidRPr="009C3EB6">
        <w:rPr>
          <w:color w:val="000000" w:themeColor="text1"/>
          <w:sz w:val="21"/>
          <w:szCs w:val="21"/>
        </w:rPr>
        <w:t xml:space="preserve">Обеспечить подготовку и направление информационных, презентационных и обучающих материалов для проведения Агентом инструктажа работников Агента, осуществляющих непосредственное взаимодействие со Страхователями  в целях предоставления им в соответствии с Договором информации о деятельности Страховщика, о страховых продуктах, о правилах страхования и иной информации, определенной Стандартами с учетом особенностей выбранного Страхователем Страхового продукта. </w:t>
      </w:r>
    </w:p>
    <w:p w14:paraId="67327C93" w14:textId="77777777" w:rsidR="009F5292" w:rsidRPr="009F5292" w:rsidRDefault="00F553CF" w:rsidP="009C3EB6">
      <w:pPr>
        <w:pStyle w:val="11"/>
        <w:widowControl w:val="0"/>
        <w:numPr>
          <w:ilvl w:val="1"/>
          <w:numId w:val="10"/>
        </w:numPr>
        <w:tabs>
          <w:tab w:val="left" w:pos="426"/>
        </w:tabs>
        <w:ind w:left="0" w:firstLine="0"/>
        <w:rPr>
          <w:color w:val="000000" w:themeColor="text1"/>
          <w:sz w:val="21"/>
          <w:szCs w:val="21"/>
        </w:rPr>
      </w:pPr>
      <w:r>
        <w:rPr>
          <w:color w:val="000000" w:themeColor="text1"/>
          <w:sz w:val="21"/>
          <w:szCs w:val="21"/>
        </w:rPr>
        <w:t xml:space="preserve"> </w:t>
      </w:r>
      <w:r w:rsidRPr="009F5292">
        <w:rPr>
          <w:rFonts w:ascii="Times New Roman CYR" w:hAnsi="Times New Roman CYR" w:cs="Times New Roman CYR"/>
          <w:color w:val="000000"/>
          <w:sz w:val="21"/>
          <w:szCs w:val="21"/>
        </w:rPr>
        <w:t xml:space="preserve">Предоставить Агенту информацию, материалы (в том числе необходимое для исполнения настоящего Договора количество копий), предусмотренные разделом 2 </w:t>
      </w:r>
      <w:r w:rsidRPr="009F5292">
        <w:rPr>
          <w:color w:val="000000"/>
          <w:sz w:val="21"/>
          <w:szCs w:val="21"/>
        </w:rPr>
        <w:t>«</w:t>
      </w:r>
      <w:r w:rsidRPr="009F5292">
        <w:rPr>
          <w:rFonts w:ascii="Times New Roman CYR" w:hAnsi="Times New Roman CYR" w:cs="Times New Roman CYR"/>
          <w:color w:val="000000"/>
          <w:sz w:val="21"/>
          <w:szCs w:val="21"/>
        </w:rPr>
        <w:t>Базового стандарта защиты прав и интересов физических и юридических лиц - получателей финансовых услуг, оказываемых членами саморегулируемых организаций, объединяющих страховые организации и иностранные страховые организации» и «</w:t>
      </w:r>
      <w:r w:rsidRPr="009F5292">
        <w:rPr>
          <w:rFonts w:ascii="Times New Roman CYR" w:eastAsia="Batang" w:hAnsi="Times New Roman CYR" w:cs="Times New Roman CYR"/>
          <w:color w:val="000000"/>
          <w:sz w:val="21"/>
          <w:szCs w:val="21"/>
          <w:lang w:eastAsia="ko-KR"/>
        </w:rPr>
        <w:t>Базового стандарта совершения страховыми организациями и иностранными страховыми организациями операций на финансовом рынке</w:t>
      </w:r>
      <w:r w:rsidRPr="009F5292">
        <w:rPr>
          <w:rFonts w:ascii="Times New Roman CYR" w:hAnsi="Times New Roman CYR" w:cs="Times New Roman CYR"/>
          <w:color w:val="000000"/>
          <w:sz w:val="21"/>
          <w:szCs w:val="21"/>
        </w:rPr>
        <w:t>» (по тексту Договора – Стандарты) для ознакомления Страхователей в соответствии с требованиями Стандартов. Агент не несет ответственность за ненадлежащее информирование Страхователей о Страховщике, страховой услуге, не предоставление иной информации Страхователям, предусмотренной Стандартами, если Страховщик не предоставил указанную информацию, материалы Агенту.</w:t>
      </w:r>
    </w:p>
    <w:p w14:paraId="67327C99" w14:textId="41FD4E79" w:rsidR="009F5292" w:rsidRPr="00CB51C5" w:rsidRDefault="00F553CF" w:rsidP="009C3EB6">
      <w:pPr>
        <w:pStyle w:val="11"/>
        <w:widowControl w:val="0"/>
        <w:numPr>
          <w:ilvl w:val="1"/>
          <w:numId w:val="10"/>
        </w:numPr>
        <w:tabs>
          <w:tab w:val="left" w:pos="426"/>
        </w:tabs>
        <w:ind w:left="0" w:firstLine="0"/>
        <w:rPr>
          <w:color w:val="000000" w:themeColor="text1"/>
          <w:sz w:val="21"/>
          <w:szCs w:val="21"/>
        </w:rPr>
      </w:pPr>
      <w:r>
        <w:rPr>
          <w:color w:val="000000" w:themeColor="text1"/>
          <w:sz w:val="21"/>
          <w:szCs w:val="21"/>
        </w:rPr>
        <w:t xml:space="preserve"> </w:t>
      </w:r>
      <w:r w:rsidRPr="009F5292">
        <w:rPr>
          <w:rFonts w:ascii="Times New Roman CYR" w:hAnsi="Times New Roman CYR" w:cs="Times New Roman CYR"/>
          <w:color w:val="000000"/>
          <w:sz w:val="21"/>
          <w:szCs w:val="21"/>
        </w:rPr>
        <w:t xml:space="preserve">Обеспечить проведение инструктажа сотрудников Агента, осуществляющих взаимодействие со Страхователями, в целях предоставления им информации о деятельности Страховщика, о страховых продуктах Страховщика, которые реализует Агент, а также о правилах страхования и требованиях по совершению операций, предусмотренных Базовым стандартом </w:t>
      </w:r>
      <w:r w:rsidRPr="009F5292">
        <w:rPr>
          <w:sz w:val="21"/>
          <w:szCs w:val="21"/>
          <w:lang w:eastAsia="ko-KR"/>
        </w:rPr>
        <w:t>защиты прав и интересов физических и юридических лиц - получателей финансовых услуг, оказываемых членами саморегулируемых организаций, объединяющих страховые организации и иностранные страховые организации, утвержденным Банком России (Протокол от 03.08.2023 N КФНП-26)</w:t>
      </w:r>
      <w:r w:rsidRPr="009F5292">
        <w:rPr>
          <w:rFonts w:ascii="Times New Roman CYR" w:hAnsi="Times New Roman CYR" w:cs="Times New Roman CYR"/>
          <w:color w:val="000000"/>
          <w:sz w:val="21"/>
          <w:szCs w:val="21"/>
        </w:rPr>
        <w:t>, посредством предоставления соответствующих обучающих материалов Банку-агенту.</w:t>
      </w:r>
    </w:p>
    <w:p w14:paraId="35754A4D" w14:textId="514AD539" w:rsidR="00B1490D" w:rsidRPr="00CC2A77" w:rsidRDefault="00656924" w:rsidP="00CC2A77">
      <w:pPr>
        <w:pStyle w:val="11"/>
        <w:widowControl w:val="0"/>
        <w:numPr>
          <w:ilvl w:val="1"/>
          <w:numId w:val="10"/>
        </w:numPr>
        <w:tabs>
          <w:tab w:val="left" w:pos="426"/>
        </w:tabs>
        <w:ind w:left="0" w:firstLine="0"/>
        <w:rPr>
          <w:color w:val="000000" w:themeColor="text1"/>
          <w:sz w:val="21"/>
          <w:szCs w:val="21"/>
        </w:rPr>
      </w:pPr>
      <w:r w:rsidRPr="00CC2A77">
        <w:rPr>
          <w:color w:val="000000" w:themeColor="text1"/>
          <w:sz w:val="21"/>
          <w:szCs w:val="21"/>
        </w:rPr>
        <w:t>Ежемесячно, не позднее 25 (двадцать пятого) числа каждого календарного месяца</w:t>
      </w:r>
      <w:r w:rsidR="00FA4109" w:rsidRPr="00CC2A77">
        <w:rPr>
          <w:color w:val="000000" w:themeColor="text1"/>
          <w:sz w:val="21"/>
          <w:szCs w:val="21"/>
        </w:rPr>
        <w:t xml:space="preserve"> </w:t>
      </w:r>
      <w:r w:rsidRPr="00CC2A77">
        <w:rPr>
          <w:color w:val="000000" w:themeColor="text1"/>
          <w:sz w:val="21"/>
          <w:szCs w:val="21"/>
        </w:rPr>
        <w:t xml:space="preserve">или на следующий рабочий день, если такая дата приходится на выходной, нерабочий или праздничный день, формировать </w:t>
      </w:r>
      <w:r w:rsidR="00B36C3A" w:rsidRPr="00CC2A77">
        <w:rPr>
          <w:color w:val="000000" w:themeColor="text1"/>
          <w:sz w:val="21"/>
          <w:szCs w:val="21"/>
        </w:rPr>
        <w:t>Р</w:t>
      </w:r>
      <w:r w:rsidRPr="00CC2A77">
        <w:rPr>
          <w:color w:val="000000" w:themeColor="text1"/>
          <w:sz w:val="21"/>
          <w:szCs w:val="21"/>
        </w:rPr>
        <w:t xml:space="preserve">еестр договоров страхования по форме Приложения № </w:t>
      </w:r>
      <w:r w:rsidR="007B00CE" w:rsidRPr="00CC2A77">
        <w:rPr>
          <w:color w:val="000000" w:themeColor="text1"/>
          <w:sz w:val="21"/>
          <w:szCs w:val="21"/>
        </w:rPr>
        <w:t>4</w:t>
      </w:r>
      <w:r w:rsidRPr="00CC2A77">
        <w:rPr>
          <w:color w:val="000000" w:themeColor="text1"/>
          <w:sz w:val="21"/>
          <w:szCs w:val="21"/>
        </w:rPr>
        <w:t xml:space="preserve"> (далее - </w:t>
      </w:r>
      <w:r w:rsidR="00B36C3A" w:rsidRPr="00CC2A77">
        <w:rPr>
          <w:color w:val="000000" w:themeColor="text1"/>
          <w:sz w:val="21"/>
          <w:szCs w:val="21"/>
        </w:rPr>
        <w:t>Р</w:t>
      </w:r>
      <w:r w:rsidRPr="00CC2A77">
        <w:rPr>
          <w:color w:val="000000" w:themeColor="text1"/>
          <w:sz w:val="21"/>
          <w:szCs w:val="21"/>
        </w:rPr>
        <w:t>еестр), включающий информацию обо всех договорах страхования и дополнительных соглашениях к действующим договорам страхования об изменении</w:t>
      </w:r>
      <w:r w:rsidR="00340826" w:rsidRPr="00CC2A77">
        <w:rPr>
          <w:color w:val="000000" w:themeColor="text1"/>
          <w:sz w:val="21"/>
          <w:szCs w:val="21"/>
          <w:lang w:val="en-US"/>
        </w:rPr>
        <w:t>e</w:t>
      </w:r>
      <w:r w:rsidRPr="00CC2A77">
        <w:rPr>
          <w:color w:val="000000" w:themeColor="text1"/>
          <w:sz w:val="21"/>
          <w:szCs w:val="21"/>
        </w:rPr>
        <w:t xml:space="preserve"> размеров страховой суммы и страховой премии, оформленных при содействии Агента, и за которые Агент ожидает агентское вознаграждение и в т.ч. за отчетный период, определяемый согласно п.7.2 настоящего Договора.</w:t>
      </w:r>
      <w:r w:rsidR="00F553CF" w:rsidRPr="00CC2A77">
        <w:rPr>
          <w:color w:val="000000" w:themeColor="text1"/>
          <w:sz w:val="21"/>
          <w:szCs w:val="21"/>
        </w:rPr>
        <w:t xml:space="preserve"> </w:t>
      </w:r>
      <w:r w:rsidR="00B36C3A" w:rsidRPr="00CC2A77">
        <w:rPr>
          <w:color w:val="000000" w:themeColor="text1"/>
          <w:sz w:val="21"/>
          <w:szCs w:val="21"/>
        </w:rPr>
        <w:t xml:space="preserve">Реестр </w:t>
      </w:r>
      <w:r w:rsidR="009C3EB6" w:rsidRPr="00CC2A77">
        <w:rPr>
          <w:color w:val="000000" w:themeColor="text1"/>
          <w:sz w:val="21"/>
          <w:szCs w:val="21"/>
        </w:rPr>
        <w:t>предоставляется в формате «</w:t>
      </w:r>
      <w:proofErr w:type="spellStart"/>
      <w:r w:rsidR="009C3EB6" w:rsidRPr="00CC2A77">
        <w:rPr>
          <w:color w:val="000000" w:themeColor="text1"/>
          <w:sz w:val="21"/>
          <w:szCs w:val="21"/>
        </w:rPr>
        <w:t>xls</w:t>
      </w:r>
      <w:proofErr w:type="spellEnd"/>
      <w:r w:rsidR="009C3EB6" w:rsidRPr="00CC2A77">
        <w:rPr>
          <w:color w:val="000000" w:themeColor="text1"/>
          <w:sz w:val="21"/>
          <w:szCs w:val="21"/>
        </w:rPr>
        <w:t>»</w:t>
      </w:r>
      <w:r w:rsidR="00B36C3A" w:rsidRPr="00CC2A77">
        <w:rPr>
          <w:color w:val="000000" w:themeColor="text1"/>
          <w:sz w:val="21"/>
          <w:szCs w:val="21"/>
        </w:rPr>
        <w:t xml:space="preserve"> </w:t>
      </w:r>
      <w:r w:rsidR="009C3EB6" w:rsidRPr="00CC2A77">
        <w:rPr>
          <w:color w:val="000000" w:themeColor="text1"/>
          <w:sz w:val="21"/>
          <w:szCs w:val="21"/>
        </w:rPr>
        <w:t>в порядке, предусмотренном п.</w:t>
      </w:r>
      <w:r w:rsidR="00203D5E" w:rsidRPr="00CC2A77">
        <w:rPr>
          <w:color w:val="000000" w:themeColor="text1"/>
          <w:sz w:val="21"/>
          <w:szCs w:val="21"/>
        </w:rPr>
        <w:t>2.</w:t>
      </w:r>
      <w:r w:rsidR="00F910BB" w:rsidRPr="00CC2A77">
        <w:rPr>
          <w:color w:val="000000" w:themeColor="text1"/>
          <w:sz w:val="21"/>
          <w:szCs w:val="21"/>
        </w:rPr>
        <w:t xml:space="preserve">13 </w:t>
      </w:r>
      <w:r w:rsidR="009C3EB6" w:rsidRPr="00CC2A77">
        <w:rPr>
          <w:color w:val="000000" w:themeColor="text1"/>
          <w:sz w:val="21"/>
          <w:szCs w:val="21"/>
        </w:rPr>
        <w:t>Договора</w:t>
      </w:r>
      <w:r w:rsidR="00203D5E" w:rsidRPr="00CC2A77">
        <w:rPr>
          <w:color w:val="000000" w:themeColor="text1"/>
          <w:sz w:val="21"/>
          <w:szCs w:val="21"/>
        </w:rPr>
        <w:t>.</w:t>
      </w:r>
    </w:p>
    <w:p w14:paraId="26B9537F" w14:textId="34980F56" w:rsidR="00B36C3A" w:rsidRPr="004829AE" w:rsidRDefault="00B36C3A" w:rsidP="00E27A0F">
      <w:pPr>
        <w:pStyle w:val="11"/>
        <w:widowControl w:val="0"/>
        <w:numPr>
          <w:ilvl w:val="1"/>
          <w:numId w:val="10"/>
        </w:numPr>
        <w:tabs>
          <w:tab w:val="left" w:pos="426"/>
        </w:tabs>
        <w:ind w:left="0" w:firstLine="0"/>
        <w:rPr>
          <w:color w:val="000000" w:themeColor="text1"/>
          <w:sz w:val="21"/>
          <w:szCs w:val="21"/>
        </w:rPr>
      </w:pPr>
      <w:r w:rsidRPr="00644CA1">
        <w:rPr>
          <w:color w:val="000000" w:themeColor="text1"/>
          <w:sz w:val="21"/>
          <w:szCs w:val="21"/>
        </w:rPr>
        <w:t xml:space="preserve">Принимать </w:t>
      </w:r>
      <w:r>
        <w:rPr>
          <w:color w:val="000000" w:themeColor="text1"/>
          <w:sz w:val="21"/>
          <w:szCs w:val="21"/>
        </w:rPr>
        <w:t xml:space="preserve">от Агента </w:t>
      </w:r>
      <w:r w:rsidRPr="00644CA1">
        <w:rPr>
          <w:color w:val="000000" w:themeColor="text1"/>
          <w:sz w:val="21"/>
          <w:szCs w:val="21"/>
        </w:rPr>
        <w:t xml:space="preserve">Акт (отчет) </w:t>
      </w:r>
      <w:r w:rsidRPr="007C02A3">
        <w:rPr>
          <w:bCs/>
          <w:color w:val="000000" w:themeColor="text1"/>
          <w:sz w:val="21"/>
          <w:szCs w:val="21"/>
        </w:rPr>
        <w:t>об оказанных агентских услугах</w:t>
      </w:r>
      <w:r>
        <w:rPr>
          <w:bCs/>
          <w:color w:val="000000" w:themeColor="text1"/>
          <w:sz w:val="21"/>
          <w:szCs w:val="21"/>
        </w:rPr>
        <w:t xml:space="preserve">, сформированный Агентом в соответствии </w:t>
      </w:r>
      <w:r w:rsidRPr="007B00CE">
        <w:rPr>
          <w:bCs/>
          <w:color w:val="000000" w:themeColor="text1"/>
          <w:sz w:val="21"/>
          <w:szCs w:val="21"/>
        </w:rPr>
        <w:t>с п. 3.</w:t>
      </w:r>
      <w:r w:rsidR="007B00CE" w:rsidRPr="004829AE">
        <w:rPr>
          <w:bCs/>
          <w:color w:val="000000" w:themeColor="text1"/>
          <w:sz w:val="21"/>
          <w:szCs w:val="21"/>
        </w:rPr>
        <w:t>7</w:t>
      </w:r>
      <w:r w:rsidRPr="007B00CE">
        <w:rPr>
          <w:bCs/>
          <w:color w:val="000000" w:themeColor="text1"/>
          <w:sz w:val="21"/>
          <w:szCs w:val="21"/>
        </w:rPr>
        <w:t xml:space="preserve"> Договора</w:t>
      </w:r>
      <w:r w:rsidRPr="007B00CE">
        <w:rPr>
          <w:color w:val="000000" w:themeColor="text1"/>
          <w:sz w:val="21"/>
          <w:szCs w:val="21"/>
        </w:rPr>
        <w:t>.</w:t>
      </w:r>
    </w:p>
    <w:p w14:paraId="0C5B3D9B" w14:textId="13DDB195" w:rsidR="00B36C3A" w:rsidRPr="00455C84" w:rsidRDefault="00B1490D" w:rsidP="00E27A0F">
      <w:pPr>
        <w:pStyle w:val="11"/>
        <w:widowControl w:val="0"/>
        <w:numPr>
          <w:ilvl w:val="1"/>
          <w:numId w:val="10"/>
        </w:numPr>
        <w:tabs>
          <w:tab w:val="left" w:pos="426"/>
        </w:tabs>
        <w:ind w:left="0" w:firstLine="0"/>
        <w:rPr>
          <w:color w:val="000000" w:themeColor="text1"/>
          <w:sz w:val="21"/>
          <w:szCs w:val="21"/>
        </w:rPr>
      </w:pPr>
      <w:r w:rsidRPr="00455C84">
        <w:rPr>
          <w:color w:val="000000" w:themeColor="text1"/>
          <w:sz w:val="21"/>
          <w:szCs w:val="21"/>
        </w:rPr>
        <w:t xml:space="preserve">Ежемесячно, не позднее рабочего дня, следующего за днем получения Акта (отчета) от Агента, подписывать своей усиленной квалифицированной электронной подписью и направлять Агенту экземпляр Акта (отчета) Агента в порядке, предусмотренном Соглашением об электронном документообороте, или на бумажном носителе, заверенный печатью и подписью уполномоченного представителя Страховщика. </w:t>
      </w:r>
    </w:p>
    <w:p w14:paraId="67327C9C" w14:textId="71B8B043" w:rsidR="007F6321" w:rsidRPr="001D1CBD" w:rsidRDefault="00B1490D" w:rsidP="004829AE">
      <w:pPr>
        <w:pStyle w:val="11"/>
        <w:widowControl w:val="0"/>
        <w:numPr>
          <w:ilvl w:val="1"/>
          <w:numId w:val="10"/>
        </w:numPr>
        <w:tabs>
          <w:tab w:val="left" w:pos="426"/>
        </w:tabs>
        <w:ind w:left="0" w:firstLine="0"/>
        <w:rPr>
          <w:b/>
          <w:sz w:val="21"/>
          <w:szCs w:val="21"/>
        </w:rPr>
      </w:pPr>
      <w:r w:rsidRPr="00E27A0F">
        <w:rPr>
          <w:color w:val="000000" w:themeColor="text1"/>
          <w:sz w:val="21"/>
          <w:szCs w:val="21"/>
        </w:rPr>
        <w:t xml:space="preserve"> </w:t>
      </w:r>
      <w:r w:rsidR="00B36C3A">
        <w:rPr>
          <w:color w:val="000000" w:themeColor="text1"/>
          <w:sz w:val="21"/>
          <w:szCs w:val="21"/>
        </w:rPr>
        <w:t xml:space="preserve">В </w:t>
      </w:r>
      <w:r w:rsidRPr="00E27A0F">
        <w:rPr>
          <w:color w:val="000000" w:themeColor="text1"/>
          <w:sz w:val="21"/>
          <w:szCs w:val="21"/>
        </w:rPr>
        <w:t>случае прекращения, приостановления или отзыва лицензии Страховщика на право осуществления страховой деятельности, не позднее дня наступления указанного события направить Агенту извещение о необходимости прекращения выполнения действий, указанных в п.1.1 Договора и предостав</w:t>
      </w:r>
      <w:r w:rsidR="00455C84" w:rsidRPr="00E27A0F">
        <w:rPr>
          <w:color w:val="000000" w:themeColor="text1"/>
          <w:sz w:val="21"/>
          <w:szCs w:val="21"/>
        </w:rPr>
        <w:t>ить</w:t>
      </w:r>
      <w:r w:rsidRPr="00E27A0F">
        <w:rPr>
          <w:color w:val="000000" w:themeColor="text1"/>
          <w:sz w:val="21"/>
          <w:szCs w:val="21"/>
        </w:rPr>
        <w:t xml:space="preserve"> окончательн</w:t>
      </w:r>
      <w:r w:rsidR="00455C84" w:rsidRPr="00E27A0F">
        <w:rPr>
          <w:color w:val="000000" w:themeColor="text1"/>
          <w:sz w:val="21"/>
          <w:szCs w:val="21"/>
        </w:rPr>
        <w:t>ый</w:t>
      </w:r>
      <w:r w:rsidRPr="007B00CE">
        <w:rPr>
          <w:color w:val="000000" w:themeColor="text1"/>
          <w:sz w:val="21"/>
          <w:szCs w:val="21"/>
        </w:rPr>
        <w:t xml:space="preserve"> Акт (отчет</w:t>
      </w:r>
      <w:r w:rsidRPr="00B36C3A">
        <w:rPr>
          <w:color w:val="000000" w:themeColor="text1"/>
          <w:sz w:val="21"/>
          <w:szCs w:val="21"/>
        </w:rPr>
        <w:t xml:space="preserve">). </w:t>
      </w:r>
    </w:p>
    <w:p w14:paraId="67327C9D" w14:textId="77777777" w:rsidR="009B28AE" w:rsidRPr="00392961" w:rsidRDefault="00F553CF" w:rsidP="00B1490D">
      <w:pPr>
        <w:pStyle w:val="11"/>
        <w:widowControl w:val="0"/>
        <w:numPr>
          <w:ilvl w:val="0"/>
          <w:numId w:val="3"/>
        </w:numPr>
        <w:tabs>
          <w:tab w:val="left" w:pos="426"/>
        </w:tabs>
        <w:ind w:left="0" w:firstLine="0"/>
        <w:rPr>
          <w:b/>
          <w:bCs/>
          <w:snapToGrid w:val="0"/>
          <w:color w:val="000000" w:themeColor="text1"/>
          <w:sz w:val="21"/>
          <w:szCs w:val="21"/>
        </w:rPr>
      </w:pPr>
      <w:r w:rsidRPr="00392961">
        <w:rPr>
          <w:b/>
          <w:bCs/>
          <w:snapToGrid w:val="0"/>
          <w:color w:val="000000" w:themeColor="text1"/>
          <w:sz w:val="21"/>
          <w:szCs w:val="21"/>
        </w:rPr>
        <w:t xml:space="preserve"> </w:t>
      </w:r>
      <w:r w:rsidRPr="00392961">
        <w:rPr>
          <w:b/>
          <w:bCs/>
          <w:snapToGrid w:val="0"/>
          <w:color w:val="000000" w:themeColor="text1"/>
          <w:sz w:val="21"/>
          <w:szCs w:val="21"/>
        </w:rPr>
        <w:tab/>
        <w:t>СТРАХОВЩИК ИМЕЕТ ПРАВО:</w:t>
      </w:r>
    </w:p>
    <w:p w14:paraId="67327C9E" w14:textId="77777777" w:rsidR="00645358" w:rsidRPr="00645358" w:rsidRDefault="00F553CF" w:rsidP="00B1490D">
      <w:pPr>
        <w:pStyle w:val="11"/>
        <w:widowControl w:val="0"/>
        <w:numPr>
          <w:ilvl w:val="1"/>
          <w:numId w:val="6"/>
        </w:numPr>
        <w:tabs>
          <w:tab w:val="clear" w:pos="284"/>
          <w:tab w:val="left" w:pos="0"/>
        </w:tabs>
        <w:ind w:left="0" w:firstLine="0"/>
        <w:rPr>
          <w:color w:val="000000" w:themeColor="text1"/>
          <w:sz w:val="21"/>
          <w:szCs w:val="21"/>
        </w:rPr>
      </w:pPr>
      <w:r>
        <w:rPr>
          <w:color w:val="000000" w:themeColor="text1"/>
          <w:sz w:val="21"/>
          <w:szCs w:val="21"/>
        </w:rPr>
        <w:t>О</w:t>
      </w:r>
      <w:r w:rsidRPr="00645358">
        <w:rPr>
          <w:color w:val="000000" w:themeColor="text1"/>
          <w:sz w:val="21"/>
          <w:szCs w:val="21"/>
        </w:rPr>
        <w:t>существлят</w:t>
      </w:r>
      <w:r>
        <w:rPr>
          <w:color w:val="000000" w:themeColor="text1"/>
          <w:sz w:val="21"/>
          <w:szCs w:val="21"/>
        </w:rPr>
        <w:t>ь</w:t>
      </w:r>
      <w:r w:rsidRPr="00645358">
        <w:rPr>
          <w:color w:val="000000" w:themeColor="text1"/>
          <w:sz w:val="21"/>
          <w:szCs w:val="21"/>
        </w:rPr>
        <w:t xml:space="preserve"> контроль за деятельностью </w:t>
      </w:r>
      <w:r w:rsidR="00C103A9">
        <w:rPr>
          <w:color w:val="000000" w:themeColor="text1"/>
          <w:sz w:val="21"/>
          <w:szCs w:val="21"/>
        </w:rPr>
        <w:t>А</w:t>
      </w:r>
      <w:r w:rsidRPr="00645358">
        <w:rPr>
          <w:color w:val="000000" w:themeColor="text1"/>
          <w:sz w:val="21"/>
          <w:szCs w:val="21"/>
        </w:rPr>
        <w:t xml:space="preserve">гента путем проведения проверок его деятельности и предоставляемой им отчетности в рамках исполнения настоящего Договора. Проверки </w:t>
      </w:r>
      <w:r w:rsidR="00C103A9">
        <w:rPr>
          <w:color w:val="000000" w:themeColor="text1"/>
          <w:sz w:val="21"/>
          <w:szCs w:val="21"/>
        </w:rPr>
        <w:t>А</w:t>
      </w:r>
      <w:r w:rsidRPr="00645358">
        <w:rPr>
          <w:color w:val="000000" w:themeColor="text1"/>
          <w:sz w:val="21"/>
          <w:szCs w:val="21"/>
        </w:rPr>
        <w:t xml:space="preserve">гента могут осуществляться Страховщиком по месту нахождения Страховщика (посредством запроса документов) либо по месту нахождения офисов </w:t>
      </w:r>
      <w:r w:rsidR="00C103A9">
        <w:rPr>
          <w:color w:val="000000" w:themeColor="text1"/>
          <w:sz w:val="21"/>
          <w:szCs w:val="21"/>
        </w:rPr>
        <w:t>А</w:t>
      </w:r>
      <w:r w:rsidRPr="00645358">
        <w:rPr>
          <w:color w:val="000000" w:themeColor="text1"/>
          <w:sz w:val="21"/>
          <w:szCs w:val="21"/>
        </w:rPr>
        <w:t>гента.</w:t>
      </w:r>
    </w:p>
    <w:p w14:paraId="67327C9F" w14:textId="77777777" w:rsidR="00645358" w:rsidRPr="00645358" w:rsidRDefault="00F553CF" w:rsidP="00B1490D">
      <w:pPr>
        <w:pStyle w:val="11"/>
        <w:widowControl w:val="0"/>
        <w:numPr>
          <w:ilvl w:val="0"/>
          <w:numId w:val="0"/>
        </w:numPr>
        <w:tabs>
          <w:tab w:val="clear" w:pos="284"/>
          <w:tab w:val="left" w:pos="0"/>
        </w:tabs>
        <w:rPr>
          <w:color w:val="000000" w:themeColor="text1"/>
          <w:sz w:val="21"/>
          <w:szCs w:val="21"/>
        </w:rPr>
      </w:pPr>
      <w:r w:rsidRPr="00645358">
        <w:rPr>
          <w:color w:val="000000" w:themeColor="text1"/>
          <w:sz w:val="21"/>
          <w:szCs w:val="21"/>
        </w:rPr>
        <w:t xml:space="preserve">Проверки по месту нахождения офисов </w:t>
      </w:r>
      <w:r w:rsidR="00C103A9">
        <w:rPr>
          <w:color w:val="000000" w:themeColor="text1"/>
          <w:sz w:val="21"/>
          <w:szCs w:val="21"/>
        </w:rPr>
        <w:t>А</w:t>
      </w:r>
      <w:r w:rsidRPr="00645358">
        <w:rPr>
          <w:color w:val="000000" w:themeColor="text1"/>
          <w:sz w:val="21"/>
          <w:szCs w:val="21"/>
        </w:rPr>
        <w:t>гента могут производится Страховщиком</w:t>
      </w:r>
      <w:r w:rsidR="00A43A33">
        <w:rPr>
          <w:color w:val="000000" w:themeColor="text1"/>
          <w:sz w:val="21"/>
          <w:szCs w:val="21"/>
        </w:rPr>
        <w:t xml:space="preserve"> в сроки и в порядке, согласованные Агентом. При этом плановые проверки проводятся не чаще 1 раза в год, а внеплановые – в случае получения Страховщиком жалобы Страхователя, содержащей информацию о фактах нарушения Агентом настоящего Договора.</w:t>
      </w:r>
      <w:r w:rsidRPr="00645358">
        <w:rPr>
          <w:color w:val="000000" w:themeColor="text1"/>
          <w:sz w:val="21"/>
          <w:szCs w:val="21"/>
        </w:rPr>
        <w:t xml:space="preserve">: </w:t>
      </w:r>
      <w:r w:rsidR="00A43A33">
        <w:rPr>
          <w:color w:val="000000" w:themeColor="text1"/>
          <w:sz w:val="21"/>
          <w:szCs w:val="21"/>
        </w:rPr>
        <w:t xml:space="preserve"> </w:t>
      </w:r>
    </w:p>
    <w:p w14:paraId="67327CA0" w14:textId="29031084" w:rsidR="00645358" w:rsidRPr="00645358" w:rsidRDefault="00F553CF" w:rsidP="00645358">
      <w:pPr>
        <w:pStyle w:val="11"/>
        <w:widowControl w:val="0"/>
        <w:numPr>
          <w:ilvl w:val="0"/>
          <w:numId w:val="0"/>
        </w:numPr>
        <w:tabs>
          <w:tab w:val="clear" w:pos="284"/>
          <w:tab w:val="left" w:pos="0"/>
        </w:tabs>
        <w:rPr>
          <w:color w:val="000000" w:themeColor="text1"/>
          <w:sz w:val="21"/>
          <w:szCs w:val="21"/>
        </w:rPr>
      </w:pPr>
      <w:r w:rsidRPr="00645358">
        <w:rPr>
          <w:color w:val="000000" w:themeColor="text1"/>
          <w:sz w:val="21"/>
          <w:szCs w:val="21"/>
        </w:rPr>
        <w:t>- в плановом порядке - не чаще 1 раза в год – с уведомление</w:t>
      </w:r>
      <w:r w:rsidR="00B77408">
        <w:rPr>
          <w:color w:val="000000" w:themeColor="text1"/>
          <w:sz w:val="21"/>
          <w:szCs w:val="21"/>
        </w:rPr>
        <w:t>м</w:t>
      </w:r>
      <w:r w:rsidRPr="00645358">
        <w:rPr>
          <w:color w:val="000000" w:themeColor="text1"/>
          <w:sz w:val="21"/>
          <w:szCs w:val="21"/>
        </w:rPr>
        <w:t xml:space="preserve"> </w:t>
      </w:r>
      <w:r w:rsidR="00282264">
        <w:rPr>
          <w:color w:val="000000" w:themeColor="text1"/>
          <w:sz w:val="21"/>
          <w:szCs w:val="21"/>
        </w:rPr>
        <w:t>А</w:t>
      </w:r>
      <w:r w:rsidRPr="00645358">
        <w:rPr>
          <w:color w:val="000000" w:themeColor="text1"/>
          <w:sz w:val="21"/>
          <w:szCs w:val="21"/>
        </w:rPr>
        <w:t xml:space="preserve">гента не менее, чем за 10 </w:t>
      </w:r>
      <w:r w:rsidR="00C71341">
        <w:rPr>
          <w:color w:val="000000" w:themeColor="text1"/>
          <w:sz w:val="21"/>
          <w:szCs w:val="21"/>
        </w:rPr>
        <w:t xml:space="preserve">(Десять) </w:t>
      </w:r>
      <w:r w:rsidRPr="00645358">
        <w:rPr>
          <w:color w:val="000000" w:themeColor="text1"/>
          <w:sz w:val="21"/>
          <w:szCs w:val="21"/>
        </w:rPr>
        <w:t xml:space="preserve">рабочих дней; </w:t>
      </w:r>
    </w:p>
    <w:p w14:paraId="67327CA1" w14:textId="77777777" w:rsidR="00645358" w:rsidRPr="00645358" w:rsidRDefault="00F553CF" w:rsidP="00645358">
      <w:pPr>
        <w:pStyle w:val="11"/>
        <w:widowControl w:val="0"/>
        <w:numPr>
          <w:ilvl w:val="0"/>
          <w:numId w:val="0"/>
        </w:numPr>
        <w:tabs>
          <w:tab w:val="clear" w:pos="284"/>
          <w:tab w:val="left" w:pos="0"/>
        </w:tabs>
        <w:rPr>
          <w:color w:val="000000" w:themeColor="text1"/>
          <w:sz w:val="21"/>
          <w:szCs w:val="21"/>
        </w:rPr>
      </w:pPr>
      <w:r w:rsidRPr="00645358">
        <w:rPr>
          <w:color w:val="000000" w:themeColor="text1"/>
          <w:sz w:val="21"/>
          <w:szCs w:val="21"/>
        </w:rPr>
        <w:t xml:space="preserve">- после начала реализации </w:t>
      </w:r>
      <w:r w:rsidR="00282264">
        <w:rPr>
          <w:color w:val="000000" w:themeColor="text1"/>
          <w:sz w:val="21"/>
          <w:szCs w:val="21"/>
        </w:rPr>
        <w:t>А</w:t>
      </w:r>
      <w:r w:rsidRPr="00645358">
        <w:rPr>
          <w:color w:val="000000" w:themeColor="text1"/>
          <w:sz w:val="21"/>
          <w:szCs w:val="21"/>
        </w:rPr>
        <w:t>гентом нового страхового продукта Страховщика или изменения схемы его реализации в сроки, согласованные Сторонами;</w:t>
      </w:r>
    </w:p>
    <w:p w14:paraId="67327CA2" w14:textId="77777777" w:rsidR="009B28AE" w:rsidRPr="001059F7" w:rsidRDefault="00F553CF" w:rsidP="00645358">
      <w:pPr>
        <w:pStyle w:val="11"/>
        <w:widowControl w:val="0"/>
        <w:numPr>
          <w:ilvl w:val="0"/>
          <w:numId w:val="0"/>
        </w:numPr>
        <w:tabs>
          <w:tab w:val="clear" w:pos="284"/>
          <w:tab w:val="left" w:pos="0"/>
        </w:tabs>
        <w:rPr>
          <w:b/>
          <w:bCs/>
          <w:snapToGrid w:val="0"/>
          <w:color w:val="000000" w:themeColor="text1"/>
          <w:sz w:val="21"/>
          <w:szCs w:val="21"/>
        </w:rPr>
      </w:pPr>
      <w:r w:rsidRPr="00645358">
        <w:rPr>
          <w:color w:val="000000" w:themeColor="text1"/>
          <w:sz w:val="21"/>
          <w:szCs w:val="21"/>
        </w:rPr>
        <w:t xml:space="preserve">- внеплановые проверки по факту жалобы Страхователя или при наличии информации о фактах нарушения </w:t>
      </w:r>
      <w:r w:rsidR="00C103A9">
        <w:rPr>
          <w:color w:val="000000" w:themeColor="text1"/>
          <w:sz w:val="21"/>
          <w:szCs w:val="21"/>
        </w:rPr>
        <w:t>А</w:t>
      </w:r>
      <w:r w:rsidRPr="00645358">
        <w:rPr>
          <w:color w:val="000000" w:themeColor="text1"/>
          <w:sz w:val="21"/>
          <w:szCs w:val="21"/>
        </w:rPr>
        <w:t xml:space="preserve">гентом настоящего Договора – с уведомлением </w:t>
      </w:r>
      <w:r w:rsidR="00C103A9">
        <w:rPr>
          <w:color w:val="000000" w:themeColor="text1"/>
          <w:sz w:val="21"/>
          <w:szCs w:val="21"/>
        </w:rPr>
        <w:t>А</w:t>
      </w:r>
      <w:r w:rsidRPr="00645358">
        <w:rPr>
          <w:color w:val="000000" w:themeColor="text1"/>
          <w:sz w:val="21"/>
          <w:szCs w:val="21"/>
        </w:rPr>
        <w:t xml:space="preserve">гента не менее, чем за </w:t>
      </w:r>
      <w:r w:rsidR="00EB432E" w:rsidRPr="00333407">
        <w:rPr>
          <w:color w:val="000000" w:themeColor="text1"/>
          <w:sz w:val="21"/>
          <w:szCs w:val="21"/>
        </w:rPr>
        <w:t>10</w:t>
      </w:r>
      <w:r w:rsidRPr="00645358">
        <w:rPr>
          <w:color w:val="000000" w:themeColor="text1"/>
          <w:sz w:val="21"/>
          <w:szCs w:val="21"/>
        </w:rPr>
        <w:t xml:space="preserve"> </w:t>
      </w:r>
      <w:r w:rsidR="00C71341">
        <w:rPr>
          <w:color w:val="000000" w:themeColor="text1"/>
          <w:sz w:val="21"/>
          <w:szCs w:val="21"/>
        </w:rPr>
        <w:t xml:space="preserve">(Десять) </w:t>
      </w:r>
      <w:r w:rsidRPr="00645358">
        <w:rPr>
          <w:color w:val="000000" w:themeColor="text1"/>
          <w:sz w:val="21"/>
          <w:szCs w:val="21"/>
        </w:rPr>
        <w:t>рабочих дн</w:t>
      </w:r>
      <w:r w:rsidR="00A43A33">
        <w:rPr>
          <w:color w:val="000000" w:themeColor="text1"/>
          <w:sz w:val="21"/>
          <w:szCs w:val="21"/>
        </w:rPr>
        <w:t>ей</w:t>
      </w:r>
      <w:r w:rsidR="00EB432E">
        <w:rPr>
          <w:color w:val="000000" w:themeColor="text1"/>
          <w:sz w:val="21"/>
          <w:szCs w:val="21"/>
        </w:rPr>
        <w:t xml:space="preserve">, </w:t>
      </w:r>
      <w:r w:rsidR="00EB432E" w:rsidRPr="001059F7">
        <w:rPr>
          <w:sz w:val="21"/>
          <w:szCs w:val="21"/>
        </w:rPr>
        <w:t>если иной срок не согласован сторонами дополнительно с учетом требований государственных органов</w:t>
      </w:r>
    </w:p>
    <w:p w14:paraId="67327CA3" w14:textId="77777777" w:rsidR="0000597F" w:rsidRPr="00A43A33" w:rsidRDefault="00F553CF" w:rsidP="00A43A33">
      <w:pPr>
        <w:pStyle w:val="11"/>
        <w:widowControl w:val="0"/>
        <w:numPr>
          <w:ilvl w:val="1"/>
          <w:numId w:val="6"/>
        </w:numPr>
        <w:tabs>
          <w:tab w:val="left" w:pos="426"/>
        </w:tabs>
        <w:ind w:left="0" w:firstLine="0"/>
        <w:rPr>
          <w:b/>
          <w:bCs/>
          <w:snapToGrid w:val="0"/>
          <w:color w:val="000000" w:themeColor="text1"/>
          <w:sz w:val="21"/>
          <w:szCs w:val="21"/>
        </w:rPr>
      </w:pPr>
      <w:r w:rsidRPr="008D1661">
        <w:rPr>
          <w:color w:val="000000" w:themeColor="text1"/>
          <w:sz w:val="21"/>
          <w:szCs w:val="21"/>
        </w:rPr>
        <w:t>В любое время требовать от Агента предоставления сведений о ходе исполнения Агентом условий настоящего Договора.</w:t>
      </w:r>
      <w:r>
        <w:rPr>
          <w:color w:val="000000" w:themeColor="text1"/>
          <w:sz w:val="21"/>
          <w:szCs w:val="21"/>
        </w:rPr>
        <w:t xml:space="preserve"> Срок предоставления информации</w:t>
      </w:r>
      <w:r w:rsidR="008E69EA">
        <w:rPr>
          <w:color w:val="000000" w:themeColor="text1"/>
          <w:sz w:val="21"/>
          <w:szCs w:val="21"/>
        </w:rPr>
        <w:t xml:space="preserve"> Агентом не может превышать</w:t>
      </w:r>
      <w:r>
        <w:rPr>
          <w:color w:val="000000" w:themeColor="text1"/>
          <w:sz w:val="21"/>
          <w:szCs w:val="21"/>
        </w:rPr>
        <w:t xml:space="preserve"> </w:t>
      </w:r>
      <w:r w:rsidR="00A43A33">
        <w:rPr>
          <w:color w:val="000000" w:themeColor="text1"/>
          <w:sz w:val="21"/>
          <w:szCs w:val="21"/>
        </w:rPr>
        <w:t>5</w:t>
      </w:r>
      <w:r w:rsidR="008E69EA">
        <w:rPr>
          <w:color w:val="000000" w:themeColor="text1"/>
          <w:sz w:val="21"/>
          <w:szCs w:val="21"/>
        </w:rPr>
        <w:t xml:space="preserve"> (</w:t>
      </w:r>
      <w:r w:rsidR="00C71341">
        <w:rPr>
          <w:color w:val="000000" w:themeColor="text1"/>
          <w:sz w:val="21"/>
          <w:szCs w:val="21"/>
        </w:rPr>
        <w:t>П</w:t>
      </w:r>
      <w:r w:rsidR="00A43A33">
        <w:rPr>
          <w:color w:val="000000" w:themeColor="text1"/>
          <w:sz w:val="21"/>
          <w:szCs w:val="21"/>
        </w:rPr>
        <w:t>ять</w:t>
      </w:r>
      <w:r w:rsidR="008E69EA">
        <w:rPr>
          <w:color w:val="000000" w:themeColor="text1"/>
          <w:sz w:val="21"/>
          <w:szCs w:val="21"/>
        </w:rPr>
        <w:t>) рабочи</w:t>
      </w:r>
      <w:r w:rsidR="00A43A33">
        <w:rPr>
          <w:color w:val="000000" w:themeColor="text1"/>
          <w:sz w:val="21"/>
          <w:szCs w:val="21"/>
        </w:rPr>
        <w:t>х</w:t>
      </w:r>
      <w:r>
        <w:rPr>
          <w:color w:val="000000" w:themeColor="text1"/>
          <w:sz w:val="21"/>
          <w:szCs w:val="21"/>
        </w:rPr>
        <w:t xml:space="preserve"> д</w:t>
      </w:r>
      <w:r w:rsidR="00A43A33">
        <w:rPr>
          <w:color w:val="000000" w:themeColor="text1"/>
          <w:sz w:val="21"/>
          <w:szCs w:val="21"/>
        </w:rPr>
        <w:t>ней</w:t>
      </w:r>
      <w:r w:rsidR="008E69EA">
        <w:rPr>
          <w:color w:val="000000" w:themeColor="text1"/>
          <w:sz w:val="21"/>
          <w:szCs w:val="21"/>
        </w:rPr>
        <w:t xml:space="preserve"> с момента направления соответствующего требования Страховщиком</w:t>
      </w:r>
      <w:r w:rsidR="00A43A33">
        <w:rPr>
          <w:color w:val="000000" w:themeColor="text1"/>
          <w:sz w:val="21"/>
          <w:szCs w:val="21"/>
        </w:rPr>
        <w:t>, а в отношении информации, запрашиваемой на основании и в соответствии с запросами регулирующих органов – 2 (</w:t>
      </w:r>
      <w:r w:rsidR="00C71341">
        <w:rPr>
          <w:color w:val="000000" w:themeColor="text1"/>
          <w:sz w:val="21"/>
          <w:szCs w:val="21"/>
        </w:rPr>
        <w:t>Д</w:t>
      </w:r>
      <w:r w:rsidR="00A43A33">
        <w:rPr>
          <w:color w:val="000000" w:themeColor="text1"/>
          <w:sz w:val="21"/>
          <w:szCs w:val="21"/>
        </w:rPr>
        <w:t>ва) рабочих дня</w:t>
      </w:r>
      <w:proofErr w:type="gramStart"/>
      <w:r w:rsidR="00A43A33">
        <w:rPr>
          <w:color w:val="000000" w:themeColor="text1"/>
          <w:sz w:val="21"/>
          <w:szCs w:val="21"/>
        </w:rPr>
        <w:t xml:space="preserve">. </w:t>
      </w:r>
      <w:r w:rsidRPr="00A43A33">
        <w:rPr>
          <w:color w:val="000000" w:themeColor="text1"/>
          <w:sz w:val="21"/>
          <w:szCs w:val="21"/>
        </w:rPr>
        <w:t>.</w:t>
      </w:r>
      <w:proofErr w:type="gramEnd"/>
      <w:r w:rsidRPr="00A43A33">
        <w:rPr>
          <w:color w:val="000000" w:themeColor="text1"/>
          <w:sz w:val="21"/>
          <w:szCs w:val="21"/>
        </w:rPr>
        <w:t xml:space="preserve"> </w:t>
      </w:r>
    </w:p>
    <w:p w14:paraId="67327CA4" w14:textId="77777777" w:rsidR="00FD0D67" w:rsidRPr="00FD0D67" w:rsidRDefault="00F553CF" w:rsidP="00F83B29">
      <w:pPr>
        <w:pStyle w:val="11"/>
        <w:widowControl w:val="0"/>
        <w:numPr>
          <w:ilvl w:val="1"/>
          <w:numId w:val="6"/>
        </w:numPr>
        <w:tabs>
          <w:tab w:val="left" w:pos="426"/>
        </w:tabs>
        <w:ind w:left="0" w:firstLine="0"/>
        <w:rPr>
          <w:color w:val="000000" w:themeColor="text1"/>
          <w:sz w:val="21"/>
          <w:szCs w:val="21"/>
        </w:rPr>
      </w:pPr>
      <w:r>
        <w:rPr>
          <w:color w:val="000000" w:themeColor="text1"/>
          <w:sz w:val="21"/>
          <w:szCs w:val="21"/>
        </w:rPr>
        <w:t>П</w:t>
      </w:r>
      <w:r w:rsidRPr="00FD0D67">
        <w:rPr>
          <w:color w:val="000000" w:themeColor="text1"/>
          <w:sz w:val="21"/>
          <w:szCs w:val="21"/>
        </w:rPr>
        <w:t xml:space="preserve">роизводить документальную проверку деятельности </w:t>
      </w:r>
      <w:r>
        <w:rPr>
          <w:color w:val="000000" w:themeColor="text1"/>
          <w:sz w:val="21"/>
          <w:szCs w:val="21"/>
        </w:rPr>
        <w:t>А</w:t>
      </w:r>
      <w:r w:rsidRPr="00FD0D67">
        <w:rPr>
          <w:color w:val="000000" w:themeColor="text1"/>
          <w:sz w:val="21"/>
          <w:szCs w:val="21"/>
        </w:rPr>
        <w:t xml:space="preserve">гента по факту жалобы страхователя или при наличии информации о фактах нарушения </w:t>
      </w:r>
      <w:r>
        <w:rPr>
          <w:color w:val="000000" w:themeColor="text1"/>
          <w:sz w:val="21"/>
          <w:szCs w:val="21"/>
        </w:rPr>
        <w:t>А</w:t>
      </w:r>
      <w:r w:rsidRPr="00FD0D67">
        <w:rPr>
          <w:color w:val="000000" w:themeColor="text1"/>
          <w:sz w:val="21"/>
          <w:szCs w:val="21"/>
        </w:rPr>
        <w:t xml:space="preserve">гентом настоящего Договора посредством запроса сведений и документов у </w:t>
      </w:r>
      <w:r>
        <w:rPr>
          <w:color w:val="000000" w:themeColor="text1"/>
          <w:sz w:val="21"/>
          <w:szCs w:val="21"/>
        </w:rPr>
        <w:t>А</w:t>
      </w:r>
      <w:r w:rsidRPr="00FD0D67">
        <w:rPr>
          <w:color w:val="000000" w:themeColor="text1"/>
          <w:sz w:val="21"/>
          <w:szCs w:val="21"/>
        </w:rPr>
        <w:t>гента</w:t>
      </w:r>
      <w:r>
        <w:rPr>
          <w:color w:val="000000" w:themeColor="text1"/>
          <w:sz w:val="21"/>
          <w:szCs w:val="21"/>
        </w:rPr>
        <w:t>.</w:t>
      </w:r>
    </w:p>
    <w:p w14:paraId="67327CA5" w14:textId="77777777" w:rsidR="009B28AE" w:rsidRPr="00B72552" w:rsidRDefault="009B28AE" w:rsidP="00B72552">
      <w:pPr>
        <w:pStyle w:val="11"/>
        <w:widowControl w:val="0"/>
        <w:numPr>
          <w:ilvl w:val="0"/>
          <w:numId w:val="0"/>
        </w:numPr>
        <w:tabs>
          <w:tab w:val="left" w:pos="426"/>
        </w:tabs>
        <w:rPr>
          <w:b/>
          <w:bCs/>
          <w:snapToGrid w:val="0"/>
          <w:color w:val="000000" w:themeColor="text1"/>
          <w:sz w:val="21"/>
          <w:szCs w:val="21"/>
        </w:rPr>
      </w:pPr>
    </w:p>
    <w:p w14:paraId="67327CA6" w14:textId="77777777" w:rsidR="009B28AE" w:rsidRPr="00B72552" w:rsidRDefault="00F553CF" w:rsidP="00F83B29">
      <w:pPr>
        <w:pStyle w:val="11"/>
        <w:widowControl w:val="0"/>
        <w:numPr>
          <w:ilvl w:val="0"/>
          <w:numId w:val="6"/>
        </w:numPr>
        <w:tabs>
          <w:tab w:val="left" w:pos="426"/>
        </w:tabs>
        <w:rPr>
          <w:b/>
          <w:bCs/>
          <w:snapToGrid w:val="0"/>
          <w:color w:val="000000" w:themeColor="text1"/>
          <w:sz w:val="21"/>
          <w:szCs w:val="21"/>
        </w:rPr>
      </w:pPr>
      <w:r w:rsidRPr="00B72552">
        <w:rPr>
          <w:b/>
          <w:bCs/>
          <w:snapToGrid w:val="0"/>
          <w:color w:val="000000" w:themeColor="text1"/>
          <w:sz w:val="21"/>
          <w:szCs w:val="21"/>
        </w:rPr>
        <w:t xml:space="preserve"> </w:t>
      </w:r>
      <w:r w:rsidRPr="00B72552">
        <w:rPr>
          <w:b/>
          <w:bCs/>
          <w:snapToGrid w:val="0"/>
          <w:color w:val="000000" w:themeColor="text1"/>
          <w:sz w:val="21"/>
          <w:szCs w:val="21"/>
        </w:rPr>
        <w:tab/>
      </w:r>
      <w:r w:rsidRPr="00B72552">
        <w:rPr>
          <w:b/>
          <w:bCs/>
          <w:snapToGrid w:val="0"/>
          <w:color w:val="000000" w:themeColor="text1"/>
          <w:sz w:val="21"/>
          <w:szCs w:val="21"/>
        </w:rPr>
        <w:tab/>
        <w:t xml:space="preserve">РАСЧЕТЫ ПО НАСТОЯЩЕМУ ДОГОВОРУ. </w:t>
      </w:r>
    </w:p>
    <w:p w14:paraId="67327CA7" w14:textId="77777777" w:rsidR="00FE78CC" w:rsidRPr="00FE78CC" w:rsidRDefault="00F553CF" w:rsidP="00F83B29">
      <w:pPr>
        <w:pStyle w:val="af9"/>
        <w:widowControl w:val="0"/>
        <w:numPr>
          <w:ilvl w:val="1"/>
          <w:numId w:val="6"/>
        </w:numPr>
        <w:tabs>
          <w:tab w:val="left" w:pos="426"/>
        </w:tabs>
        <w:ind w:left="0" w:firstLine="0"/>
        <w:rPr>
          <w:sz w:val="21"/>
          <w:szCs w:val="21"/>
          <w:lang w:val="ru-RU"/>
        </w:rPr>
      </w:pPr>
      <w:r w:rsidRPr="00FE78CC">
        <w:rPr>
          <w:sz w:val="21"/>
          <w:szCs w:val="21"/>
          <w:lang w:val="ru-RU"/>
        </w:rPr>
        <w:t>Суммы страховых премий (взносов) перечисляются Страхователями на расчетные счета Страховщика, указанные в договоре страхования, с учетом страхового продукта и валюты договора страхования. В назначении платежа обязательны к заполнению серия и номер договора для идентификации поступившего платежа</w:t>
      </w:r>
    </w:p>
    <w:p w14:paraId="67327CA8" w14:textId="3D0E2F9B" w:rsidR="00FE78CC" w:rsidRPr="00FE78CC" w:rsidRDefault="00F553CF" w:rsidP="00F83B29">
      <w:pPr>
        <w:pStyle w:val="af9"/>
        <w:widowControl w:val="0"/>
        <w:numPr>
          <w:ilvl w:val="1"/>
          <w:numId w:val="6"/>
        </w:numPr>
        <w:tabs>
          <w:tab w:val="left" w:pos="426"/>
        </w:tabs>
        <w:ind w:left="0" w:firstLine="0"/>
        <w:rPr>
          <w:sz w:val="21"/>
          <w:szCs w:val="21"/>
          <w:lang w:val="ru-RU"/>
        </w:rPr>
      </w:pPr>
      <w:r w:rsidRPr="00FE78CC">
        <w:rPr>
          <w:sz w:val="21"/>
          <w:szCs w:val="21"/>
          <w:lang w:val="ru-RU"/>
        </w:rPr>
        <w:t xml:space="preserve">За агентские услуги, которые указаны в п.1.1 настоящего Договора и считаются оказанными </w:t>
      </w:r>
      <w:r>
        <w:rPr>
          <w:sz w:val="21"/>
          <w:szCs w:val="21"/>
          <w:lang w:val="ru-RU"/>
        </w:rPr>
        <w:t>А</w:t>
      </w:r>
      <w:r w:rsidRPr="00FE78CC">
        <w:rPr>
          <w:sz w:val="21"/>
          <w:szCs w:val="21"/>
          <w:lang w:val="ru-RU"/>
        </w:rPr>
        <w:t>гентом в соответствии с п</w:t>
      </w:r>
      <w:r w:rsidRPr="00861839">
        <w:rPr>
          <w:sz w:val="21"/>
          <w:szCs w:val="21"/>
          <w:lang w:val="ru-RU"/>
        </w:rPr>
        <w:t>.2.</w:t>
      </w:r>
      <w:r w:rsidR="00F910BB" w:rsidRPr="00861839">
        <w:rPr>
          <w:sz w:val="21"/>
          <w:szCs w:val="21"/>
          <w:lang w:val="ru-RU"/>
        </w:rPr>
        <w:t>1</w:t>
      </w:r>
      <w:r w:rsidR="00F910BB">
        <w:rPr>
          <w:sz w:val="21"/>
          <w:szCs w:val="21"/>
          <w:lang w:val="ru-RU"/>
        </w:rPr>
        <w:t>4</w:t>
      </w:r>
      <w:r w:rsidR="00F910BB" w:rsidRPr="00861839">
        <w:rPr>
          <w:sz w:val="21"/>
          <w:szCs w:val="21"/>
          <w:lang w:val="ru-RU"/>
        </w:rPr>
        <w:t xml:space="preserve"> </w:t>
      </w:r>
      <w:r w:rsidRPr="00861839">
        <w:rPr>
          <w:sz w:val="21"/>
          <w:szCs w:val="21"/>
          <w:lang w:val="ru-RU"/>
        </w:rPr>
        <w:t>Договора,</w:t>
      </w:r>
      <w:r w:rsidRPr="00FE78CC">
        <w:rPr>
          <w:sz w:val="21"/>
          <w:szCs w:val="21"/>
          <w:lang w:val="ru-RU"/>
        </w:rPr>
        <w:t xml:space="preserve"> Страховщик </w:t>
      </w:r>
      <w:r w:rsidRPr="00861839">
        <w:rPr>
          <w:sz w:val="21"/>
          <w:szCs w:val="21"/>
          <w:lang w:val="ru-RU"/>
        </w:rPr>
        <w:t xml:space="preserve">уплачивает Агенту агентское вознаграждение, которое рассчитывается в процентах, указанных в Приложении № </w:t>
      </w:r>
      <w:r w:rsidR="00861839" w:rsidRPr="00861839">
        <w:rPr>
          <w:sz w:val="21"/>
          <w:szCs w:val="21"/>
          <w:lang w:val="ru-RU"/>
        </w:rPr>
        <w:t>2</w:t>
      </w:r>
      <w:r w:rsidRPr="00FE78CC">
        <w:rPr>
          <w:sz w:val="21"/>
          <w:szCs w:val="21"/>
          <w:lang w:val="ru-RU"/>
        </w:rPr>
        <w:t xml:space="preserve"> к Договору</w:t>
      </w:r>
      <w:r w:rsidR="00CD3EA0">
        <w:rPr>
          <w:sz w:val="21"/>
          <w:szCs w:val="21"/>
          <w:lang w:val="ru-RU"/>
        </w:rPr>
        <w:t>,</w:t>
      </w:r>
      <w:r w:rsidRPr="00FE78CC">
        <w:rPr>
          <w:sz w:val="21"/>
          <w:szCs w:val="21"/>
          <w:lang w:val="ru-RU"/>
        </w:rPr>
        <w:t xml:space="preserve"> </w:t>
      </w:r>
      <w:r w:rsidR="00CD3EA0" w:rsidRPr="00CD3EA0">
        <w:rPr>
          <w:sz w:val="21"/>
          <w:szCs w:val="21"/>
          <w:lang w:val="ru-RU"/>
        </w:rPr>
        <w:t xml:space="preserve">от суммы страховых премий и дополнительных взносов, перечисленных Страхователями в отчетном периоде в счет оплаты договоров страхования и/или дополнительных соглашений к договорам страхования, заключаемых Страховщиком при содействии </w:t>
      </w:r>
      <w:r w:rsidR="00A43A33">
        <w:rPr>
          <w:sz w:val="21"/>
          <w:szCs w:val="21"/>
          <w:lang w:val="ru-RU"/>
        </w:rPr>
        <w:t>А</w:t>
      </w:r>
      <w:r w:rsidR="00CD3EA0" w:rsidRPr="00CD3EA0">
        <w:rPr>
          <w:sz w:val="21"/>
          <w:szCs w:val="21"/>
          <w:lang w:val="ru-RU"/>
        </w:rPr>
        <w:t xml:space="preserve">гента в отчетном периоде </w:t>
      </w:r>
      <w:r w:rsidRPr="00FE78CC">
        <w:rPr>
          <w:sz w:val="21"/>
          <w:szCs w:val="21"/>
          <w:lang w:val="ru-RU"/>
        </w:rPr>
        <w:t>в соответствии с порядком расчета агентского вознаграждения, изложенным в п.</w:t>
      </w:r>
      <w:r w:rsidR="009C7FC8">
        <w:rPr>
          <w:sz w:val="21"/>
          <w:szCs w:val="21"/>
          <w:lang w:val="ru-RU"/>
        </w:rPr>
        <w:t>7</w:t>
      </w:r>
      <w:r w:rsidRPr="00FE78CC">
        <w:rPr>
          <w:sz w:val="21"/>
          <w:szCs w:val="21"/>
          <w:lang w:val="ru-RU"/>
        </w:rPr>
        <w:t>.3 настоящего Договора.</w:t>
      </w:r>
    </w:p>
    <w:p w14:paraId="3ECF0918" w14:textId="2F2D155A" w:rsidR="00BB3964" w:rsidRPr="009F4143" w:rsidRDefault="00F553CF" w:rsidP="00BB3964">
      <w:pPr>
        <w:autoSpaceDE w:val="0"/>
        <w:autoSpaceDN w:val="0"/>
        <w:adjustRightInd w:val="0"/>
        <w:rPr>
          <w:sz w:val="24"/>
          <w:lang w:val="ru-RU"/>
        </w:rPr>
      </w:pPr>
      <w:r w:rsidRPr="00FE78CC">
        <w:rPr>
          <w:sz w:val="21"/>
          <w:szCs w:val="21"/>
          <w:lang w:val="ru-RU"/>
        </w:rPr>
        <w:t>Агентское вознаграждение</w:t>
      </w:r>
      <w:r w:rsidR="00BB3964">
        <w:rPr>
          <w:sz w:val="21"/>
          <w:szCs w:val="21"/>
          <w:lang w:val="ru-RU"/>
        </w:rPr>
        <w:t xml:space="preserve"> </w:t>
      </w:r>
      <w:r w:rsidRPr="00FE78CC">
        <w:rPr>
          <w:sz w:val="21"/>
          <w:szCs w:val="21"/>
          <w:lang w:val="ru-RU"/>
        </w:rPr>
        <w:t xml:space="preserve">НДС </w:t>
      </w:r>
      <w:r w:rsidR="00BB3964">
        <w:rPr>
          <w:sz w:val="21"/>
          <w:szCs w:val="21"/>
          <w:lang w:val="ru-RU"/>
        </w:rPr>
        <w:t>не облагается</w:t>
      </w:r>
      <w:r w:rsidRPr="00FE78CC">
        <w:rPr>
          <w:sz w:val="21"/>
          <w:szCs w:val="21"/>
          <w:lang w:val="ru-RU"/>
        </w:rPr>
        <w:t xml:space="preserve">, </w:t>
      </w:r>
      <w:r w:rsidR="00BB3964" w:rsidRPr="009F4143">
        <w:rPr>
          <w:sz w:val="21"/>
          <w:szCs w:val="21"/>
          <w:lang w:val="ru-RU"/>
        </w:rPr>
        <w:t>в соответствии с главой 26.2 Налогового кодекса Российской Федерации.</w:t>
      </w:r>
      <w:r w:rsidR="00BB3964" w:rsidRPr="009F4143">
        <w:rPr>
          <w:sz w:val="24"/>
          <w:lang w:val="ru-RU"/>
        </w:rPr>
        <w:t xml:space="preserve"> </w:t>
      </w:r>
    </w:p>
    <w:p w14:paraId="67327CAB" w14:textId="0972B6B7" w:rsidR="00FE78CC" w:rsidRPr="00FE78CC" w:rsidRDefault="00227991" w:rsidP="00227991">
      <w:pPr>
        <w:pStyle w:val="af9"/>
        <w:widowControl w:val="0"/>
        <w:tabs>
          <w:tab w:val="left" w:pos="426"/>
        </w:tabs>
        <w:ind w:left="0"/>
        <w:rPr>
          <w:sz w:val="21"/>
          <w:szCs w:val="21"/>
          <w:lang w:val="ru-RU"/>
        </w:rPr>
      </w:pPr>
      <w:r w:rsidRPr="00227991">
        <w:rPr>
          <w:sz w:val="21"/>
          <w:szCs w:val="21"/>
          <w:lang w:val="ru-RU"/>
        </w:rPr>
        <w:t>Отчетным периодом считается период с 25 числа предыдущего календарного месяца по 24 число</w:t>
      </w:r>
      <w:r>
        <w:rPr>
          <w:sz w:val="21"/>
          <w:szCs w:val="21"/>
          <w:lang w:val="ru-RU"/>
        </w:rPr>
        <w:t xml:space="preserve"> </w:t>
      </w:r>
      <w:r w:rsidRPr="00227991">
        <w:rPr>
          <w:sz w:val="21"/>
          <w:szCs w:val="21"/>
          <w:lang w:val="ru-RU"/>
        </w:rPr>
        <w:t>текущего календарного месяца.</w:t>
      </w:r>
      <w:r w:rsidRPr="00227991" w:rsidDel="00227991">
        <w:rPr>
          <w:sz w:val="21"/>
          <w:szCs w:val="21"/>
          <w:lang w:val="ru-RU"/>
        </w:rPr>
        <w:t xml:space="preserve"> </w:t>
      </w:r>
      <w:r w:rsidR="00F553CF" w:rsidRPr="00FE78CC">
        <w:rPr>
          <w:sz w:val="21"/>
          <w:szCs w:val="21"/>
          <w:lang w:val="ru-RU"/>
        </w:rPr>
        <w:t xml:space="preserve">Сумма агентского вознаграждения перечисляется Страховщиком на расчетный счет </w:t>
      </w:r>
      <w:r w:rsidR="00F553CF">
        <w:rPr>
          <w:sz w:val="21"/>
          <w:szCs w:val="21"/>
          <w:lang w:val="ru-RU"/>
        </w:rPr>
        <w:t>А</w:t>
      </w:r>
      <w:r w:rsidR="00F553CF" w:rsidRPr="00FE78CC">
        <w:rPr>
          <w:sz w:val="21"/>
          <w:szCs w:val="21"/>
          <w:lang w:val="ru-RU"/>
        </w:rPr>
        <w:t>гента, указанный в Акте (отчете), в течение 3 (</w:t>
      </w:r>
      <w:r w:rsidR="00861839">
        <w:rPr>
          <w:sz w:val="21"/>
          <w:szCs w:val="21"/>
          <w:lang w:val="ru-RU"/>
        </w:rPr>
        <w:t>Т</w:t>
      </w:r>
      <w:r w:rsidR="00F553CF" w:rsidRPr="00FE78CC">
        <w:rPr>
          <w:sz w:val="21"/>
          <w:szCs w:val="21"/>
          <w:lang w:val="ru-RU"/>
        </w:rPr>
        <w:t>рех) рабочих дней после подписания Сторонами Акта (отчета)</w:t>
      </w:r>
      <w:r w:rsidR="000D6A82">
        <w:rPr>
          <w:sz w:val="21"/>
          <w:szCs w:val="21"/>
          <w:lang w:val="ru-RU"/>
        </w:rPr>
        <w:t xml:space="preserve"> за соответствующий отчетный период</w:t>
      </w:r>
      <w:r w:rsidR="00F553CF" w:rsidRPr="00FE78CC">
        <w:rPr>
          <w:sz w:val="21"/>
          <w:szCs w:val="21"/>
          <w:lang w:val="ru-RU"/>
        </w:rPr>
        <w:t xml:space="preserve"> на основании счета, выставленного </w:t>
      </w:r>
      <w:r w:rsidR="00F553CF">
        <w:rPr>
          <w:sz w:val="21"/>
          <w:szCs w:val="21"/>
          <w:lang w:val="ru-RU"/>
        </w:rPr>
        <w:t>А</w:t>
      </w:r>
      <w:r w:rsidR="00F553CF" w:rsidRPr="00FE78CC">
        <w:rPr>
          <w:sz w:val="21"/>
          <w:szCs w:val="21"/>
          <w:lang w:val="ru-RU"/>
        </w:rPr>
        <w:t xml:space="preserve">гентом. Счет на оплату агентского вознаграждения выставляется </w:t>
      </w:r>
      <w:r w:rsidR="00F553CF">
        <w:rPr>
          <w:sz w:val="21"/>
          <w:szCs w:val="21"/>
          <w:lang w:val="ru-RU"/>
        </w:rPr>
        <w:t>А</w:t>
      </w:r>
      <w:r w:rsidR="00F553CF" w:rsidRPr="00FE78CC">
        <w:rPr>
          <w:sz w:val="21"/>
          <w:szCs w:val="21"/>
          <w:lang w:val="ru-RU"/>
        </w:rPr>
        <w:t xml:space="preserve">гентом Страховщику одновременно с </w:t>
      </w:r>
      <w:r w:rsidR="00A62264">
        <w:rPr>
          <w:sz w:val="21"/>
          <w:szCs w:val="21"/>
          <w:lang w:val="ru-RU"/>
        </w:rPr>
        <w:t xml:space="preserve">подписанием </w:t>
      </w:r>
      <w:r w:rsidR="00F553CF" w:rsidRPr="00FE78CC">
        <w:rPr>
          <w:sz w:val="21"/>
          <w:szCs w:val="21"/>
          <w:lang w:val="ru-RU"/>
        </w:rPr>
        <w:t>Акта (отчета).</w:t>
      </w:r>
    </w:p>
    <w:p w14:paraId="67327CAC" w14:textId="5254F71B" w:rsidR="00FE78CC" w:rsidRPr="00FE78CC" w:rsidRDefault="00A62264" w:rsidP="00583161">
      <w:pPr>
        <w:pStyle w:val="af9"/>
        <w:widowControl w:val="0"/>
        <w:tabs>
          <w:tab w:val="left" w:pos="426"/>
        </w:tabs>
        <w:ind w:left="0"/>
        <w:rPr>
          <w:sz w:val="21"/>
          <w:szCs w:val="21"/>
          <w:lang w:val="ru-RU"/>
        </w:rPr>
      </w:pPr>
      <w:r>
        <w:rPr>
          <w:sz w:val="21"/>
          <w:szCs w:val="21"/>
          <w:lang w:val="ru-RU"/>
        </w:rPr>
        <w:t xml:space="preserve">Подписанный </w:t>
      </w:r>
      <w:r w:rsidR="00F553CF" w:rsidRPr="00FE78CC">
        <w:rPr>
          <w:sz w:val="21"/>
          <w:szCs w:val="21"/>
          <w:lang w:val="ru-RU"/>
        </w:rPr>
        <w:t xml:space="preserve">Акт (отчет) и счет на оплату агентского вознаграждения предоставляется Страховщику в порядке и сроки, предусмотренные </w:t>
      </w:r>
      <w:r w:rsidR="00F553CF" w:rsidRPr="00583161">
        <w:rPr>
          <w:color w:val="000000" w:themeColor="text1"/>
          <w:sz w:val="21"/>
          <w:szCs w:val="21"/>
          <w:lang w:val="ru-RU"/>
        </w:rPr>
        <w:t>п</w:t>
      </w:r>
      <w:r w:rsidR="00F553CF" w:rsidRPr="00861839">
        <w:rPr>
          <w:color w:val="000000" w:themeColor="text1"/>
          <w:sz w:val="21"/>
          <w:szCs w:val="21"/>
          <w:lang w:val="ru-RU"/>
        </w:rPr>
        <w:t>.</w:t>
      </w:r>
      <w:r w:rsidR="00583161" w:rsidRPr="00861839">
        <w:rPr>
          <w:color w:val="000000" w:themeColor="text1"/>
          <w:sz w:val="21"/>
          <w:szCs w:val="21"/>
          <w:lang w:val="ru-RU"/>
        </w:rPr>
        <w:t>3.</w:t>
      </w:r>
      <w:r w:rsidR="001059F7" w:rsidRPr="00861839">
        <w:rPr>
          <w:color w:val="000000" w:themeColor="text1"/>
          <w:sz w:val="21"/>
          <w:szCs w:val="21"/>
          <w:lang w:val="ru-RU"/>
        </w:rPr>
        <w:t>7</w:t>
      </w:r>
      <w:r w:rsidR="00F553CF" w:rsidRPr="00861839">
        <w:rPr>
          <w:color w:val="000000" w:themeColor="text1"/>
          <w:sz w:val="21"/>
          <w:szCs w:val="21"/>
          <w:lang w:val="ru-RU"/>
        </w:rPr>
        <w:t xml:space="preserve"> Договора</w:t>
      </w:r>
      <w:r w:rsidR="00F553CF" w:rsidRPr="00861839">
        <w:rPr>
          <w:sz w:val="21"/>
          <w:szCs w:val="21"/>
          <w:lang w:val="ru-RU"/>
        </w:rPr>
        <w:t>.</w:t>
      </w:r>
      <w:r w:rsidR="00F553CF" w:rsidRPr="00FE78CC">
        <w:rPr>
          <w:sz w:val="21"/>
          <w:szCs w:val="21"/>
          <w:lang w:val="ru-RU"/>
        </w:rPr>
        <w:t xml:space="preserve"> Акт (отчет) </w:t>
      </w:r>
      <w:r w:rsidR="00F553CF" w:rsidRPr="00861839">
        <w:rPr>
          <w:sz w:val="21"/>
          <w:szCs w:val="21"/>
          <w:lang w:val="ru-RU"/>
        </w:rPr>
        <w:t>должен быть подписан Страховщиком в срок, установленный п.</w:t>
      </w:r>
      <w:r w:rsidR="00F57602" w:rsidRPr="00861839">
        <w:rPr>
          <w:sz w:val="21"/>
          <w:szCs w:val="21"/>
          <w:lang w:val="ru-RU"/>
        </w:rPr>
        <w:t>5</w:t>
      </w:r>
      <w:r w:rsidR="00583161" w:rsidRPr="00861839">
        <w:rPr>
          <w:sz w:val="21"/>
          <w:szCs w:val="21"/>
          <w:lang w:val="ru-RU"/>
        </w:rPr>
        <w:t>.</w:t>
      </w:r>
      <w:r w:rsidR="00F910BB">
        <w:rPr>
          <w:sz w:val="21"/>
          <w:szCs w:val="21"/>
          <w:lang w:val="ru-RU"/>
        </w:rPr>
        <w:t>13</w:t>
      </w:r>
      <w:r w:rsidR="00F910BB" w:rsidRPr="00861839">
        <w:rPr>
          <w:sz w:val="21"/>
          <w:szCs w:val="21"/>
          <w:lang w:val="ru-RU"/>
        </w:rPr>
        <w:t xml:space="preserve"> </w:t>
      </w:r>
      <w:r w:rsidR="00F553CF" w:rsidRPr="00861839">
        <w:rPr>
          <w:sz w:val="21"/>
          <w:szCs w:val="21"/>
          <w:lang w:val="ru-RU"/>
        </w:rPr>
        <w:t>Договора.</w:t>
      </w:r>
      <w:r w:rsidR="00F553CF" w:rsidRPr="00FE78CC">
        <w:rPr>
          <w:sz w:val="21"/>
          <w:szCs w:val="21"/>
          <w:lang w:val="ru-RU"/>
        </w:rPr>
        <w:t xml:space="preserve"> </w:t>
      </w:r>
    </w:p>
    <w:p w14:paraId="67327CAD" w14:textId="77777777" w:rsidR="00FE78CC" w:rsidRPr="00FE78CC" w:rsidRDefault="00F553CF" w:rsidP="00F83B29">
      <w:pPr>
        <w:pStyle w:val="af9"/>
        <w:widowControl w:val="0"/>
        <w:numPr>
          <w:ilvl w:val="1"/>
          <w:numId w:val="6"/>
        </w:numPr>
        <w:tabs>
          <w:tab w:val="left" w:pos="426"/>
        </w:tabs>
        <w:rPr>
          <w:sz w:val="21"/>
          <w:szCs w:val="21"/>
          <w:lang w:val="ru-RU"/>
        </w:rPr>
      </w:pPr>
      <w:r w:rsidRPr="00FE78CC">
        <w:rPr>
          <w:sz w:val="21"/>
          <w:szCs w:val="21"/>
          <w:lang w:val="ru-RU"/>
        </w:rPr>
        <w:t>Порядок расчета агентского вознаграждения:</w:t>
      </w:r>
    </w:p>
    <w:p w14:paraId="67327CAE" w14:textId="2098B3D5" w:rsidR="00FE78CC" w:rsidRPr="000E5AB6" w:rsidRDefault="00F553CF" w:rsidP="00F83B29">
      <w:pPr>
        <w:pStyle w:val="af9"/>
        <w:widowControl w:val="0"/>
        <w:numPr>
          <w:ilvl w:val="2"/>
          <w:numId w:val="6"/>
        </w:numPr>
        <w:tabs>
          <w:tab w:val="left" w:pos="0"/>
        </w:tabs>
        <w:ind w:left="0" w:firstLine="0"/>
        <w:rPr>
          <w:color w:val="000000" w:themeColor="text1"/>
          <w:sz w:val="21"/>
          <w:szCs w:val="21"/>
          <w:lang w:val="ru-RU"/>
        </w:rPr>
      </w:pPr>
      <w:r w:rsidRPr="000E5AB6">
        <w:rPr>
          <w:color w:val="000000" w:themeColor="text1"/>
          <w:sz w:val="21"/>
          <w:szCs w:val="21"/>
          <w:lang w:val="ru-RU"/>
        </w:rPr>
        <w:t>Страховщик однократно уплачивает Агенту агентское вознаграждение по договорам страхования в соответствии с критериями, указанными в п.</w:t>
      </w:r>
      <w:r w:rsidR="00583F44" w:rsidRPr="000E5AB6">
        <w:rPr>
          <w:color w:val="000000" w:themeColor="text1"/>
          <w:sz w:val="21"/>
          <w:szCs w:val="21"/>
          <w:lang w:val="ru-RU"/>
        </w:rPr>
        <w:t>7</w:t>
      </w:r>
      <w:r w:rsidRPr="000E5AB6">
        <w:rPr>
          <w:color w:val="000000" w:themeColor="text1"/>
          <w:sz w:val="21"/>
          <w:szCs w:val="21"/>
          <w:lang w:val="ru-RU"/>
        </w:rPr>
        <w:t>.3.</w:t>
      </w:r>
      <w:r w:rsidR="0004269A">
        <w:rPr>
          <w:color w:val="000000" w:themeColor="text1"/>
          <w:sz w:val="21"/>
          <w:szCs w:val="21"/>
          <w:lang w:val="ru-RU"/>
        </w:rPr>
        <w:t>2</w:t>
      </w:r>
      <w:r w:rsidRPr="000E5AB6">
        <w:rPr>
          <w:color w:val="000000" w:themeColor="text1"/>
          <w:sz w:val="21"/>
          <w:szCs w:val="21"/>
          <w:lang w:val="ru-RU"/>
        </w:rPr>
        <w:t xml:space="preserve"> настоящего Договора и при условии выполнения Агентом услуг, указанных в п.п.1.1 настоящего Договора.  Агентское вознаграждение рассчитывается в процентах, указанных в </w:t>
      </w:r>
      <w:r w:rsidRPr="00861839">
        <w:rPr>
          <w:color w:val="000000" w:themeColor="text1"/>
          <w:sz w:val="21"/>
          <w:szCs w:val="21"/>
          <w:lang w:val="ru-RU"/>
        </w:rPr>
        <w:t xml:space="preserve">Приложении № </w:t>
      </w:r>
      <w:r w:rsidR="00861839" w:rsidRPr="00861839">
        <w:rPr>
          <w:color w:val="000000" w:themeColor="text1"/>
          <w:sz w:val="21"/>
          <w:szCs w:val="21"/>
          <w:lang w:val="ru-RU"/>
        </w:rPr>
        <w:t>2</w:t>
      </w:r>
      <w:r w:rsidRPr="00861839">
        <w:rPr>
          <w:color w:val="000000" w:themeColor="text1"/>
          <w:sz w:val="21"/>
          <w:szCs w:val="21"/>
          <w:lang w:val="ru-RU"/>
        </w:rPr>
        <w:t xml:space="preserve"> к Договору</w:t>
      </w:r>
      <w:r w:rsidRPr="000E5AB6">
        <w:rPr>
          <w:color w:val="000000" w:themeColor="text1"/>
          <w:sz w:val="21"/>
          <w:szCs w:val="21"/>
          <w:lang w:val="ru-RU"/>
        </w:rPr>
        <w:t xml:space="preserve"> по соответствующим Страховым продуктам, от суммы страховых премий (взносов), перечисленных Страхователями в отчетном периоде в счет оплаты договоров страхования, заключаемых Страховщиком при содействии Агента в отчетном периоде.</w:t>
      </w:r>
    </w:p>
    <w:p w14:paraId="67327CB0" w14:textId="77777777" w:rsidR="00FE78CC" w:rsidRPr="00FE78CC" w:rsidRDefault="00F553CF" w:rsidP="00F83B29">
      <w:pPr>
        <w:pStyle w:val="af9"/>
        <w:widowControl w:val="0"/>
        <w:numPr>
          <w:ilvl w:val="2"/>
          <w:numId w:val="6"/>
        </w:numPr>
        <w:tabs>
          <w:tab w:val="left" w:pos="0"/>
        </w:tabs>
        <w:ind w:left="0" w:firstLine="0"/>
        <w:rPr>
          <w:sz w:val="21"/>
          <w:szCs w:val="21"/>
          <w:lang w:val="ru-RU"/>
        </w:rPr>
      </w:pPr>
      <w:r w:rsidRPr="00FE78CC">
        <w:rPr>
          <w:sz w:val="21"/>
          <w:szCs w:val="21"/>
          <w:lang w:val="ru-RU"/>
        </w:rPr>
        <w:t xml:space="preserve">Базу для расчета агентского вознаграждения в соответствии с п. </w:t>
      </w:r>
      <w:r w:rsidR="00583161">
        <w:rPr>
          <w:sz w:val="21"/>
          <w:szCs w:val="21"/>
          <w:lang w:val="ru-RU"/>
        </w:rPr>
        <w:t>7</w:t>
      </w:r>
      <w:r w:rsidRPr="00FE78CC">
        <w:rPr>
          <w:sz w:val="21"/>
          <w:szCs w:val="21"/>
          <w:lang w:val="ru-RU"/>
        </w:rPr>
        <w:t>.3.1 настоящего Договора составляют договоры страхования, по которым одновременно выполняются следующие условия:</w:t>
      </w:r>
    </w:p>
    <w:p w14:paraId="67327CB1" w14:textId="77777777" w:rsidR="00FE78CC" w:rsidRDefault="00F553CF" w:rsidP="00F83B29">
      <w:pPr>
        <w:pStyle w:val="af9"/>
        <w:widowControl w:val="0"/>
        <w:numPr>
          <w:ilvl w:val="0"/>
          <w:numId w:val="17"/>
        </w:numPr>
        <w:tabs>
          <w:tab w:val="left" w:pos="426"/>
        </w:tabs>
        <w:ind w:left="142" w:hanging="153"/>
        <w:rPr>
          <w:sz w:val="21"/>
          <w:szCs w:val="21"/>
          <w:lang w:val="ru-RU"/>
        </w:rPr>
      </w:pPr>
      <w:r w:rsidRPr="00583161">
        <w:rPr>
          <w:sz w:val="21"/>
          <w:szCs w:val="21"/>
          <w:lang w:val="ru-RU"/>
        </w:rPr>
        <w:t xml:space="preserve">Договор страхования </w:t>
      </w:r>
      <w:r w:rsidR="00CD3EA0" w:rsidRPr="00CD3EA0">
        <w:rPr>
          <w:sz w:val="21"/>
          <w:szCs w:val="21"/>
          <w:lang w:val="ru-RU"/>
        </w:rPr>
        <w:t xml:space="preserve">или дополнительное соглашение к действующему договору страхования об изменении размеров страховой суммы и страховой премии, а также иных параметров договора страхования, связанных с внесением указанных изменений, </w:t>
      </w:r>
      <w:r w:rsidRPr="00583161">
        <w:rPr>
          <w:sz w:val="21"/>
          <w:szCs w:val="21"/>
          <w:lang w:val="ru-RU"/>
        </w:rPr>
        <w:t>был</w:t>
      </w:r>
      <w:r w:rsidR="00CD3EA0">
        <w:rPr>
          <w:sz w:val="21"/>
          <w:szCs w:val="21"/>
          <w:lang w:val="ru-RU"/>
        </w:rPr>
        <w:t>и</w:t>
      </w:r>
      <w:r w:rsidRPr="00583161">
        <w:rPr>
          <w:sz w:val="21"/>
          <w:szCs w:val="21"/>
          <w:lang w:val="ru-RU"/>
        </w:rPr>
        <w:t xml:space="preserve"> заключен</w:t>
      </w:r>
      <w:r w:rsidR="00CD3EA0">
        <w:rPr>
          <w:sz w:val="21"/>
          <w:szCs w:val="21"/>
          <w:lang w:val="ru-RU"/>
        </w:rPr>
        <w:t>ы</w:t>
      </w:r>
      <w:r w:rsidRPr="00583161">
        <w:rPr>
          <w:sz w:val="21"/>
          <w:szCs w:val="21"/>
          <w:lang w:val="ru-RU"/>
        </w:rPr>
        <w:t xml:space="preserve"> при содействии </w:t>
      </w:r>
      <w:r w:rsidR="00583161" w:rsidRPr="00583161">
        <w:rPr>
          <w:sz w:val="21"/>
          <w:szCs w:val="21"/>
          <w:lang w:val="ru-RU"/>
        </w:rPr>
        <w:t>А</w:t>
      </w:r>
      <w:r w:rsidRPr="00583161">
        <w:rPr>
          <w:sz w:val="21"/>
          <w:szCs w:val="21"/>
          <w:lang w:val="ru-RU"/>
        </w:rPr>
        <w:t xml:space="preserve">гента в течение отчетного периода, определяемого согласно п. </w:t>
      </w:r>
      <w:r w:rsidR="002D230E">
        <w:rPr>
          <w:sz w:val="21"/>
          <w:szCs w:val="21"/>
          <w:lang w:val="ru-RU"/>
        </w:rPr>
        <w:t>7</w:t>
      </w:r>
      <w:r w:rsidRPr="00583161">
        <w:rPr>
          <w:sz w:val="21"/>
          <w:szCs w:val="21"/>
          <w:lang w:val="ru-RU"/>
        </w:rPr>
        <w:t>.2 настоящего Договора;</w:t>
      </w:r>
    </w:p>
    <w:p w14:paraId="67327CB2" w14:textId="303FC000" w:rsidR="00FE78CC" w:rsidRDefault="00F553CF" w:rsidP="00F83B29">
      <w:pPr>
        <w:pStyle w:val="af9"/>
        <w:widowControl w:val="0"/>
        <w:numPr>
          <w:ilvl w:val="0"/>
          <w:numId w:val="17"/>
        </w:numPr>
        <w:tabs>
          <w:tab w:val="left" w:pos="426"/>
        </w:tabs>
        <w:ind w:left="142" w:hanging="153"/>
        <w:rPr>
          <w:sz w:val="21"/>
          <w:szCs w:val="21"/>
          <w:lang w:val="ru-RU"/>
        </w:rPr>
      </w:pPr>
      <w:r w:rsidRPr="00583161">
        <w:rPr>
          <w:sz w:val="21"/>
          <w:szCs w:val="21"/>
          <w:lang w:val="ru-RU"/>
        </w:rPr>
        <w:t xml:space="preserve">На момент </w:t>
      </w:r>
      <w:r w:rsidR="00A62264">
        <w:rPr>
          <w:sz w:val="21"/>
          <w:szCs w:val="21"/>
          <w:lang w:val="ru-RU"/>
        </w:rPr>
        <w:t>подписания</w:t>
      </w:r>
      <w:r w:rsidR="00A62264" w:rsidRPr="00583161">
        <w:rPr>
          <w:sz w:val="21"/>
          <w:szCs w:val="21"/>
          <w:lang w:val="ru-RU"/>
        </w:rPr>
        <w:t xml:space="preserve"> </w:t>
      </w:r>
      <w:r w:rsidR="00583161">
        <w:rPr>
          <w:sz w:val="21"/>
          <w:szCs w:val="21"/>
          <w:lang w:val="ru-RU"/>
        </w:rPr>
        <w:t>А</w:t>
      </w:r>
      <w:r w:rsidRPr="00583161">
        <w:rPr>
          <w:sz w:val="21"/>
          <w:szCs w:val="21"/>
          <w:lang w:val="ru-RU"/>
        </w:rPr>
        <w:t xml:space="preserve">гентом </w:t>
      </w:r>
      <w:r w:rsidR="00F57602">
        <w:rPr>
          <w:sz w:val="21"/>
          <w:szCs w:val="21"/>
          <w:lang w:val="ru-RU"/>
        </w:rPr>
        <w:t>Акта (</w:t>
      </w:r>
      <w:proofErr w:type="spellStart"/>
      <w:r w:rsidR="00F57602">
        <w:rPr>
          <w:sz w:val="21"/>
          <w:szCs w:val="21"/>
          <w:lang w:val="ru-RU"/>
        </w:rPr>
        <w:t>отчтеа</w:t>
      </w:r>
      <w:proofErr w:type="spellEnd"/>
      <w:r w:rsidR="00F57602">
        <w:rPr>
          <w:sz w:val="21"/>
          <w:szCs w:val="21"/>
          <w:lang w:val="ru-RU"/>
        </w:rPr>
        <w:t>)</w:t>
      </w:r>
      <w:r w:rsidRPr="00583161">
        <w:rPr>
          <w:sz w:val="21"/>
          <w:szCs w:val="21"/>
          <w:lang w:val="ru-RU"/>
        </w:rPr>
        <w:t xml:space="preserve">, согласно п. </w:t>
      </w:r>
      <w:r w:rsidR="00583161">
        <w:rPr>
          <w:sz w:val="21"/>
          <w:szCs w:val="21"/>
          <w:lang w:val="ru-RU"/>
        </w:rPr>
        <w:t>3.</w:t>
      </w:r>
      <w:r w:rsidR="00F57602">
        <w:rPr>
          <w:sz w:val="21"/>
          <w:szCs w:val="21"/>
          <w:lang w:val="ru-RU"/>
        </w:rPr>
        <w:t>7</w:t>
      </w:r>
      <w:r w:rsidR="00F57602" w:rsidRPr="00583161">
        <w:rPr>
          <w:sz w:val="21"/>
          <w:szCs w:val="21"/>
          <w:lang w:val="ru-RU"/>
        </w:rPr>
        <w:t xml:space="preserve"> </w:t>
      </w:r>
      <w:r w:rsidRPr="00583161">
        <w:rPr>
          <w:sz w:val="21"/>
          <w:szCs w:val="21"/>
          <w:lang w:val="ru-RU"/>
        </w:rPr>
        <w:t>настоящего Договора, в отношении договора страхования не поступило обращение Страхователя с отказом от данного договора страхования до даты вступления договора страхования в силу.  Страхователем не заявлен отказ от Договора страхования в течение периода охлаждения, предусмотренного условиями Договора страхования;</w:t>
      </w:r>
    </w:p>
    <w:p w14:paraId="67327CB3" w14:textId="77777777" w:rsidR="00FE78CC" w:rsidRPr="00583161" w:rsidRDefault="00F553CF" w:rsidP="00F83B29">
      <w:pPr>
        <w:pStyle w:val="af9"/>
        <w:widowControl w:val="0"/>
        <w:numPr>
          <w:ilvl w:val="0"/>
          <w:numId w:val="17"/>
        </w:numPr>
        <w:tabs>
          <w:tab w:val="left" w:pos="426"/>
        </w:tabs>
        <w:ind w:left="142" w:hanging="153"/>
        <w:rPr>
          <w:sz w:val="21"/>
          <w:szCs w:val="21"/>
          <w:lang w:val="ru-RU"/>
        </w:rPr>
      </w:pPr>
      <w:r w:rsidRPr="00583161">
        <w:rPr>
          <w:sz w:val="21"/>
          <w:szCs w:val="21"/>
          <w:lang w:val="ru-RU"/>
        </w:rPr>
        <w:t>Страховая премия</w:t>
      </w:r>
      <w:r w:rsidR="00CD3EA0">
        <w:rPr>
          <w:sz w:val="21"/>
          <w:szCs w:val="21"/>
          <w:lang w:val="ru-RU"/>
        </w:rPr>
        <w:t xml:space="preserve">, </w:t>
      </w:r>
      <w:r w:rsidR="00A43A33">
        <w:rPr>
          <w:sz w:val="21"/>
          <w:szCs w:val="21"/>
          <w:lang w:val="ru-RU"/>
        </w:rPr>
        <w:t xml:space="preserve">или </w:t>
      </w:r>
      <w:r w:rsidR="00CD3EA0" w:rsidRPr="00CD3EA0">
        <w:rPr>
          <w:sz w:val="21"/>
          <w:szCs w:val="21"/>
          <w:lang w:val="ru-RU"/>
        </w:rPr>
        <w:t>очередной или дополнительный страховой взнос</w:t>
      </w:r>
      <w:r w:rsidRPr="00583161">
        <w:rPr>
          <w:sz w:val="21"/>
          <w:szCs w:val="21"/>
          <w:lang w:val="ru-RU"/>
        </w:rPr>
        <w:t xml:space="preserve"> идентифицирован</w:t>
      </w:r>
      <w:r w:rsidR="00CD3EA0">
        <w:rPr>
          <w:sz w:val="21"/>
          <w:szCs w:val="21"/>
          <w:lang w:val="ru-RU"/>
        </w:rPr>
        <w:t>ы</w:t>
      </w:r>
      <w:r w:rsidRPr="00583161">
        <w:rPr>
          <w:sz w:val="21"/>
          <w:szCs w:val="21"/>
          <w:lang w:val="ru-RU"/>
        </w:rPr>
        <w:t xml:space="preserve"> (по назначению платежа согласно п. </w:t>
      </w:r>
      <w:r w:rsidR="00583161">
        <w:rPr>
          <w:sz w:val="21"/>
          <w:szCs w:val="21"/>
          <w:lang w:val="ru-RU"/>
        </w:rPr>
        <w:t>7</w:t>
      </w:r>
      <w:r w:rsidRPr="00583161">
        <w:rPr>
          <w:sz w:val="21"/>
          <w:szCs w:val="21"/>
          <w:lang w:val="ru-RU"/>
        </w:rPr>
        <w:t>.1 Договора) и получен</w:t>
      </w:r>
      <w:r w:rsidR="00A43A33">
        <w:rPr>
          <w:sz w:val="21"/>
          <w:szCs w:val="21"/>
          <w:lang w:val="ru-RU"/>
        </w:rPr>
        <w:t>ы</w:t>
      </w:r>
      <w:r w:rsidRPr="00583161">
        <w:rPr>
          <w:sz w:val="21"/>
          <w:szCs w:val="21"/>
          <w:lang w:val="ru-RU"/>
        </w:rPr>
        <w:t xml:space="preserve"> Страховщиком в полном объеме, в срок, указанный в договоре страхования.</w:t>
      </w:r>
    </w:p>
    <w:p w14:paraId="67327CB4" w14:textId="062FA912" w:rsidR="00FE78CC" w:rsidRPr="00CB7C29" w:rsidRDefault="00F553CF" w:rsidP="00CB7C29">
      <w:pPr>
        <w:widowControl w:val="0"/>
        <w:tabs>
          <w:tab w:val="left" w:pos="426"/>
        </w:tabs>
        <w:rPr>
          <w:sz w:val="21"/>
          <w:szCs w:val="21"/>
          <w:lang w:val="ru-RU"/>
        </w:rPr>
      </w:pPr>
      <w:r w:rsidRPr="00CB7C29">
        <w:rPr>
          <w:sz w:val="21"/>
          <w:szCs w:val="21"/>
          <w:lang w:val="ru-RU"/>
        </w:rPr>
        <w:t>В случае признания договора страхования</w:t>
      </w:r>
      <w:r w:rsidR="00A43A33">
        <w:rPr>
          <w:sz w:val="21"/>
          <w:szCs w:val="21"/>
          <w:lang w:val="ru-RU"/>
        </w:rPr>
        <w:t xml:space="preserve"> </w:t>
      </w:r>
      <w:r w:rsidRPr="00CB7C29">
        <w:rPr>
          <w:sz w:val="21"/>
          <w:szCs w:val="21"/>
          <w:lang w:val="ru-RU"/>
        </w:rPr>
        <w:t>недействительным / аннулированным / незаключенным по основаниям, предусмотренным действующим законодательством РФ, в том числе по решению суда/уполномоченного по правам потребителей финансовых услуг, а также в связи с несоответствием Правилам страхования/Условиям страхования, либо в случае отказа Страхователя от договора страхования в «период охлаждения», и возникновения обязанности возврата Страховщиком страховой премии Страхователю в полном объеме, услуги в части соответствующего договора страхования не считаются оказанными Агентом.</w:t>
      </w:r>
    </w:p>
    <w:p w14:paraId="67327CB5" w14:textId="77777777" w:rsidR="00FE78CC" w:rsidRPr="00CB7C29" w:rsidRDefault="00F553CF" w:rsidP="00CB7C29">
      <w:pPr>
        <w:widowControl w:val="0"/>
        <w:tabs>
          <w:tab w:val="left" w:pos="426"/>
        </w:tabs>
        <w:rPr>
          <w:sz w:val="21"/>
          <w:szCs w:val="21"/>
          <w:lang w:val="ru-RU"/>
        </w:rPr>
      </w:pPr>
      <w:r w:rsidRPr="00CB7C29">
        <w:rPr>
          <w:sz w:val="21"/>
          <w:szCs w:val="21"/>
          <w:lang w:val="ru-RU"/>
        </w:rPr>
        <w:t>При этом:</w:t>
      </w:r>
    </w:p>
    <w:p w14:paraId="67327CB6" w14:textId="77777777" w:rsidR="00FE78CC" w:rsidRPr="00CB7C29" w:rsidRDefault="00F553CF" w:rsidP="00CB7C29">
      <w:pPr>
        <w:widowControl w:val="0"/>
        <w:tabs>
          <w:tab w:val="left" w:pos="426"/>
        </w:tabs>
        <w:rPr>
          <w:sz w:val="21"/>
          <w:szCs w:val="21"/>
          <w:lang w:val="ru-RU"/>
        </w:rPr>
      </w:pPr>
      <w:r w:rsidRPr="00CB7C29">
        <w:rPr>
          <w:sz w:val="21"/>
          <w:szCs w:val="21"/>
          <w:lang w:val="ru-RU"/>
        </w:rPr>
        <w:t>- в случае признания договора страхования недействительным / аннулированным / незаключенным в текущем отчетном периоде – сведения по указанному договору страхования не подлежат включению в соответствующий Акт (отчет)</w:t>
      </w:r>
    </w:p>
    <w:p w14:paraId="67327CB7" w14:textId="77777777" w:rsidR="00FE78CC" w:rsidRPr="00CB7C29" w:rsidRDefault="00F553CF" w:rsidP="00CB7C29">
      <w:pPr>
        <w:widowControl w:val="0"/>
        <w:tabs>
          <w:tab w:val="left" w:pos="426"/>
        </w:tabs>
        <w:rPr>
          <w:sz w:val="21"/>
          <w:szCs w:val="21"/>
          <w:lang w:val="ru-RU"/>
        </w:rPr>
      </w:pPr>
      <w:r w:rsidRPr="00CB7C29">
        <w:rPr>
          <w:sz w:val="21"/>
          <w:szCs w:val="21"/>
          <w:lang w:val="ru-RU"/>
        </w:rPr>
        <w:t>- в случае признания недействительным / аннулированным / незаключенным договора страхования, заключенного в предыдущих отчетных периодах – агентское вознаграждение подлежит корректировке и включаются в Акт (отчет) текущего отчетного периода, уменьшая итоговую сумму агентского вознаграждения за текущий отчетный период.</w:t>
      </w:r>
    </w:p>
    <w:p w14:paraId="67327CB8" w14:textId="24E649D1" w:rsidR="00FE78CC" w:rsidRPr="00FE78CC" w:rsidRDefault="00F553CF" w:rsidP="00F83B29">
      <w:pPr>
        <w:pStyle w:val="af9"/>
        <w:widowControl w:val="0"/>
        <w:numPr>
          <w:ilvl w:val="1"/>
          <w:numId w:val="6"/>
        </w:numPr>
        <w:tabs>
          <w:tab w:val="left" w:pos="426"/>
        </w:tabs>
        <w:ind w:left="0" w:firstLine="0"/>
        <w:rPr>
          <w:sz w:val="21"/>
          <w:szCs w:val="21"/>
          <w:lang w:val="ru-RU"/>
        </w:rPr>
      </w:pPr>
      <w:r w:rsidRPr="00FE78CC">
        <w:rPr>
          <w:sz w:val="21"/>
          <w:szCs w:val="21"/>
          <w:lang w:val="ru-RU"/>
        </w:rPr>
        <w:t xml:space="preserve">Стороны имеют право согласовать иные основания (не предусмотренные настоящим Договором) возврата </w:t>
      </w:r>
      <w:r w:rsidR="00CB7C29">
        <w:rPr>
          <w:sz w:val="21"/>
          <w:szCs w:val="21"/>
          <w:lang w:val="ru-RU"/>
        </w:rPr>
        <w:t>А</w:t>
      </w:r>
      <w:r w:rsidRPr="00FE78CC">
        <w:rPr>
          <w:sz w:val="21"/>
          <w:szCs w:val="21"/>
          <w:lang w:val="ru-RU"/>
        </w:rPr>
        <w:t xml:space="preserve">гентом Страховщику агентского вознаграждения, по Договорам страхования, заключенным по любой программе страхования согласно настоящему Договору, путем подписания Сторонами Реестра по форме </w:t>
      </w:r>
      <w:r w:rsidRPr="00861839">
        <w:rPr>
          <w:sz w:val="21"/>
          <w:szCs w:val="21"/>
          <w:lang w:val="ru-RU"/>
        </w:rPr>
        <w:t>Приложения №</w:t>
      </w:r>
      <w:r w:rsidR="00C71341" w:rsidRPr="00861839">
        <w:rPr>
          <w:sz w:val="21"/>
          <w:szCs w:val="21"/>
          <w:lang w:val="ru-RU"/>
        </w:rPr>
        <w:t xml:space="preserve"> </w:t>
      </w:r>
      <w:r w:rsidR="00861839" w:rsidRPr="00861839">
        <w:rPr>
          <w:sz w:val="21"/>
          <w:szCs w:val="21"/>
          <w:lang w:val="ru-RU"/>
        </w:rPr>
        <w:t>5</w:t>
      </w:r>
      <w:r w:rsidRPr="00FE78CC">
        <w:rPr>
          <w:sz w:val="21"/>
          <w:szCs w:val="21"/>
          <w:lang w:val="ru-RU"/>
        </w:rPr>
        <w:t xml:space="preserve"> к настоящему Договору. В случае согласования Сторонами оснований возврата агентского вознаграждения в </w:t>
      </w:r>
      <w:r w:rsidRPr="00861839">
        <w:rPr>
          <w:sz w:val="21"/>
          <w:szCs w:val="21"/>
          <w:lang w:val="ru-RU"/>
        </w:rPr>
        <w:t xml:space="preserve">Реестре по форме Приложения </w:t>
      </w:r>
      <w:proofErr w:type="gramStart"/>
      <w:r w:rsidRPr="00861839">
        <w:rPr>
          <w:sz w:val="21"/>
          <w:szCs w:val="21"/>
          <w:lang w:val="ru-RU"/>
        </w:rPr>
        <w:t>№</w:t>
      </w:r>
      <w:r w:rsidR="00914A3D" w:rsidRPr="00861839">
        <w:rPr>
          <w:sz w:val="21"/>
          <w:szCs w:val="21"/>
          <w:lang w:val="ru-RU"/>
        </w:rPr>
        <w:t xml:space="preserve"> </w:t>
      </w:r>
      <w:r w:rsidR="00C71341" w:rsidRPr="00861839">
        <w:rPr>
          <w:sz w:val="21"/>
          <w:szCs w:val="21"/>
          <w:lang w:val="ru-RU"/>
        </w:rPr>
        <w:t xml:space="preserve"> </w:t>
      </w:r>
      <w:r w:rsidR="00861839" w:rsidRPr="00861839">
        <w:rPr>
          <w:sz w:val="21"/>
          <w:szCs w:val="21"/>
          <w:lang w:val="ru-RU"/>
        </w:rPr>
        <w:t>5</w:t>
      </w:r>
      <w:proofErr w:type="gramEnd"/>
      <w:r w:rsidRPr="00861839">
        <w:rPr>
          <w:sz w:val="21"/>
          <w:szCs w:val="21"/>
          <w:lang w:val="ru-RU"/>
        </w:rPr>
        <w:t xml:space="preserve"> к настоящему</w:t>
      </w:r>
      <w:r w:rsidRPr="00FE78CC">
        <w:rPr>
          <w:sz w:val="21"/>
          <w:szCs w:val="21"/>
          <w:lang w:val="ru-RU"/>
        </w:rPr>
        <w:t xml:space="preserve"> Договору сумма агентского вознаграждения, подлежащая возврату Страховщику, согласовывается Сторонами в Акте (отчете). Агентское вознаграждение подлежит возврату только при наличии согласованной суммы агентского вознаграждения, подлежащей возврату Страховщику в подписанном Сторонами Акте (отчете). </w:t>
      </w:r>
    </w:p>
    <w:p w14:paraId="67327CB9" w14:textId="79554304" w:rsidR="00FE78CC" w:rsidRPr="00FE78CC" w:rsidRDefault="00F553CF" w:rsidP="00CB7C29">
      <w:pPr>
        <w:pStyle w:val="af9"/>
        <w:widowControl w:val="0"/>
        <w:tabs>
          <w:tab w:val="left" w:pos="426"/>
        </w:tabs>
        <w:ind w:left="0"/>
        <w:rPr>
          <w:sz w:val="21"/>
          <w:szCs w:val="21"/>
          <w:lang w:val="ru-RU"/>
        </w:rPr>
      </w:pPr>
      <w:r w:rsidRPr="00FE78CC">
        <w:rPr>
          <w:sz w:val="21"/>
          <w:szCs w:val="21"/>
          <w:lang w:val="ru-RU"/>
        </w:rPr>
        <w:t xml:space="preserve">В случае подписания Сторонами Реестра по </w:t>
      </w:r>
      <w:r w:rsidRPr="00861839">
        <w:rPr>
          <w:sz w:val="21"/>
          <w:szCs w:val="21"/>
          <w:lang w:val="ru-RU"/>
        </w:rPr>
        <w:t>форме Приложения №</w:t>
      </w:r>
      <w:r w:rsidR="00914A3D" w:rsidRPr="00861839">
        <w:rPr>
          <w:sz w:val="21"/>
          <w:szCs w:val="21"/>
          <w:lang w:val="ru-RU"/>
        </w:rPr>
        <w:t xml:space="preserve"> </w:t>
      </w:r>
      <w:r w:rsidR="00861839" w:rsidRPr="00861839">
        <w:rPr>
          <w:sz w:val="21"/>
          <w:szCs w:val="21"/>
          <w:lang w:val="ru-RU"/>
        </w:rPr>
        <w:t>5</w:t>
      </w:r>
      <w:r w:rsidRPr="00FE78CC">
        <w:rPr>
          <w:sz w:val="21"/>
          <w:szCs w:val="21"/>
          <w:lang w:val="ru-RU"/>
        </w:rPr>
        <w:t xml:space="preserve"> к настоящему Договору, Стороны соглашаются и подтверждают, что агентское вознаграждение, выплаченное Страховщиком по договорам страхования, указанным в Реестре по </w:t>
      </w:r>
      <w:r w:rsidRPr="00861839">
        <w:rPr>
          <w:sz w:val="21"/>
          <w:szCs w:val="21"/>
          <w:lang w:val="ru-RU"/>
        </w:rPr>
        <w:t>форме Приложения №</w:t>
      </w:r>
      <w:r w:rsidR="00914A3D" w:rsidRPr="00861839">
        <w:rPr>
          <w:sz w:val="21"/>
          <w:szCs w:val="21"/>
          <w:lang w:val="ru-RU"/>
        </w:rPr>
        <w:t xml:space="preserve"> </w:t>
      </w:r>
      <w:r w:rsidR="00861839" w:rsidRPr="00861839">
        <w:rPr>
          <w:sz w:val="21"/>
          <w:szCs w:val="21"/>
          <w:lang w:val="ru-RU"/>
        </w:rPr>
        <w:t>5</w:t>
      </w:r>
      <w:r w:rsidRPr="00861839">
        <w:rPr>
          <w:sz w:val="21"/>
          <w:szCs w:val="21"/>
          <w:lang w:val="ru-RU"/>
        </w:rPr>
        <w:t>, является</w:t>
      </w:r>
      <w:r w:rsidRPr="00FE78CC">
        <w:rPr>
          <w:sz w:val="21"/>
          <w:szCs w:val="21"/>
          <w:lang w:val="ru-RU"/>
        </w:rPr>
        <w:t xml:space="preserve"> излишне выплаченным </w:t>
      </w:r>
      <w:r w:rsidR="00CB7C29">
        <w:rPr>
          <w:sz w:val="21"/>
          <w:szCs w:val="21"/>
          <w:lang w:val="ru-RU"/>
        </w:rPr>
        <w:t>А</w:t>
      </w:r>
      <w:r w:rsidRPr="00FE78CC">
        <w:rPr>
          <w:sz w:val="21"/>
          <w:szCs w:val="21"/>
          <w:lang w:val="ru-RU"/>
        </w:rPr>
        <w:t>генту и подлежит возврату на основании подписанного Сторонами Акта (отчета).</w:t>
      </w:r>
    </w:p>
    <w:p w14:paraId="67327CBA" w14:textId="56F8D7A1" w:rsidR="00FE78CC" w:rsidRPr="00FE78CC" w:rsidRDefault="00F553CF" w:rsidP="00CB7C29">
      <w:pPr>
        <w:pStyle w:val="af9"/>
        <w:widowControl w:val="0"/>
        <w:tabs>
          <w:tab w:val="left" w:pos="426"/>
        </w:tabs>
        <w:ind w:left="0"/>
        <w:rPr>
          <w:sz w:val="21"/>
          <w:szCs w:val="21"/>
          <w:lang w:val="ru-RU"/>
        </w:rPr>
      </w:pPr>
      <w:r w:rsidRPr="00FE78CC">
        <w:rPr>
          <w:sz w:val="21"/>
          <w:szCs w:val="21"/>
          <w:lang w:val="ru-RU"/>
        </w:rPr>
        <w:t xml:space="preserve">Срок предоставления и согласования реестра по </w:t>
      </w:r>
      <w:r w:rsidRPr="00861839">
        <w:rPr>
          <w:sz w:val="21"/>
          <w:szCs w:val="21"/>
          <w:lang w:val="ru-RU"/>
        </w:rPr>
        <w:t>форме Приложения №</w:t>
      </w:r>
      <w:r w:rsidR="00914A3D" w:rsidRPr="00861839">
        <w:rPr>
          <w:sz w:val="21"/>
          <w:szCs w:val="21"/>
          <w:lang w:val="ru-RU"/>
        </w:rPr>
        <w:t xml:space="preserve"> </w:t>
      </w:r>
      <w:r w:rsidR="00861839">
        <w:rPr>
          <w:sz w:val="21"/>
          <w:szCs w:val="21"/>
          <w:lang w:val="ru-RU"/>
        </w:rPr>
        <w:t>5</w:t>
      </w:r>
      <w:r w:rsidRPr="00FE78CC">
        <w:rPr>
          <w:sz w:val="21"/>
          <w:szCs w:val="21"/>
          <w:lang w:val="ru-RU"/>
        </w:rPr>
        <w:t xml:space="preserve"> к настоящему Договору - ежемесячно не позднее </w:t>
      </w:r>
      <w:r w:rsidR="002F2DEA">
        <w:rPr>
          <w:sz w:val="21"/>
          <w:szCs w:val="21"/>
          <w:lang w:val="ru-RU"/>
        </w:rPr>
        <w:t>1</w:t>
      </w:r>
      <w:r w:rsidR="002F2DEA" w:rsidRPr="00FE78CC">
        <w:rPr>
          <w:sz w:val="21"/>
          <w:szCs w:val="21"/>
          <w:lang w:val="ru-RU"/>
        </w:rPr>
        <w:t xml:space="preserve"> </w:t>
      </w:r>
      <w:r w:rsidRPr="00FE78CC">
        <w:rPr>
          <w:sz w:val="21"/>
          <w:szCs w:val="21"/>
          <w:lang w:val="ru-RU"/>
        </w:rPr>
        <w:t>(</w:t>
      </w:r>
      <w:r w:rsidR="002F2DEA">
        <w:rPr>
          <w:sz w:val="21"/>
          <w:szCs w:val="21"/>
          <w:lang w:val="ru-RU"/>
        </w:rPr>
        <w:t>первого</w:t>
      </w:r>
      <w:r w:rsidRPr="00FE78CC">
        <w:rPr>
          <w:sz w:val="21"/>
          <w:szCs w:val="21"/>
          <w:lang w:val="ru-RU"/>
        </w:rPr>
        <w:t>) числа каждого календарного месяца или на следующей рабочий день, если такая дата приходится на выходной или нерабочий праздничный день.</w:t>
      </w:r>
    </w:p>
    <w:p w14:paraId="67327CBB" w14:textId="237519FA" w:rsidR="00FE78CC" w:rsidRPr="00FE78CC" w:rsidRDefault="00F553CF" w:rsidP="003C68B7">
      <w:pPr>
        <w:pStyle w:val="af9"/>
        <w:widowControl w:val="0"/>
        <w:tabs>
          <w:tab w:val="left" w:pos="426"/>
        </w:tabs>
        <w:ind w:left="0"/>
        <w:rPr>
          <w:sz w:val="21"/>
          <w:szCs w:val="21"/>
          <w:lang w:val="ru-RU"/>
        </w:rPr>
      </w:pPr>
      <w:r w:rsidRPr="00FE78CC">
        <w:rPr>
          <w:sz w:val="21"/>
          <w:szCs w:val="21"/>
          <w:lang w:val="ru-RU"/>
        </w:rPr>
        <w:t xml:space="preserve">В случае если Стороны согласовали реестр по форме </w:t>
      </w:r>
      <w:r w:rsidRPr="00861839">
        <w:rPr>
          <w:sz w:val="21"/>
          <w:szCs w:val="21"/>
          <w:lang w:val="ru-RU"/>
        </w:rPr>
        <w:t>Приложения №</w:t>
      </w:r>
      <w:r w:rsidR="00914A3D" w:rsidRPr="00861839">
        <w:rPr>
          <w:sz w:val="21"/>
          <w:szCs w:val="21"/>
          <w:lang w:val="ru-RU"/>
        </w:rPr>
        <w:t xml:space="preserve"> </w:t>
      </w:r>
      <w:r w:rsidR="00861839" w:rsidRPr="00861839">
        <w:rPr>
          <w:sz w:val="21"/>
          <w:szCs w:val="21"/>
          <w:lang w:val="ru-RU"/>
        </w:rPr>
        <w:t>5</w:t>
      </w:r>
      <w:r w:rsidRPr="00861839">
        <w:rPr>
          <w:sz w:val="21"/>
          <w:szCs w:val="21"/>
          <w:lang w:val="ru-RU"/>
        </w:rPr>
        <w:t xml:space="preserve"> </w:t>
      </w:r>
      <w:proofErr w:type="gramStart"/>
      <w:r w:rsidRPr="00861839">
        <w:rPr>
          <w:sz w:val="21"/>
          <w:szCs w:val="21"/>
          <w:lang w:val="ru-RU"/>
        </w:rPr>
        <w:t>позже</w:t>
      </w:r>
      <w:r w:rsidRPr="00FE78CC">
        <w:rPr>
          <w:sz w:val="21"/>
          <w:szCs w:val="21"/>
          <w:lang w:val="ru-RU"/>
        </w:rPr>
        <w:t xml:space="preserve">, </w:t>
      </w:r>
      <w:r w:rsidR="009A411B" w:rsidRPr="009A411B">
        <w:rPr>
          <w:sz w:val="21"/>
          <w:szCs w:val="21"/>
          <w:lang w:val="ru-RU"/>
        </w:rPr>
        <w:t xml:space="preserve"> </w:t>
      </w:r>
      <w:r w:rsidR="009A411B">
        <w:rPr>
          <w:sz w:val="21"/>
          <w:szCs w:val="21"/>
          <w:lang w:val="ru-RU"/>
        </w:rPr>
        <w:t>сумма</w:t>
      </w:r>
      <w:proofErr w:type="gramEnd"/>
      <w:r w:rsidR="009A411B">
        <w:rPr>
          <w:sz w:val="21"/>
          <w:szCs w:val="21"/>
          <w:lang w:val="ru-RU"/>
        </w:rPr>
        <w:t xml:space="preserve"> агентского вознаграждения, подлежащая возврату Страховщику</w:t>
      </w:r>
      <w:r w:rsidRPr="00FE78CC">
        <w:rPr>
          <w:sz w:val="21"/>
          <w:szCs w:val="21"/>
          <w:lang w:val="ru-RU"/>
        </w:rPr>
        <w:t>, включа</w:t>
      </w:r>
      <w:r w:rsidR="009A411B">
        <w:rPr>
          <w:sz w:val="21"/>
          <w:szCs w:val="21"/>
          <w:lang w:val="ru-RU"/>
        </w:rPr>
        <w:t>е</w:t>
      </w:r>
      <w:r w:rsidRPr="00FE78CC">
        <w:rPr>
          <w:sz w:val="21"/>
          <w:szCs w:val="21"/>
          <w:lang w:val="ru-RU"/>
        </w:rPr>
        <w:t>тся в Акт (отчет) последующего отчетного периода.</w:t>
      </w:r>
    </w:p>
    <w:p w14:paraId="67327CBC" w14:textId="77777777" w:rsidR="00FE78CC" w:rsidRPr="00FE78CC" w:rsidRDefault="00F553CF" w:rsidP="00F83B29">
      <w:pPr>
        <w:pStyle w:val="af9"/>
        <w:widowControl w:val="0"/>
        <w:numPr>
          <w:ilvl w:val="1"/>
          <w:numId w:val="6"/>
        </w:numPr>
        <w:tabs>
          <w:tab w:val="left" w:pos="426"/>
        </w:tabs>
        <w:ind w:left="0" w:firstLine="0"/>
        <w:rPr>
          <w:sz w:val="21"/>
          <w:szCs w:val="21"/>
          <w:lang w:val="ru-RU"/>
        </w:rPr>
      </w:pPr>
      <w:r w:rsidRPr="00FE78CC">
        <w:rPr>
          <w:sz w:val="21"/>
          <w:szCs w:val="21"/>
          <w:lang w:val="ru-RU"/>
        </w:rPr>
        <w:t xml:space="preserve">Если после выплаты агентского вознаграждения будет установлено, что агентские услуги не считаются оказанными в соответствии с </w:t>
      </w:r>
      <w:r w:rsidRPr="00861839">
        <w:rPr>
          <w:sz w:val="21"/>
          <w:szCs w:val="21"/>
          <w:lang w:val="ru-RU"/>
        </w:rPr>
        <w:t>условиями п.</w:t>
      </w:r>
      <w:r w:rsidR="003C68B7" w:rsidRPr="00861839">
        <w:rPr>
          <w:sz w:val="21"/>
          <w:szCs w:val="21"/>
          <w:lang w:val="ru-RU"/>
        </w:rPr>
        <w:t>2</w:t>
      </w:r>
      <w:r w:rsidRPr="00861839">
        <w:rPr>
          <w:sz w:val="21"/>
          <w:szCs w:val="21"/>
          <w:lang w:val="ru-RU"/>
        </w:rPr>
        <w:t>.1</w:t>
      </w:r>
      <w:r w:rsidR="00861839" w:rsidRPr="00861839">
        <w:rPr>
          <w:sz w:val="21"/>
          <w:szCs w:val="21"/>
          <w:lang w:val="ru-RU"/>
        </w:rPr>
        <w:t>2</w:t>
      </w:r>
      <w:r w:rsidRPr="00861839">
        <w:rPr>
          <w:sz w:val="21"/>
          <w:szCs w:val="21"/>
          <w:lang w:val="ru-RU"/>
        </w:rPr>
        <w:t xml:space="preserve"> Договора, то излишне</w:t>
      </w:r>
      <w:r w:rsidRPr="00FE78CC">
        <w:rPr>
          <w:sz w:val="21"/>
          <w:szCs w:val="21"/>
          <w:lang w:val="ru-RU"/>
        </w:rPr>
        <w:t xml:space="preserve"> выплаченное агентское вознаграждение подлежит возврату </w:t>
      </w:r>
      <w:r w:rsidR="003C68B7">
        <w:rPr>
          <w:sz w:val="21"/>
          <w:szCs w:val="21"/>
          <w:lang w:val="ru-RU"/>
        </w:rPr>
        <w:t>А</w:t>
      </w:r>
      <w:r w:rsidRPr="00FE78CC">
        <w:rPr>
          <w:sz w:val="21"/>
          <w:szCs w:val="21"/>
          <w:lang w:val="ru-RU"/>
        </w:rPr>
        <w:t>гентом.</w:t>
      </w:r>
    </w:p>
    <w:p w14:paraId="67327CBD" w14:textId="77777777" w:rsidR="00FE78CC" w:rsidRPr="003C68B7" w:rsidRDefault="00F553CF" w:rsidP="003C68B7">
      <w:pPr>
        <w:widowControl w:val="0"/>
        <w:tabs>
          <w:tab w:val="left" w:pos="426"/>
        </w:tabs>
        <w:rPr>
          <w:sz w:val="21"/>
          <w:szCs w:val="21"/>
          <w:lang w:val="ru-RU"/>
        </w:rPr>
      </w:pPr>
      <w:r w:rsidRPr="003C68B7">
        <w:rPr>
          <w:sz w:val="21"/>
          <w:szCs w:val="21"/>
          <w:lang w:val="ru-RU"/>
        </w:rPr>
        <w:t xml:space="preserve">Излишне выплаченная сумма агентского вознаграждения возвращается </w:t>
      </w:r>
      <w:r w:rsidR="003C68B7">
        <w:rPr>
          <w:sz w:val="21"/>
          <w:szCs w:val="21"/>
          <w:lang w:val="ru-RU"/>
        </w:rPr>
        <w:t>А</w:t>
      </w:r>
      <w:r w:rsidRPr="003C68B7">
        <w:rPr>
          <w:sz w:val="21"/>
          <w:szCs w:val="21"/>
          <w:lang w:val="ru-RU"/>
        </w:rPr>
        <w:t>гентом в течение 7 (семи) рабочих дней с даты получения от Страховщика подтверждающих документов, либо согласования Сторонами суммы излишне выплаченного агентского вознаграждения в Акте (отчете), подписанном Сторонами.</w:t>
      </w:r>
    </w:p>
    <w:p w14:paraId="67327CBE" w14:textId="77777777" w:rsidR="00FE78CC" w:rsidRPr="003C68B7" w:rsidRDefault="00F553CF" w:rsidP="003C68B7">
      <w:pPr>
        <w:widowControl w:val="0"/>
        <w:tabs>
          <w:tab w:val="left" w:pos="426"/>
        </w:tabs>
        <w:rPr>
          <w:sz w:val="21"/>
          <w:szCs w:val="21"/>
          <w:lang w:val="ru-RU"/>
        </w:rPr>
      </w:pPr>
      <w:r w:rsidRPr="003C68B7">
        <w:rPr>
          <w:sz w:val="21"/>
          <w:szCs w:val="21"/>
          <w:lang w:val="ru-RU"/>
        </w:rPr>
        <w:t xml:space="preserve">По согласованию Сторон Страховщик вправе зачесть подлежащую возврату </w:t>
      </w:r>
      <w:r w:rsidR="00282264">
        <w:rPr>
          <w:sz w:val="21"/>
          <w:szCs w:val="21"/>
          <w:lang w:val="ru-RU"/>
        </w:rPr>
        <w:t>А</w:t>
      </w:r>
      <w:r w:rsidRPr="003C68B7">
        <w:rPr>
          <w:sz w:val="21"/>
          <w:szCs w:val="21"/>
          <w:lang w:val="ru-RU"/>
        </w:rPr>
        <w:t xml:space="preserve">гентом сумму излишне выплаченного агентского вознаграждения из суммы агентского вознаграждения подлежащей уплате </w:t>
      </w:r>
      <w:r w:rsidR="00282264">
        <w:rPr>
          <w:sz w:val="21"/>
          <w:szCs w:val="21"/>
          <w:lang w:val="ru-RU"/>
        </w:rPr>
        <w:t>А</w:t>
      </w:r>
      <w:r w:rsidRPr="003C68B7">
        <w:rPr>
          <w:sz w:val="21"/>
          <w:szCs w:val="21"/>
          <w:lang w:val="ru-RU"/>
        </w:rPr>
        <w:t>генту в любом последующем отчетном периоде.</w:t>
      </w:r>
    </w:p>
    <w:p w14:paraId="67327CBF" w14:textId="77777777" w:rsidR="00FE78CC" w:rsidRPr="003C68B7" w:rsidRDefault="00F553CF" w:rsidP="003C68B7">
      <w:pPr>
        <w:widowControl w:val="0"/>
        <w:tabs>
          <w:tab w:val="left" w:pos="426"/>
        </w:tabs>
        <w:rPr>
          <w:sz w:val="21"/>
          <w:szCs w:val="21"/>
          <w:lang w:val="ru-RU"/>
        </w:rPr>
      </w:pPr>
      <w:r w:rsidRPr="003C68B7">
        <w:rPr>
          <w:sz w:val="21"/>
          <w:szCs w:val="21"/>
          <w:lang w:val="ru-RU"/>
        </w:rPr>
        <w:t xml:space="preserve">Недоплаченная сумма агентского вознаграждения перечисляется Страховщиком </w:t>
      </w:r>
      <w:r w:rsidR="003C68B7">
        <w:rPr>
          <w:sz w:val="21"/>
          <w:szCs w:val="21"/>
          <w:lang w:val="ru-RU"/>
        </w:rPr>
        <w:t>А</w:t>
      </w:r>
      <w:r w:rsidRPr="003C68B7">
        <w:rPr>
          <w:sz w:val="21"/>
          <w:szCs w:val="21"/>
          <w:lang w:val="ru-RU"/>
        </w:rPr>
        <w:t xml:space="preserve">генту в последующем отчетном периоде после получения от </w:t>
      </w:r>
      <w:r w:rsidR="003C68B7">
        <w:rPr>
          <w:sz w:val="21"/>
          <w:szCs w:val="21"/>
          <w:lang w:val="ru-RU"/>
        </w:rPr>
        <w:t>А</w:t>
      </w:r>
      <w:r w:rsidRPr="003C68B7">
        <w:rPr>
          <w:sz w:val="21"/>
          <w:szCs w:val="21"/>
          <w:lang w:val="ru-RU"/>
        </w:rPr>
        <w:t>гента подтверждающих документов.</w:t>
      </w:r>
    </w:p>
    <w:p w14:paraId="67327CC0" w14:textId="77777777" w:rsidR="009B28AE" w:rsidRPr="00644CA1" w:rsidRDefault="00F553CF" w:rsidP="00F83B29">
      <w:pPr>
        <w:pStyle w:val="af9"/>
        <w:widowControl w:val="0"/>
        <w:numPr>
          <w:ilvl w:val="1"/>
          <w:numId w:val="6"/>
        </w:numPr>
        <w:tabs>
          <w:tab w:val="left" w:pos="426"/>
        </w:tabs>
        <w:ind w:left="0" w:firstLine="0"/>
        <w:rPr>
          <w:sz w:val="21"/>
          <w:szCs w:val="21"/>
          <w:lang w:val="ru-RU"/>
        </w:rPr>
      </w:pPr>
      <w:r w:rsidRPr="00644CA1">
        <w:rPr>
          <w:sz w:val="21"/>
          <w:szCs w:val="21"/>
          <w:lang w:val="ru-RU"/>
        </w:rPr>
        <w:t>Расходы, понесенные Агентом в связи с исполнением настоящего Договора, компенсируются за счет агентского вознаграждения и дополнительно не оплачиваются.</w:t>
      </w:r>
    </w:p>
    <w:p w14:paraId="67327CC1" w14:textId="77777777" w:rsidR="009B28AE" w:rsidRDefault="00F553CF" w:rsidP="00F83B29">
      <w:pPr>
        <w:pStyle w:val="af9"/>
        <w:widowControl w:val="0"/>
        <w:numPr>
          <w:ilvl w:val="1"/>
          <w:numId w:val="6"/>
        </w:numPr>
        <w:tabs>
          <w:tab w:val="left" w:pos="426"/>
        </w:tabs>
        <w:ind w:left="0" w:firstLine="0"/>
        <w:rPr>
          <w:sz w:val="21"/>
          <w:szCs w:val="21"/>
          <w:lang w:val="ru-RU"/>
        </w:rPr>
      </w:pPr>
      <w:r w:rsidRPr="00644CA1">
        <w:rPr>
          <w:sz w:val="21"/>
          <w:szCs w:val="21"/>
          <w:lang w:val="ru-RU"/>
        </w:rPr>
        <w:t>Все расчеты по настоящему Д</w:t>
      </w:r>
      <w:r w:rsidR="00E01EE7" w:rsidRPr="00644CA1">
        <w:rPr>
          <w:sz w:val="21"/>
          <w:szCs w:val="21"/>
          <w:lang w:val="ru-RU"/>
        </w:rPr>
        <w:t xml:space="preserve">оговору производятся в </w:t>
      </w:r>
      <w:r w:rsidR="00B3176F" w:rsidRPr="00644CA1">
        <w:rPr>
          <w:sz w:val="21"/>
          <w:szCs w:val="21"/>
          <w:lang w:val="ru-RU"/>
        </w:rPr>
        <w:t xml:space="preserve">безналичном порядке в </w:t>
      </w:r>
      <w:r w:rsidR="00E01EE7" w:rsidRPr="00644CA1">
        <w:rPr>
          <w:sz w:val="21"/>
          <w:szCs w:val="21"/>
          <w:lang w:val="ru-RU"/>
        </w:rPr>
        <w:t>Р</w:t>
      </w:r>
      <w:r w:rsidRPr="00644CA1">
        <w:rPr>
          <w:sz w:val="21"/>
          <w:szCs w:val="21"/>
          <w:lang w:val="ru-RU"/>
        </w:rPr>
        <w:t>ублях</w:t>
      </w:r>
      <w:r w:rsidR="00E01EE7" w:rsidRPr="00644CA1">
        <w:rPr>
          <w:sz w:val="21"/>
          <w:szCs w:val="21"/>
          <w:lang w:val="ru-RU"/>
        </w:rPr>
        <w:t xml:space="preserve"> </w:t>
      </w:r>
      <w:r w:rsidR="00C874C7" w:rsidRPr="00644CA1">
        <w:rPr>
          <w:sz w:val="21"/>
          <w:szCs w:val="21"/>
          <w:lang w:val="ru-RU"/>
        </w:rPr>
        <w:t>Российской Федерации</w:t>
      </w:r>
      <w:r w:rsidRPr="00644CA1">
        <w:rPr>
          <w:sz w:val="21"/>
          <w:szCs w:val="21"/>
          <w:lang w:val="ru-RU"/>
        </w:rPr>
        <w:t>. В случае</w:t>
      </w:r>
      <w:r w:rsidR="00D16BFB" w:rsidRPr="00644CA1">
        <w:rPr>
          <w:sz w:val="21"/>
          <w:szCs w:val="21"/>
          <w:lang w:val="ru-RU"/>
        </w:rPr>
        <w:t>,</w:t>
      </w:r>
      <w:r w:rsidRPr="00644CA1">
        <w:rPr>
          <w:sz w:val="21"/>
          <w:szCs w:val="21"/>
          <w:lang w:val="ru-RU"/>
        </w:rPr>
        <w:t xml:space="preserve"> если в договоре страхования сумма страховой премии указана в иностранной валюте, то расчет подлежащего уплате агентского вознаграждения производится в </w:t>
      </w:r>
      <w:r w:rsidR="00E671B6" w:rsidRPr="00644CA1">
        <w:rPr>
          <w:sz w:val="21"/>
          <w:szCs w:val="21"/>
          <w:lang w:val="ru-RU"/>
        </w:rPr>
        <w:t>Р</w:t>
      </w:r>
      <w:r w:rsidRPr="00644CA1">
        <w:rPr>
          <w:sz w:val="21"/>
          <w:szCs w:val="21"/>
          <w:lang w:val="ru-RU"/>
        </w:rPr>
        <w:t>ублях по курсу Центрального банка Российской Федерации (Банка России), установленному для данной иностранной валюты на дату оплаты страховой премии (</w:t>
      </w:r>
      <w:r w:rsidR="000D0B0E" w:rsidRPr="00644CA1">
        <w:rPr>
          <w:sz w:val="21"/>
          <w:szCs w:val="21"/>
          <w:lang w:val="ru-RU"/>
        </w:rPr>
        <w:t xml:space="preserve">страхового </w:t>
      </w:r>
      <w:r w:rsidRPr="00644CA1">
        <w:rPr>
          <w:sz w:val="21"/>
          <w:szCs w:val="21"/>
          <w:lang w:val="ru-RU"/>
        </w:rPr>
        <w:t>взноса) по соответствующему договору страхования.</w:t>
      </w:r>
    </w:p>
    <w:p w14:paraId="67327CC2" w14:textId="77777777" w:rsidR="009A411B" w:rsidRPr="00644CA1" w:rsidRDefault="00F553CF" w:rsidP="00CB6FE3">
      <w:pPr>
        <w:pStyle w:val="af9"/>
        <w:widowControl w:val="0"/>
        <w:tabs>
          <w:tab w:val="left" w:pos="426"/>
        </w:tabs>
        <w:ind w:left="0"/>
        <w:rPr>
          <w:sz w:val="21"/>
          <w:szCs w:val="21"/>
          <w:lang w:val="ru-RU"/>
        </w:rPr>
      </w:pPr>
      <w:r w:rsidRPr="00FE78CC">
        <w:rPr>
          <w:sz w:val="21"/>
          <w:szCs w:val="21"/>
          <w:lang w:val="ru-RU"/>
        </w:rPr>
        <w:t>В случаях, когда законодательством Российской Федерации разрешены расчеты между сторонами Договора страхования в иностранной валюте, страховая премия (взнос) может быть полностью или частично оплачен(а) Страхователем в иностранной валюте. При этом, для целей расчёта агентского вознаграждения Стороны принимают в качестве уплаченной/перечисленной суммы страховой премии (взноса) ее рублевый эквивалент по курсу Банка России на день внесения страховой премии (взноса) Страхователем</w:t>
      </w:r>
      <w:r>
        <w:rPr>
          <w:sz w:val="21"/>
          <w:szCs w:val="21"/>
          <w:lang w:val="ru-RU"/>
        </w:rPr>
        <w:t>.</w:t>
      </w:r>
    </w:p>
    <w:p w14:paraId="67327CC3" w14:textId="77777777" w:rsidR="009B28AE" w:rsidRPr="00B72552" w:rsidRDefault="009B28AE" w:rsidP="003077B6">
      <w:pPr>
        <w:widowControl w:val="0"/>
        <w:tabs>
          <w:tab w:val="left" w:pos="426"/>
        </w:tabs>
        <w:rPr>
          <w:b/>
          <w:sz w:val="21"/>
          <w:szCs w:val="21"/>
          <w:lang w:val="ru-RU"/>
        </w:rPr>
      </w:pPr>
    </w:p>
    <w:p w14:paraId="67327CC4" w14:textId="77777777" w:rsidR="009B28AE" w:rsidRPr="00292502" w:rsidRDefault="00F553CF" w:rsidP="00F83B29">
      <w:pPr>
        <w:pStyle w:val="11"/>
        <w:widowControl w:val="0"/>
        <w:numPr>
          <w:ilvl w:val="0"/>
          <w:numId w:val="6"/>
        </w:numPr>
        <w:tabs>
          <w:tab w:val="left" w:pos="426"/>
        </w:tabs>
        <w:rPr>
          <w:b/>
          <w:bCs/>
          <w:snapToGrid w:val="0"/>
          <w:color w:val="000000" w:themeColor="text1"/>
          <w:sz w:val="21"/>
          <w:szCs w:val="21"/>
        </w:rPr>
      </w:pPr>
      <w:r w:rsidRPr="00292502">
        <w:rPr>
          <w:b/>
          <w:bCs/>
          <w:snapToGrid w:val="0"/>
          <w:color w:val="000000" w:themeColor="text1"/>
          <w:sz w:val="21"/>
          <w:szCs w:val="21"/>
        </w:rPr>
        <w:t>ФОРС-МАЖОР.</w:t>
      </w:r>
    </w:p>
    <w:p w14:paraId="67327CC5" w14:textId="77777777" w:rsidR="003077B6" w:rsidRPr="00292502" w:rsidRDefault="00F553CF" w:rsidP="00F83B29">
      <w:pPr>
        <w:widowControl w:val="0"/>
        <w:numPr>
          <w:ilvl w:val="1"/>
          <w:numId w:val="7"/>
        </w:numPr>
        <w:tabs>
          <w:tab w:val="left" w:pos="0"/>
          <w:tab w:val="left" w:pos="426"/>
        </w:tabs>
        <w:ind w:left="0" w:firstLine="0"/>
        <w:contextualSpacing/>
        <w:rPr>
          <w:color w:val="000000"/>
          <w:sz w:val="21"/>
          <w:szCs w:val="21"/>
          <w:lang w:val="ru-RU" w:eastAsia="ru-RU"/>
        </w:rPr>
      </w:pPr>
      <w:r w:rsidRPr="00292502">
        <w:rPr>
          <w:color w:val="000000"/>
          <w:sz w:val="21"/>
          <w:szCs w:val="21"/>
          <w:lang w:val="ru-RU" w:eastAsia="ru-RU"/>
        </w:rPr>
        <w:t>Стороны освобождаются от ответственности за неисполнение и/или ненадлежащее исполнение обязательств по настоящему Договору (за исключением обязательств, указанных в п. 8.4. настоящего Договора) на период действия обстоятельств непреодолимой силы в случае, если докажут, что это неисполнение и/или ненадлежащее исполнение непосредственно вызвано действием непреодолимой силы.</w:t>
      </w:r>
      <w:r w:rsidRPr="00292502">
        <w:rPr>
          <w:color w:val="000000"/>
          <w:sz w:val="21"/>
          <w:szCs w:val="21"/>
          <w:lang w:val="ru-RU"/>
        </w:rPr>
        <w:t xml:space="preserve"> </w:t>
      </w:r>
      <w:r w:rsidRPr="00292502">
        <w:rPr>
          <w:color w:val="000000"/>
          <w:sz w:val="21"/>
          <w:szCs w:val="21"/>
          <w:lang w:val="ru-RU" w:eastAsia="ru-RU"/>
        </w:rPr>
        <w:t>В этом случае установленные сроки по выполнению обязательств, указанных в Договоре, переносятся на срок, в течение которого действуют обстоятельства непреодолимой силы, непосредственно влияющие на исполнение обязательств по Договору.</w:t>
      </w:r>
    </w:p>
    <w:p w14:paraId="67327CC6" w14:textId="77777777" w:rsidR="003077B6" w:rsidRPr="001E55BF" w:rsidRDefault="00F553CF" w:rsidP="003077B6">
      <w:pPr>
        <w:widowControl w:val="0"/>
        <w:tabs>
          <w:tab w:val="left" w:pos="284"/>
          <w:tab w:val="left" w:pos="426"/>
        </w:tabs>
        <w:contextualSpacing/>
        <w:rPr>
          <w:bCs/>
          <w:color w:val="000000"/>
          <w:sz w:val="21"/>
          <w:szCs w:val="21"/>
          <w:lang w:val="ru-RU" w:eastAsia="ru-RU"/>
        </w:rPr>
      </w:pPr>
      <w:r w:rsidRPr="00292502">
        <w:rPr>
          <w:bCs/>
          <w:color w:val="000000"/>
          <w:sz w:val="21"/>
          <w:szCs w:val="21"/>
          <w:lang w:val="ru-RU" w:eastAsia="ru-RU"/>
        </w:rPr>
        <w:t xml:space="preserve">Стороны в рамках Договора определили </w:t>
      </w:r>
      <w:r w:rsidR="0078399C" w:rsidRPr="00E3452E">
        <w:rPr>
          <w:bCs/>
          <w:color w:val="000000"/>
          <w:sz w:val="21"/>
          <w:szCs w:val="21"/>
          <w:lang w:val="ru-RU" w:eastAsia="ru-RU"/>
        </w:rPr>
        <w:t xml:space="preserve">следующий </w:t>
      </w:r>
      <w:r w:rsidRPr="00292502">
        <w:rPr>
          <w:bCs/>
          <w:color w:val="000000"/>
          <w:sz w:val="21"/>
          <w:szCs w:val="21"/>
          <w:lang w:val="ru-RU" w:eastAsia="ru-RU"/>
        </w:rPr>
        <w:t xml:space="preserve">перечень обстоятельств непреодолимой силы, к которому </w:t>
      </w:r>
      <w:r w:rsidRPr="001E55BF">
        <w:rPr>
          <w:bCs/>
          <w:color w:val="000000"/>
          <w:sz w:val="21"/>
          <w:szCs w:val="21"/>
          <w:lang w:val="ru-RU" w:eastAsia="ru-RU"/>
        </w:rPr>
        <w:t>относятся:</w:t>
      </w:r>
    </w:p>
    <w:p w14:paraId="67327CC7" w14:textId="77777777" w:rsidR="003077B6" w:rsidRPr="001E55BF" w:rsidRDefault="00F553CF" w:rsidP="003077B6">
      <w:pPr>
        <w:widowControl w:val="0"/>
        <w:tabs>
          <w:tab w:val="left" w:pos="284"/>
          <w:tab w:val="left" w:pos="426"/>
        </w:tabs>
        <w:contextualSpacing/>
        <w:rPr>
          <w:color w:val="000000"/>
          <w:sz w:val="21"/>
          <w:szCs w:val="21"/>
          <w:lang w:val="ru-RU" w:eastAsia="ru-RU"/>
        </w:rPr>
      </w:pPr>
      <w:r w:rsidRPr="001E55BF">
        <w:rPr>
          <w:b/>
          <w:bCs/>
          <w:color w:val="000000"/>
          <w:sz w:val="21"/>
          <w:szCs w:val="21"/>
          <w:lang w:val="ru-RU" w:eastAsia="ru-RU"/>
        </w:rPr>
        <w:t>-</w:t>
      </w:r>
      <w:r w:rsidRPr="001E55BF">
        <w:rPr>
          <w:bCs/>
          <w:color w:val="000000"/>
          <w:sz w:val="21"/>
          <w:szCs w:val="21"/>
          <w:lang w:val="ru-RU" w:eastAsia="ru-RU"/>
        </w:rPr>
        <w:t xml:space="preserve"> </w:t>
      </w:r>
      <w:r w:rsidRPr="001E55BF">
        <w:rPr>
          <w:color w:val="000000"/>
          <w:sz w:val="21"/>
          <w:szCs w:val="21"/>
          <w:lang w:val="ru-RU" w:eastAsia="ru-RU"/>
        </w:rPr>
        <w:t>наводнения, землетрясения или иные стихийные бедствия, государственный переворот, мятеж, блокада</w:t>
      </w:r>
      <w:proofErr w:type="gramStart"/>
      <w:r w:rsidRPr="001E55BF">
        <w:rPr>
          <w:color w:val="000000"/>
          <w:sz w:val="21"/>
          <w:szCs w:val="21"/>
          <w:lang w:val="ru-RU" w:eastAsia="ru-RU"/>
        </w:rPr>
        <w:t>, .</w:t>
      </w:r>
      <w:proofErr w:type="gramEnd"/>
    </w:p>
    <w:p w14:paraId="67327CC8" w14:textId="77777777" w:rsidR="003077B6" w:rsidRPr="00292502" w:rsidRDefault="00F553CF" w:rsidP="00F83B29">
      <w:pPr>
        <w:widowControl w:val="0"/>
        <w:numPr>
          <w:ilvl w:val="1"/>
          <w:numId w:val="7"/>
        </w:numPr>
        <w:tabs>
          <w:tab w:val="left" w:pos="426"/>
        </w:tabs>
        <w:ind w:left="0" w:firstLine="0"/>
        <w:contextualSpacing/>
        <w:outlineLvl w:val="1"/>
        <w:rPr>
          <w:bCs/>
          <w:color w:val="000000"/>
          <w:sz w:val="21"/>
          <w:szCs w:val="21"/>
          <w:lang w:val="ru-RU"/>
        </w:rPr>
      </w:pPr>
      <w:r w:rsidRPr="001E55BF">
        <w:rPr>
          <w:b/>
          <w:bCs/>
          <w:color w:val="000000"/>
          <w:sz w:val="21"/>
          <w:szCs w:val="21"/>
          <w:lang w:val="ru-RU"/>
        </w:rPr>
        <w:t xml:space="preserve"> </w:t>
      </w:r>
      <w:r w:rsidRPr="001E55BF">
        <w:rPr>
          <w:bCs/>
          <w:color w:val="000000"/>
          <w:sz w:val="21"/>
          <w:szCs w:val="21"/>
          <w:lang w:val="ru-RU"/>
        </w:rPr>
        <w:t>Сторона, для которой создалась невозможность исполнения и/или надлежащего исполнения обязательств по Договору, обязана известить в письменной форме другую Сторону о наступлении и прекращении вышеуказанных обстоятельств не позднее</w:t>
      </w:r>
      <w:r w:rsidRPr="00292502">
        <w:rPr>
          <w:bCs/>
          <w:color w:val="000000"/>
          <w:sz w:val="21"/>
          <w:szCs w:val="21"/>
          <w:lang w:val="ru-RU"/>
        </w:rPr>
        <w:t xml:space="preserve"> 5 (</w:t>
      </w:r>
      <w:r w:rsidR="00C71341">
        <w:rPr>
          <w:bCs/>
          <w:color w:val="000000"/>
          <w:sz w:val="21"/>
          <w:szCs w:val="21"/>
          <w:lang w:val="ru-RU"/>
        </w:rPr>
        <w:t>П</w:t>
      </w:r>
      <w:r w:rsidRPr="00292502">
        <w:rPr>
          <w:bCs/>
          <w:color w:val="000000"/>
          <w:sz w:val="21"/>
          <w:szCs w:val="21"/>
          <w:lang w:val="ru-RU"/>
        </w:rPr>
        <w:t>яти) рабочих дней с момента их наступления (прекращения).</w:t>
      </w:r>
    </w:p>
    <w:p w14:paraId="67327CC9" w14:textId="77777777" w:rsidR="003077B6" w:rsidRPr="00292502" w:rsidRDefault="00F553CF" w:rsidP="00F83B29">
      <w:pPr>
        <w:widowControl w:val="0"/>
        <w:numPr>
          <w:ilvl w:val="1"/>
          <w:numId w:val="7"/>
        </w:numPr>
        <w:tabs>
          <w:tab w:val="left" w:pos="0"/>
          <w:tab w:val="left" w:pos="426"/>
        </w:tabs>
        <w:ind w:left="0" w:firstLine="0"/>
        <w:contextualSpacing/>
        <w:outlineLvl w:val="1"/>
        <w:rPr>
          <w:bCs/>
          <w:color w:val="000000"/>
          <w:sz w:val="21"/>
          <w:szCs w:val="21"/>
          <w:lang w:val="ru-RU"/>
        </w:rPr>
      </w:pPr>
      <w:r w:rsidRPr="00292502">
        <w:rPr>
          <w:bCs/>
          <w:color w:val="000000"/>
          <w:sz w:val="21"/>
          <w:szCs w:val="21"/>
          <w:lang w:val="ru-RU"/>
        </w:rPr>
        <w:t xml:space="preserve"> В случае наступления обстоятельств непреодолимой силы Сторона, для которой создалась невозможность исполнения и/или надлежащего исполнения обязательств по Договору, обязана обратиться за подтверждением наличия данных обстоятельств в Торгово-промышленную палату Российской Федерации, в Банк России или в компетентный орган государственной власти Российской Федерации.</w:t>
      </w:r>
    </w:p>
    <w:p w14:paraId="67327CCA" w14:textId="77777777" w:rsidR="003077B6" w:rsidRPr="00292502" w:rsidRDefault="00F553CF" w:rsidP="003077B6">
      <w:pPr>
        <w:widowControl w:val="0"/>
        <w:tabs>
          <w:tab w:val="left" w:pos="0"/>
          <w:tab w:val="left" w:pos="426"/>
        </w:tabs>
        <w:contextualSpacing/>
        <w:outlineLvl w:val="1"/>
        <w:rPr>
          <w:bCs/>
          <w:color w:val="000000"/>
          <w:sz w:val="21"/>
          <w:szCs w:val="21"/>
          <w:lang w:val="ru-RU"/>
        </w:rPr>
      </w:pPr>
      <w:r w:rsidRPr="00292502">
        <w:rPr>
          <w:b/>
          <w:bCs/>
          <w:color w:val="000000"/>
          <w:sz w:val="21"/>
          <w:szCs w:val="21"/>
          <w:lang w:val="ru-RU"/>
        </w:rPr>
        <w:t>8.4.</w:t>
      </w:r>
      <w:r w:rsidRPr="00292502">
        <w:rPr>
          <w:bCs/>
          <w:color w:val="000000"/>
          <w:sz w:val="21"/>
          <w:szCs w:val="21"/>
          <w:lang w:val="ru-RU"/>
        </w:rPr>
        <w:t xml:space="preserve"> Наступление обстоятельств непреодолимой силы не прекращает следующих предусмотренных Договором обязательств:</w:t>
      </w:r>
    </w:p>
    <w:p w14:paraId="67327CCB" w14:textId="77777777" w:rsidR="0054417F" w:rsidRPr="00292502" w:rsidRDefault="00F553CF" w:rsidP="003077B6">
      <w:pPr>
        <w:widowControl w:val="0"/>
        <w:tabs>
          <w:tab w:val="left" w:pos="0"/>
          <w:tab w:val="left" w:pos="426"/>
        </w:tabs>
        <w:contextualSpacing/>
        <w:outlineLvl w:val="1"/>
        <w:rPr>
          <w:bCs/>
          <w:color w:val="000000"/>
          <w:sz w:val="21"/>
          <w:szCs w:val="21"/>
          <w:lang w:val="ru-RU"/>
        </w:rPr>
      </w:pPr>
      <w:r w:rsidRPr="00292502">
        <w:rPr>
          <w:bCs/>
          <w:color w:val="000000"/>
          <w:sz w:val="21"/>
          <w:szCs w:val="21"/>
          <w:lang w:val="ru-RU"/>
        </w:rPr>
        <w:t>- обязательства Страховщика по выплате агентского вознаграждения</w:t>
      </w:r>
      <w:r w:rsidR="00742EB8" w:rsidRPr="00292502">
        <w:rPr>
          <w:bCs/>
          <w:color w:val="000000"/>
          <w:sz w:val="21"/>
          <w:szCs w:val="21"/>
          <w:lang w:val="ru-RU"/>
        </w:rPr>
        <w:t xml:space="preserve"> Агенту </w:t>
      </w:r>
      <w:r w:rsidR="009C6A53" w:rsidRPr="00292502">
        <w:rPr>
          <w:bCs/>
          <w:color w:val="000000"/>
          <w:sz w:val="21"/>
          <w:szCs w:val="21"/>
          <w:lang w:val="ru-RU"/>
        </w:rPr>
        <w:t xml:space="preserve">в отношении договоров страхования, заключенных в период действия настоящего Договора, </w:t>
      </w:r>
      <w:r w:rsidR="00742EB8" w:rsidRPr="00292502">
        <w:rPr>
          <w:bCs/>
          <w:color w:val="000000"/>
          <w:sz w:val="21"/>
          <w:szCs w:val="21"/>
          <w:lang w:val="ru-RU"/>
        </w:rPr>
        <w:t>в соответствии с разделом 7 настоящего Договора;</w:t>
      </w:r>
    </w:p>
    <w:p w14:paraId="67327CCC" w14:textId="6D75CF6F" w:rsidR="003077B6" w:rsidRPr="00292502" w:rsidRDefault="00F553CF" w:rsidP="003077B6">
      <w:pPr>
        <w:widowControl w:val="0"/>
        <w:tabs>
          <w:tab w:val="left" w:pos="0"/>
          <w:tab w:val="left" w:pos="284"/>
          <w:tab w:val="left" w:pos="426"/>
          <w:tab w:val="left" w:pos="567"/>
        </w:tabs>
        <w:contextualSpacing/>
        <w:rPr>
          <w:bCs/>
          <w:color w:val="000000"/>
          <w:sz w:val="21"/>
          <w:szCs w:val="21"/>
          <w:lang w:val="ru-RU"/>
        </w:rPr>
      </w:pPr>
      <w:r w:rsidRPr="00292502">
        <w:rPr>
          <w:bCs/>
          <w:color w:val="000000"/>
          <w:sz w:val="21"/>
          <w:szCs w:val="21"/>
          <w:lang w:val="ru-RU"/>
        </w:rPr>
        <w:t xml:space="preserve">- обязательства Агента возвратить Страховщику агентское вознаграждение в соответствии с </w:t>
      </w:r>
      <w:r w:rsidRPr="00F07EC7">
        <w:rPr>
          <w:bCs/>
          <w:color w:val="000000"/>
          <w:sz w:val="21"/>
          <w:szCs w:val="21"/>
          <w:lang w:val="ru-RU"/>
        </w:rPr>
        <w:t>п. 3.</w:t>
      </w:r>
      <w:r w:rsidR="00F910BB">
        <w:rPr>
          <w:bCs/>
          <w:color w:val="000000"/>
          <w:sz w:val="21"/>
          <w:szCs w:val="21"/>
          <w:lang w:val="ru-RU"/>
        </w:rPr>
        <w:t>16</w:t>
      </w:r>
      <w:r w:rsidRPr="00F07EC7">
        <w:rPr>
          <w:bCs/>
          <w:color w:val="000000"/>
          <w:sz w:val="21"/>
          <w:szCs w:val="21"/>
          <w:lang w:val="ru-RU"/>
        </w:rPr>
        <w:t>. нас</w:t>
      </w:r>
      <w:r w:rsidRPr="00292502">
        <w:rPr>
          <w:bCs/>
          <w:color w:val="000000"/>
          <w:sz w:val="21"/>
          <w:szCs w:val="21"/>
          <w:lang w:val="ru-RU"/>
        </w:rPr>
        <w:t xml:space="preserve">тоящего Договора (на основании письменного требования Страховщика в течение 5 </w:t>
      </w:r>
      <w:r w:rsidR="00C71341">
        <w:rPr>
          <w:bCs/>
          <w:color w:val="000000"/>
          <w:sz w:val="21"/>
          <w:szCs w:val="21"/>
          <w:lang w:val="ru-RU"/>
        </w:rPr>
        <w:t xml:space="preserve">(Пяти) </w:t>
      </w:r>
      <w:r w:rsidRPr="00292502">
        <w:rPr>
          <w:bCs/>
          <w:color w:val="000000"/>
          <w:sz w:val="21"/>
          <w:szCs w:val="21"/>
          <w:lang w:val="ru-RU"/>
        </w:rPr>
        <w:t>рабочих дней с даты получения соответствующего требования);</w:t>
      </w:r>
    </w:p>
    <w:p w14:paraId="67327CCD" w14:textId="77777777" w:rsidR="009B28AE" w:rsidRDefault="00F553CF" w:rsidP="003077B6">
      <w:pPr>
        <w:widowControl w:val="0"/>
        <w:tabs>
          <w:tab w:val="left" w:pos="426"/>
        </w:tabs>
        <w:ind w:right="-30"/>
        <w:rPr>
          <w:b/>
          <w:sz w:val="21"/>
          <w:szCs w:val="21"/>
          <w:lang w:val="ru-RU"/>
        </w:rPr>
      </w:pPr>
      <w:r w:rsidRPr="00ED3FFA">
        <w:rPr>
          <w:color w:val="000000"/>
          <w:sz w:val="21"/>
          <w:szCs w:val="21"/>
          <w:lang w:val="ru-RU"/>
        </w:rPr>
        <w:t>- раздела 9 настоящего Договора («Конфиденциальность</w:t>
      </w:r>
      <w:r w:rsidR="00ED3FFA">
        <w:rPr>
          <w:color w:val="000000"/>
          <w:sz w:val="21"/>
          <w:szCs w:val="21"/>
          <w:lang w:val="ru-RU"/>
        </w:rPr>
        <w:t xml:space="preserve"> и персональные данные</w:t>
      </w:r>
      <w:r w:rsidRPr="00ED3FFA">
        <w:rPr>
          <w:color w:val="000000"/>
          <w:sz w:val="21"/>
          <w:szCs w:val="21"/>
          <w:lang w:val="ru-RU"/>
        </w:rPr>
        <w:t>»).</w:t>
      </w:r>
    </w:p>
    <w:p w14:paraId="67327CCE" w14:textId="77777777" w:rsidR="003077B6" w:rsidRPr="00B72552" w:rsidRDefault="003077B6" w:rsidP="00B72552">
      <w:pPr>
        <w:widowControl w:val="0"/>
        <w:tabs>
          <w:tab w:val="left" w:pos="426"/>
        </w:tabs>
        <w:ind w:right="-30"/>
        <w:rPr>
          <w:b/>
          <w:sz w:val="21"/>
          <w:szCs w:val="21"/>
          <w:lang w:val="ru-RU"/>
        </w:rPr>
      </w:pPr>
    </w:p>
    <w:p w14:paraId="67327CCF" w14:textId="77777777" w:rsidR="009B28AE" w:rsidRPr="00B72552" w:rsidRDefault="00F553CF" w:rsidP="00F83B29">
      <w:pPr>
        <w:pStyle w:val="11"/>
        <w:widowControl w:val="0"/>
        <w:numPr>
          <w:ilvl w:val="0"/>
          <w:numId w:val="7"/>
        </w:numPr>
        <w:tabs>
          <w:tab w:val="clear" w:pos="284"/>
          <w:tab w:val="left" w:pos="0"/>
          <w:tab w:val="left" w:pos="426"/>
        </w:tabs>
        <w:ind w:left="0" w:firstLine="0"/>
        <w:rPr>
          <w:b/>
          <w:bCs/>
          <w:snapToGrid w:val="0"/>
          <w:color w:val="000000" w:themeColor="text1"/>
          <w:sz w:val="21"/>
          <w:szCs w:val="21"/>
        </w:rPr>
      </w:pPr>
      <w:r w:rsidRPr="00B72552">
        <w:rPr>
          <w:b/>
          <w:bCs/>
          <w:snapToGrid w:val="0"/>
          <w:color w:val="000000" w:themeColor="text1"/>
          <w:sz w:val="21"/>
          <w:szCs w:val="21"/>
        </w:rPr>
        <w:t>КОНФИДЕНЦИАЛЬНОСТЬ</w:t>
      </w:r>
      <w:r w:rsidR="00B1702B">
        <w:rPr>
          <w:b/>
          <w:bCs/>
          <w:snapToGrid w:val="0"/>
          <w:color w:val="000000" w:themeColor="text1"/>
          <w:sz w:val="21"/>
          <w:szCs w:val="21"/>
        </w:rPr>
        <w:t xml:space="preserve"> И ПЕРСОНАЛЬНЫЕ ДАННЫЕ</w:t>
      </w:r>
      <w:r w:rsidRPr="00B72552">
        <w:rPr>
          <w:b/>
          <w:bCs/>
          <w:snapToGrid w:val="0"/>
          <w:color w:val="000000" w:themeColor="text1"/>
          <w:sz w:val="21"/>
          <w:szCs w:val="21"/>
        </w:rPr>
        <w:t>.</w:t>
      </w:r>
    </w:p>
    <w:p w14:paraId="67327CD0" w14:textId="77777777" w:rsidR="00B1702B" w:rsidRPr="00B1702B" w:rsidRDefault="00F553CF" w:rsidP="00F83B29">
      <w:pPr>
        <w:pStyle w:val="11"/>
        <w:widowControl w:val="0"/>
        <w:numPr>
          <w:ilvl w:val="1"/>
          <w:numId w:val="7"/>
        </w:numPr>
        <w:tabs>
          <w:tab w:val="clear" w:pos="284"/>
          <w:tab w:val="left" w:pos="0"/>
          <w:tab w:val="left" w:pos="426"/>
        </w:tabs>
        <w:ind w:left="0" w:firstLine="0"/>
        <w:rPr>
          <w:b/>
          <w:bCs/>
          <w:snapToGrid w:val="0"/>
          <w:color w:val="000000" w:themeColor="text1"/>
          <w:sz w:val="21"/>
          <w:szCs w:val="21"/>
        </w:rPr>
      </w:pPr>
      <w:r w:rsidRPr="00B1702B">
        <w:rPr>
          <w:b/>
          <w:sz w:val="21"/>
          <w:szCs w:val="21"/>
        </w:rPr>
        <w:t>Конфиденциальность</w:t>
      </w:r>
    </w:p>
    <w:p w14:paraId="67327CD1" w14:textId="77777777" w:rsidR="00B1702B" w:rsidRPr="00B1702B" w:rsidRDefault="00F553CF" w:rsidP="00F83B29">
      <w:pPr>
        <w:pStyle w:val="11"/>
        <w:widowControl w:val="0"/>
        <w:numPr>
          <w:ilvl w:val="2"/>
          <w:numId w:val="7"/>
        </w:numPr>
        <w:tabs>
          <w:tab w:val="clear" w:pos="284"/>
          <w:tab w:val="left" w:pos="567"/>
        </w:tabs>
        <w:ind w:left="0" w:hanging="11"/>
        <w:rPr>
          <w:sz w:val="21"/>
          <w:szCs w:val="21"/>
        </w:rPr>
      </w:pPr>
      <w:r w:rsidRPr="00B1702B">
        <w:rPr>
          <w:sz w:val="21"/>
          <w:szCs w:val="21"/>
        </w:rPr>
        <w:t xml:space="preserve">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 а также любая информация, предоставляемая в рамках Договора. </w:t>
      </w:r>
    </w:p>
    <w:p w14:paraId="67327CD2" w14:textId="77777777" w:rsidR="00B1702B" w:rsidRPr="00B1702B" w:rsidRDefault="00F553CF" w:rsidP="00F83B29">
      <w:pPr>
        <w:pStyle w:val="11"/>
        <w:widowControl w:val="0"/>
        <w:numPr>
          <w:ilvl w:val="2"/>
          <w:numId w:val="7"/>
        </w:numPr>
        <w:tabs>
          <w:tab w:val="clear" w:pos="284"/>
          <w:tab w:val="left" w:pos="567"/>
        </w:tabs>
        <w:ind w:left="0" w:hanging="11"/>
        <w:rPr>
          <w:sz w:val="21"/>
          <w:szCs w:val="21"/>
        </w:rPr>
      </w:pPr>
      <w:r w:rsidRPr="00B1702B">
        <w:rPr>
          <w:sz w:val="21"/>
          <w:szCs w:val="21"/>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w:t>
      </w:r>
      <w:r w:rsidRPr="00B72552">
        <w:rPr>
          <w:sz w:val="21"/>
          <w:szCs w:val="21"/>
        </w:rPr>
        <w:t xml:space="preserve">Стороны, как во время, так и после прекращения действия настоящего Договора, обязуются не передавать третьим лицам без заранее полученного в каждом конкретном случае от другой Стороны письменного согласия, прямо или косвенно, никакой </w:t>
      </w:r>
      <w:r>
        <w:rPr>
          <w:sz w:val="21"/>
          <w:szCs w:val="21"/>
        </w:rPr>
        <w:t xml:space="preserve">финансовой и коммерческой </w:t>
      </w:r>
      <w:r w:rsidRPr="00B72552">
        <w:rPr>
          <w:sz w:val="21"/>
          <w:szCs w:val="21"/>
        </w:rPr>
        <w:t>информации</w:t>
      </w:r>
      <w:r>
        <w:rPr>
          <w:sz w:val="21"/>
          <w:szCs w:val="21"/>
        </w:rPr>
        <w:t>, информации</w:t>
      </w:r>
      <w:r w:rsidRPr="00B72552">
        <w:rPr>
          <w:sz w:val="21"/>
          <w:szCs w:val="21"/>
        </w:rPr>
        <w:t xml:space="preserve"> о клиентах, физических и юридических лицах, контактах, информацию, содержащую в себе информационные и организационные ноу-хау, позиций и приемов при ведении переговоров и другие ноу-хау, которые могут быть известны Сторонам</w:t>
      </w:r>
      <w:r w:rsidRPr="00B1702B">
        <w:rPr>
          <w:sz w:val="21"/>
          <w:szCs w:val="21"/>
        </w:rPr>
        <w:t>.</w:t>
      </w:r>
    </w:p>
    <w:p w14:paraId="67327CD3" w14:textId="77777777" w:rsidR="00B1702B" w:rsidRPr="00B1702B" w:rsidRDefault="00F553CF" w:rsidP="00F83B29">
      <w:pPr>
        <w:pStyle w:val="11"/>
        <w:widowControl w:val="0"/>
        <w:numPr>
          <w:ilvl w:val="2"/>
          <w:numId w:val="7"/>
        </w:numPr>
        <w:tabs>
          <w:tab w:val="clear" w:pos="284"/>
          <w:tab w:val="left" w:pos="567"/>
        </w:tabs>
        <w:ind w:left="0" w:hanging="11"/>
        <w:rPr>
          <w:sz w:val="21"/>
          <w:szCs w:val="21"/>
        </w:rPr>
      </w:pPr>
      <w:r w:rsidRPr="00B1702B">
        <w:rPr>
          <w:sz w:val="21"/>
          <w:szCs w:val="21"/>
        </w:rPr>
        <w:t>Обязательства Сторон по защите конфиденциальной информации распространяются на все время действия Договора, а также в течение 5 (Пят</w:t>
      </w:r>
      <w:r w:rsidR="00C71341">
        <w:rPr>
          <w:sz w:val="21"/>
          <w:szCs w:val="21"/>
        </w:rPr>
        <w:t>и</w:t>
      </w:r>
      <w:r w:rsidRPr="00B1702B">
        <w:rPr>
          <w:sz w:val="21"/>
          <w:szCs w:val="21"/>
        </w:rPr>
        <w:t xml:space="preserve">) лет после прекращения его действия. </w:t>
      </w:r>
    </w:p>
    <w:p w14:paraId="67327CD4" w14:textId="77777777" w:rsidR="00B1702B" w:rsidRPr="00B1702B" w:rsidRDefault="00F553CF" w:rsidP="00F83B29">
      <w:pPr>
        <w:pStyle w:val="11"/>
        <w:widowControl w:val="0"/>
        <w:numPr>
          <w:ilvl w:val="2"/>
          <w:numId w:val="7"/>
        </w:numPr>
        <w:tabs>
          <w:tab w:val="clear" w:pos="284"/>
          <w:tab w:val="left" w:pos="567"/>
        </w:tabs>
        <w:ind w:left="0" w:hanging="11"/>
        <w:rPr>
          <w:sz w:val="21"/>
          <w:szCs w:val="21"/>
        </w:rPr>
      </w:pPr>
      <w:r w:rsidRPr="00B1702B">
        <w:rPr>
          <w:sz w:val="21"/>
          <w:szCs w:val="21"/>
        </w:rPr>
        <w:t xml:space="preserve">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 </w:t>
      </w:r>
    </w:p>
    <w:p w14:paraId="67327CD5" w14:textId="77777777" w:rsidR="009B28AE" w:rsidRPr="002C04B5" w:rsidRDefault="00F553CF" w:rsidP="00F83B29">
      <w:pPr>
        <w:pStyle w:val="11"/>
        <w:widowControl w:val="0"/>
        <w:numPr>
          <w:ilvl w:val="2"/>
          <w:numId w:val="7"/>
        </w:numPr>
        <w:tabs>
          <w:tab w:val="clear" w:pos="284"/>
          <w:tab w:val="left" w:pos="567"/>
        </w:tabs>
        <w:ind w:left="0" w:hanging="11"/>
        <w:rPr>
          <w:sz w:val="21"/>
          <w:szCs w:val="21"/>
        </w:rPr>
      </w:pPr>
      <w:r w:rsidRPr="00B1702B">
        <w:rPr>
          <w:sz w:val="21"/>
          <w:szCs w:val="21"/>
        </w:rPr>
        <w:t>Любой ущерб, вызванный нарушением условий конфиденциальности, определяется и возмещается в соответствии с действующим законодательством Российской Федерации</w:t>
      </w:r>
      <w:r w:rsidR="0009695A" w:rsidRPr="002C04B5">
        <w:rPr>
          <w:sz w:val="21"/>
          <w:szCs w:val="21"/>
        </w:rPr>
        <w:t xml:space="preserve">.  </w:t>
      </w:r>
      <w:r w:rsidRPr="002C04B5">
        <w:rPr>
          <w:sz w:val="21"/>
          <w:szCs w:val="21"/>
        </w:rPr>
        <w:t xml:space="preserve"> </w:t>
      </w:r>
    </w:p>
    <w:p w14:paraId="67327CD6" w14:textId="77777777" w:rsidR="00B1702B" w:rsidRPr="00B1702B" w:rsidRDefault="00F553CF" w:rsidP="00F83B29">
      <w:pPr>
        <w:pStyle w:val="af6"/>
        <w:widowControl w:val="0"/>
        <w:numPr>
          <w:ilvl w:val="1"/>
          <w:numId w:val="7"/>
        </w:numPr>
        <w:tabs>
          <w:tab w:val="left" w:pos="426"/>
        </w:tabs>
        <w:ind w:left="0" w:firstLine="0"/>
        <w:jc w:val="both"/>
        <w:rPr>
          <w:rFonts w:ascii="Times New Roman" w:hAnsi="Times New Roman" w:cs="Times New Roman"/>
          <w:b/>
          <w:color w:val="000000" w:themeColor="text1"/>
          <w:sz w:val="21"/>
          <w:szCs w:val="21"/>
        </w:rPr>
      </w:pPr>
      <w:r w:rsidRPr="00B1702B">
        <w:rPr>
          <w:rFonts w:ascii="Times New Roman" w:hAnsi="Times New Roman" w:cs="Times New Roman"/>
          <w:b/>
          <w:color w:val="000000" w:themeColor="text1"/>
          <w:sz w:val="21"/>
          <w:szCs w:val="21"/>
        </w:rPr>
        <w:t xml:space="preserve">Персональные данные </w:t>
      </w:r>
    </w:p>
    <w:p w14:paraId="67327CD7" w14:textId="77777777" w:rsidR="00B1702B" w:rsidRPr="00B1702B" w:rsidRDefault="00F553CF" w:rsidP="00F83B29">
      <w:pPr>
        <w:pStyle w:val="af6"/>
        <w:widowControl w:val="0"/>
        <w:numPr>
          <w:ilvl w:val="2"/>
          <w:numId w:val="7"/>
        </w:numPr>
        <w:tabs>
          <w:tab w:val="left" w:pos="567"/>
        </w:tabs>
        <w:ind w:left="0" w:hanging="11"/>
        <w:rPr>
          <w:rFonts w:ascii="Times New Roman" w:hAnsi="Times New Roman" w:cs="Times New Roman"/>
          <w:color w:val="000000" w:themeColor="text1"/>
          <w:sz w:val="21"/>
          <w:szCs w:val="21"/>
        </w:rPr>
      </w:pPr>
      <w:r w:rsidRPr="00B1702B">
        <w:rPr>
          <w:rFonts w:ascii="Times New Roman" w:hAnsi="Times New Roman" w:cs="Times New Roman"/>
          <w:color w:val="000000" w:themeColor="text1"/>
          <w:sz w:val="21"/>
          <w:szCs w:val="21"/>
        </w:rPr>
        <w:t xml:space="preserve">Термины, связанные с обработкой персональных данных (далее - </w:t>
      </w:r>
      <w:proofErr w:type="spellStart"/>
      <w:r w:rsidRPr="00B1702B">
        <w:rPr>
          <w:rFonts w:ascii="Times New Roman" w:hAnsi="Times New Roman" w:cs="Times New Roman"/>
          <w:color w:val="000000" w:themeColor="text1"/>
          <w:sz w:val="21"/>
          <w:szCs w:val="21"/>
        </w:rPr>
        <w:t>ПДн</w:t>
      </w:r>
      <w:proofErr w:type="spellEnd"/>
      <w:r w:rsidRPr="00B1702B">
        <w:rPr>
          <w:rFonts w:ascii="Times New Roman" w:hAnsi="Times New Roman" w:cs="Times New Roman"/>
          <w:color w:val="000000" w:themeColor="text1"/>
          <w:sz w:val="21"/>
          <w:szCs w:val="21"/>
        </w:rPr>
        <w:t xml:space="preserve">), для целей Договора трактуются в соответствии с Федеральным законом от 27 июля 2006 г. № 152-ФЗ «О персональных данных» (далее - Закон 152-ФЗ). </w:t>
      </w:r>
    </w:p>
    <w:p w14:paraId="67327CD8" w14:textId="77777777" w:rsidR="00E41B08" w:rsidRPr="003077B6" w:rsidRDefault="00E41B08" w:rsidP="00AB5B86">
      <w:pPr>
        <w:pStyle w:val="af6"/>
        <w:widowControl w:val="0"/>
        <w:tabs>
          <w:tab w:val="left" w:pos="426"/>
        </w:tabs>
        <w:jc w:val="both"/>
        <w:rPr>
          <w:rFonts w:ascii="Times New Roman" w:hAnsi="Times New Roman" w:cs="Times New Roman"/>
          <w:b/>
          <w:color w:val="000000" w:themeColor="text1"/>
          <w:sz w:val="21"/>
          <w:szCs w:val="21"/>
        </w:rPr>
      </w:pPr>
    </w:p>
    <w:p w14:paraId="67327CD9" w14:textId="77777777" w:rsidR="009B28AE" w:rsidRPr="00B72552" w:rsidRDefault="00F553CF" w:rsidP="00B72552">
      <w:pPr>
        <w:pStyle w:val="11"/>
        <w:widowControl w:val="0"/>
        <w:numPr>
          <w:ilvl w:val="0"/>
          <w:numId w:val="4"/>
        </w:numPr>
        <w:tabs>
          <w:tab w:val="left" w:pos="0"/>
          <w:tab w:val="left" w:pos="426"/>
          <w:tab w:val="left" w:pos="567"/>
        </w:tabs>
        <w:ind w:left="0" w:firstLine="0"/>
        <w:rPr>
          <w:b/>
          <w:bCs/>
          <w:snapToGrid w:val="0"/>
          <w:color w:val="000000" w:themeColor="text1"/>
          <w:sz w:val="21"/>
          <w:szCs w:val="21"/>
        </w:rPr>
      </w:pPr>
      <w:r w:rsidRPr="00B72552">
        <w:rPr>
          <w:b/>
          <w:bCs/>
          <w:color w:val="000000" w:themeColor="text1"/>
          <w:sz w:val="21"/>
          <w:szCs w:val="21"/>
        </w:rPr>
        <w:t xml:space="preserve"> </w:t>
      </w:r>
      <w:r w:rsidR="005F5BCF" w:rsidRPr="00B72552">
        <w:rPr>
          <w:b/>
          <w:bCs/>
          <w:color w:val="000000" w:themeColor="text1"/>
          <w:sz w:val="21"/>
          <w:szCs w:val="21"/>
        </w:rPr>
        <w:tab/>
      </w:r>
      <w:r w:rsidRPr="00B72552">
        <w:rPr>
          <w:b/>
          <w:bCs/>
          <w:color w:val="000000" w:themeColor="text1"/>
          <w:sz w:val="21"/>
          <w:szCs w:val="21"/>
        </w:rPr>
        <w:t>СРОК ДЕЙСТВИЯ ДОГОВОРА.</w:t>
      </w:r>
    </w:p>
    <w:p w14:paraId="67327CDA" w14:textId="77777777" w:rsidR="00ED3FFA" w:rsidRPr="00ED3FFA" w:rsidRDefault="00F553CF" w:rsidP="00F83B29">
      <w:pPr>
        <w:pStyle w:val="11"/>
        <w:widowControl w:val="0"/>
        <w:numPr>
          <w:ilvl w:val="1"/>
          <w:numId w:val="8"/>
        </w:numPr>
        <w:tabs>
          <w:tab w:val="clear" w:pos="284"/>
          <w:tab w:val="left" w:pos="426"/>
        </w:tabs>
        <w:ind w:left="0" w:firstLine="0"/>
        <w:rPr>
          <w:snapToGrid w:val="0"/>
          <w:sz w:val="21"/>
          <w:szCs w:val="21"/>
        </w:rPr>
      </w:pPr>
      <w:r w:rsidRPr="00B72552">
        <w:rPr>
          <w:snapToGrid w:val="0"/>
          <w:sz w:val="21"/>
          <w:szCs w:val="21"/>
        </w:rPr>
        <w:t xml:space="preserve"> </w:t>
      </w:r>
      <w:r w:rsidRPr="00ED3FFA">
        <w:rPr>
          <w:snapToGrid w:val="0"/>
          <w:sz w:val="21"/>
          <w:szCs w:val="21"/>
        </w:rPr>
        <w:t>Договор вступает в силу с момента подписания и действует до 31.12.</w:t>
      </w:r>
      <w:r w:rsidR="001A2A8B" w:rsidRPr="00ED3FFA">
        <w:rPr>
          <w:snapToGrid w:val="0"/>
          <w:sz w:val="21"/>
          <w:szCs w:val="21"/>
        </w:rPr>
        <w:t>202</w:t>
      </w:r>
      <w:r w:rsidR="001A2A8B">
        <w:rPr>
          <w:snapToGrid w:val="0"/>
          <w:sz w:val="21"/>
          <w:szCs w:val="21"/>
        </w:rPr>
        <w:t>6</w:t>
      </w:r>
      <w:r w:rsidR="001A2A8B" w:rsidRPr="00ED3FFA">
        <w:rPr>
          <w:snapToGrid w:val="0"/>
          <w:sz w:val="21"/>
          <w:szCs w:val="21"/>
        </w:rPr>
        <w:t xml:space="preserve"> </w:t>
      </w:r>
      <w:r w:rsidRPr="00ED3FFA">
        <w:rPr>
          <w:snapToGrid w:val="0"/>
          <w:sz w:val="21"/>
          <w:szCs w:val="21"/>
        </w:rPr>
        <w:t xml:space="preserve">включительно.  </w:t>
      </w:r>
    </w:p>
    <w:p w14:paraId="67327CDB" w14:textId="77777777" w:rsidR="00ED3FFA" w:rsidRDefault="00F553CF" w:rsidP="00F83B29">
      <w:pPr>
        <w:pStyle w:val="11"/>
        <w:widowControl w:val="0"/>
        <w:numPr>
          <w:ilvl w:val="1"/>
          <w:numId w:val="8"/>
        </w:numPr>
        <w:tabs>
          <w:tab w:val="clear" w:pos="284"/>
          <w:tab w:val="left" w:pos="426"/>
        </w:tabs>
        <w:ind w:left="0" w:firstLine="0"/>
        <w:rPr>
          <w:snapToGrid w:val="0"/>
          <w:sz w:val="21"/>
          <w:szCs w:val="21"/>
        </w:rPr>
      </w:pPr>
      <w:r>
        <w:rPr>
          <w:snapToGrid w:val="0"/>
          <w:sz w:val="21"/>
          <w:szCs w:val="21"/>
        </w:rPr>
        <w:t xml:space="preserve"> </w:t>
      </w:r>
      <w:r w:rsidRPr="00ED3FFA">
        <w:rPr>
          <w:snapToGrid w:val="0"/>
          <w:sz w:val="21"/>
          <w:szCs w:val="21"/>
        </w:rPr>
        <w:t>Каждая из Сторон вправе досрочно расторгнуть Договор в одностороннем несудебном порядке путём направления другой Стороне письменного уведомления не позднее, чем за 30 (</w:t>
      </w:r>
      <w:r w:rsidR="00C71341">
        <w:rPr>
          <w:snapToGrid w:val="0"/>
          <w:sz w:val="21"/>
          <w:szCs w:val="21"/>
        </w:rPr>
        <w:t>Т</w:t>
      </w:r>
      <w:r w:rsidRPr="00ED3FFA">
        <w:rPr>
          <w:snapToGrid w:val="0"/>
          <w:sz w:val="21"/>
          <w:szCs w:val="21"/>
        </w:rPr>
        <w:t xml:space="preserve">ридцать) календарных дней до предполагаемой даты расторжения. </w:t>
      </w:r>
    </w:p>
    <w:p w14:paraId="67327CDC" w14:textId="77777777" w:rsidR="00ED3FFA" w:rsidRPr="00EB3DBB" w:rsidRDefault="00F553CF" w:rsidP="00F83B29">
      <w:pPr>
        <w:pStyle w:val="af9"/>
        <w:widowControl w:val="0"/>
        <w:numPr>
          <w:ilvl w:val="1"/>
          <w:numId w:val="8"/>
        </w:numPr>
        <w:tabs>
          <w:tab w:val="left" w:pos="0"/>
          <w:tab w:val="left" w:pos="284"/>
          <w:tab w:val="left" w:pos="426"/>
          <w:tab w:val="left" w:pos="567"/>
        </w:tabs>
        <w:ind w:left="0" w:firstLine="0"/>
        <w:rPr>
          <w:bCs/>
          <w:color w:val="000000" w:themeColor="text1"/>
          <w:sz w:val="21"/>
          <w:szCs w:val="21"/>
          <w:lang w:val="ru-RU"/>
        </w:rPr>
      </w:pPr>
      <w:r>
        <w:rPr>
          <w:bCs/>
          <w:color w:val="000000" w:themeColor="text1"/>
          <w:sz w:val="21"/>
          <w:szCs w:val="21"/>
          <w:lang w:val="ru-RU"/>
        </w:rPr>
        <w:t xml:space="preserve"> </w:t>
      </w:r>
      <w:r w:rsidRPr="00B72552">
        <w:rPr>
          <w:bCs/>
          <w:color w:val="000000" w:themeColor="text1"/>
          <w:sz w:val="21"/>
          <w:szCs w:val="21"/>
          <w:lang w:val="ru-RU"/>
        </w:rPr>
        <w:t xml:space="preserve">В случае досрочного расторжения настоящего Договора или прекращения действия настоящего Договора в связи с истечением его срока, обязательства Сторон по настоящему Договору прекращаются с даты расторжения/прекращения действия, за исключением нижеуказанных обязательств, которые действуют в течение 5 (пяти) </w:t>
      </w:r>
      <w:r w:rsidRPr="00EB3DBB">
        <w:rPr>
          <w:bCs/>
          <w:color w:val="000000" w:themeColor="text1"/>
          <w:sz w:val="21"/>
          <w:szCs w:val="21"/>
          <w:lang w:val="ru-RU"/>
        </w:rPr>
        <w:t>лет с даты расторжения/прекращения действия настоящего Договора:</w:t>
      </w:r>
    </w:p>
    <w:p w14:paraId="67327CDD" w14:textId="5BA3C27E" w:rsidR="00ED3FFA" w:rsidRPr="00EB3DBB" w:rsidRDefault="00F553CF" w:rsidP="00ED3FFA">
      <w:pPr>
        <w:widowControl w:val="0"/>
        <w:tabs>
          <w:tab w:val="left" w:pos="0"/>
          <w:tab w:val="left" w:pos="284"/>
          <w:tab w:val="left" w:pos="426"/>
          <w:tab w:val="left" w:pos="567"/>
        </w:tabs>
        <w:rPr>
          <w:bCs/>
          <w:color w:val="000000" w:themeColor="text1"/>
          <w:sz w:val="21"/>
          <w:szCs w:val="21"/>
          <w:lang w:val="ru-RU"/>
        </w:rPr>
      </w:pPr>
      <w:r w:rsidRPr="00EB3DBB">
        <w:rPr>
          <w:bCs/>
          <w:color w:val="000000" w:themeColor="text1"/>
          <w:sz w:val="21"/>
          <w:szCs w:val="21"/>
          <w:lang w:val="ru-RU"/>
        </w:rPr>
        <w:t>- обязательства Агента возвратить Страховщику агентское вознаграждение в соответствии с п. 3.</w:t>
      </w:r>
      <w:r w:rsidR="00F910BB">
        <w:rPr>
          <w:bCs/>
          <w:color w:val="000000" w:themeColor="text1"/>
          <w:sz w:val="21"/>
          <w:szCs w:val="21"/>
          <w:lang w:val="ru-RU"/>
        </w:rPr>
        <w:t>16</w:t>
      </w:r>
      <w:r w:rsidRPr="00EB3DBB">
        <w:rPr>
          <w:bCs/>
          <w:color w:val="000000" w:themeColor="text1"/>
          <w:sz w:val="21"/>
          <w:szCs w:val="21"/>
          <w:lang w:val="ru-RU"/>
        </w:rPr>
        <w:t>. настоящего Договора;</w:t>
      </w:r>
    </w:p>
    <w:p w14:paraId="67327CDE" w14:textId="77777777" w:rsidR="00ED3FFA" w:rsidRPr="00EB3DBB" w:rsidRDefault="00F553CF" w:rsidP="00ED3FFA">
      <w:pPr>
        <w:widowControl w:val="0"/>
        <w:tabs>
          <w:tab w:val="left" w:pos="0"/>
          <w:tab w:val="left" w:pos="284"/>
          <w:tab w:val="left" w:pos="426"/>
          <w:tab w:val="left" w:pos="567"/>
        </w:tabs>
        <w:rPr>
          <w:bCs/>
          <w:color w:val="000000" w:themeColor="text1"/>
          <w:sz w:val="21"/>
          <w:szCs w:val="21"/>
          <w:lang w:val="ru-RU"/>
        </w:rPr>
      </w:pPr>
      <w:r w:rsidRPr="00EB3DBB">
        <w:rPr>
          <w:bCs/>
          <w:color w:val="000000" w:themeColor="text1"/>
          <w:sz w:val="21"/>
          <w:szCs w:val="21"/>
          <w:lang w:val="ru-RU"/>
        </w:rPr>
        <w:t xml:space="preserve">- обязательства </w:t>
      </w:r>
      <w:r w:rsidR="009A411B">
        <w:rPr>
          <w:bCs/>
          <w:color w:val="000000" w:themeColor="text1"/>
          <w:sz w:val="21"/>
          <w:szCs w:val="21"/>
          <w:lang w:val="ru-RU"/>
        </w:rPr>
        <w:t>Сторон</w:t>
      </w:r>
      <w:r w:rsidR="009A411B" w:rsidRPr="00EB3DBB">
        <w:rPr>
          <w:bCs/>
          <w:color w:val="000000" w:themeColor="text1"/>
          <w:sz w:val="21"/>
          <w:szCs w:val="21"/>
          <w:lang w:val="ru-RU"/>
        </w:rPr>
        <w:t xml:space="preserve"> </w:t>
      </w:r>
      <w:r w:rsidRPr="00EB3DBB">
        <w:rPr>
          <w:bCs/>
          <w:color w:val="000000" w:themeColor="text1"/>
          <w:sz w:val="21"/>
          <w:szCs w:val="21"/>
          <w:lang w:val="ru-RU"/>
        </w:rPr>
        <w:t xml:space="preserve">возместить </w:t>
      </w:r>
      <w:r w:rsidR="009A411B">
        <w:rPr>
          <w:bCs/>
          <w:color w:val="000000" w:themeColor="text1"/>
          <w:sz w:val="21"/>
          <w:szCs w:val="21"/>
          <w:lang w:val="ru-RU"/>
        </w:rPr>
        <w:t xml:space="preserve">убытки (упущенная выгода не возмещается) </w:t>
      </w:r>
      <w:r w:rsidRPr="00EB3DBB">
        <w:rPr>
          <w:bCs/>
          <w:color w:val="000000" w:themeColor="text1"/>
          <w:sz w:val="21"/>
          <w:szCs w:val="21"/>
          <w:lang w:val="ru-RU"/>
        </w:rPr>
        <w:t>в соответствии с разделом 1</w:t>
      </w:r>
      <w:r>
        <w:rPr>
          <w:bCs/>
          <w:color w:val="000000" w:themeColor="text1"/>
          <w:sz w:val="21"/>
          <w:szCs w:val="21"/>
          <w:lang w:val="ru-RU"/>
        </w:rPr>
        <w:t>2</w:t>
      </w:r>
      <w:r w:rsidRPr="00EB3DBB">
        <w:rPr>
          <w:bCs/>
          <w:color w:val="000000" w:themeColor="text1"/>
          <w:sz w:val="21"/>
          <w:szCs w:val="21"/>
          <w:lang w:val="ru-RU"/>
        </w:rPr>
        <w:t xml:space="preserve"> настоящего Договора;</w:t>
      </w:r>
    </w:p>
    <w:p w14:paraId="67327CDF" w14:textId="77777777" w:rsidR="00ED3FFA" w:rsidRPr="001F3F71" w:rsidRDefault="00F553CF" w:rsidP="00ED3FFA">
      <w:pPr>
        <w:widowControl w:val="0"/>
        <w:tabs>
          <w:tab w:val="left" w:pos="0"/>
          <w:tab w:val="left" w:pos="426"/>
        </w:tabs>
        <w:contextualSpacing/>
        <w:outlineLvl w:val="1"/>
        <w:rPr>
          <w:bCs/>
          <w:color w:val="000000"/>
          <w:sz w:val="21"/>
          <w:szCs w:val="21"/>
          <w:lang w:val="ru-RU"/>
        </w:rPr>
      </w:pPr>
      <w:r w:rsidRPr="00EB3DBB">
        <w:rPr>
          <w:bCs/>
          <w:color w:val="000000"/>
          <w:sz w:val="21"/>
          <w:szCs w:val="21"/>
          <w:lang w:val="ru-RU"/>
        </w:rPr>
        <w:t>- обязательства Страховщика по выплате агентского вознаграждения</w:t>
      </w:r>
      <w:r>
        <w:rPr>
          <w:bCs/>
          <w:color w:val="000000"/>
          <w:sz w:val="21"/>
          <w:szCs w:val="21"/>
          <w:lang w:val="ru-RU"/>
        </w:rPr>
        <w:t xml:space="preserve"> Агенту в отношении договоров страхования, заключенных в период действия настоящего Договора, в соответствии с разделом 7 настоящего Договора;</w:t>
      </w:r>
    </w:p>
    <w:p w14:paraId="67327CE0" w14:textId="77777777" w:rsidR="00ED3FFA" w:rsidRPr="00B72552" w:rsidRDefault="00F553CF" w:rsidP="00ED3FFA">
      <w:pPr>
        <w:widowControl w:val="0"/>
        <w:tabs>
          <w:tab w:val="left" w:pos="0"/>
          <w:tab w:val="left" w:pos="284"/>
          <w:tab w:val="left" w:pos="426"/>
          <w:tab w:val="left" w:pos="567"/>
        </w:tabs>
        <w:contextualSpacing/>
        <w:rPr>
          <w:b/>
          <w:bCs/>
          <w:color w:val="000000" w:themeColor="text1"/>
          <w:sz w:val="21"/>
          <w:szCs w:val="21"/>
          <w:lang w:val="ru-RU"/>
        </w:rPr>
      </w:pPr>
      <w:r w:rsidRPr="00B72552">
        <w:rPr>
          <w:bCs/>
          <w:color w:val="000000" w:themeColor="text1"/>
          <w:sz w:val="21"/>
          <w:szCs w:val="21"/>
          <w:lang w:val="ru-RU"/>
        </w:rPr>
        <w:t>- раздела 9 настоящего Договора («Конфиденциальность»). При этом, обязанность Агента по неразглашению информации о Страхователях</w:t>
      </w:r>
      <w:r w:rsidRPr="00B72552">
        <w:rPr>
          <w:sz w:val="21"/>
          <w:szCs w:val="21"/>
          <w:lang w:val="ru-RU"/>
        </w:rPr>
        <w:t xml:space="preserve">/Застрахованных, в том числе их персональных данных, действует в течение </w:t>
      </w:r>
      <w:r>
        <w:rPr>
          <w:sz w:val="21"/>
          <w:szCs w:val="21"/>
          <w:lang w:val="ru-RU"/>
        </w:rPr>
        <w:t>3</w:t>
      </w:r>
      <w:r w:rsidRPr="00B72552">
        <w:rPr>
          <w:sz w:val="21"/>
          <w:szCs w:val="21"/>
          <w:lang w:val="ru-RU"/>
        </w:rPr>
        <w:t xml:space="preserve"> (</w:t>
      </w:r>
      <w:r w:rsidR="00C71341">
        <w:rPr>
          <w:sz w:val="21"/>
          <w:szCs w:val="21"/>
          <w:lang w:val="ru-RU"/>
        </w:rPr>
        <w:t>Т</w:t>
      </w:r>
      <w:r>
        <w:rPr>
          <w:sz w:val="21"/>
          <w:szCs w:val="21"/>
          <w:lang w:val="ru-RU"/>
        </w:rPr>
        <w:t>рех</w:t>
      </w:r>
      <w:r w:rsidRPr="00B72552">
        <w:rPr>
          <w:sz w:val="21"/>
          <w:szCs w:val="21"/>
          <w:lang w:val="ru-RU"/>
        </w:rPr>
        <w:t>) лет с даты расторжения/прекращения действия настоящего Договора.</w:t>
      </w:r>
    </w:p>
    <w:p w14:paraId="67327CE1" w14:textId="77777777" w:rsidR="00ED3FFA" w:rsidRPr="00B72552" w:rsidRDefault="00F553CF" w:rsidP="00F83B29">
      <w:pPr>
        <w:pStyle w:val="af9"/>
        <w:widowControl w:val="0"/>
        <w:numPr>
          <w:ilvl w:val="1"/>
          <w:numId w:val="8"/>
        </w:numPr>
        <w:tabs>
          <w:tab w:val="left" w:pos="0"/>
          <w:tab w:val="left" w:pos="284"/>
          <w:tab w:val="left" w:pos="426"/>
          <w:tab w:val="left" w:pos="567"/>
        </w:tabs>
        <w:ind w:left="0" w:firstLine="0"/>
        <w:rPr>
          <w:b/>
          <w:bCs/>
          <w:color w:val="000000" w:themeColor="text1"/>
          <w:sz w:val="21"/>
          <w:szCs w:val="21"/>
          <w:lang w:val="ru-RU"/>
        </w:rPr>
      </w:pPr>
      <w:r w:rsidRPr="00B72552">
        <w:rPr>
          <w:sz w:val="21"/>
          <w:szCs w:val="21"/>
          <w:lang w:val="ru-RU"/>
        </w:rPr>
        <w:t xml:space="preserve"> До даты расторжения/прекращения действия настоящего Договора Стороны обязаны произвести между собой все взаиморасчеты, в том числе Агент </w:t>
      </w:r>
      <w:r w:rsidRPr="00B72552">
        <w:rPr>
          <w:bCs/>
          <w:sz w:val="21"/>
          <w:szCs w:val="21"/>
          <w:lang w:val="ru-RU"/>
        </w:rPr>
        <w:t>обязан передать Страховщику оригиналы подписанных Страхователями Анкет и вторых экземпляров Памяток,</w:t>
      </w:r>
      <w:r w:rsidRPr="00B72552">
        <w:rPr>
          <w:sz w:val="21"/>
          <w:szCs w:val="21"/>
          <w:lang w:val="ru-RU" w:eastAsia="ru-RU"/>
        </w:rPr>
        <w:t xml:space="preserve"> </w:t>
      </w:r>
      <w:r w:rsidRPr="00B72552">
        <w:rPr>
          <w:bCs/>
          <w:sz w:val="21"/>
          <w:szCs w:val="21"/>
          <w:lang w:val="ru-RU"/>
        </w:rPr>
        <w:t>а также</w:t>
      </w:r>
      <w:r w:rsidRPr="00B72552">
        <w:rPr>
          <w:sz w:val="21"/>
          <w:szCs w:val="21"/>
          <w:lang w:val="ru-RU"/>
        </w:rPr>
        <w:t xml:space="preserve"> выполнить все иные обязательства, предусмотренные настоящим Договором и законодательством Российской Федерации</w:t>
      </w:r>
      <w:r w:rsidRPr="00B72552">
        <w:rPr>
          <w:bCs/>
          <w:color w:val="000000" w:themeColor="text1"/>
          <w:sz w:val="21"/>
          <w:szCs w:val="21"/>
          <w:lang w:val="ru-RU"/>
        </w:rPr>
        <w:t>.</w:t>
      </w:r>
    </w:p>
    <w:p w14:paraId="67327CE2" w14:textId="77777777" w:rsidR="00CD3EA0" w:rsidRPr="001E55BF" w:rsidRDefault="00CD3EA0" w:rsidP="00392961">
      <w:pPr>
        <w:pStyle w:val="11"/>
        <w:widowControl w:val="0"/>
        <w:numPr>
          <w:ilvl w:val="0"/>
          <w:numId w:val="0"/>
        </w:numPr>
        <w:tabs>
          <w:tab w:val="left" w:pos="426"/>
          <w:tab w:val="left" w:pos="567"/>
        </w:tabs>
        <w:rPr>
          <w:b/>
          <w:sz w:val="21"/>
          <w:szCs w:val="21"/>
        </w:rPr>
      </w:pPr>
    </w:p>
    <w:p w14:paraId="67327CE3" w14:textId="77777777" w:rsidR="009B28AE" w:rsidRPr="00ED3FFA" w:rsidRDefault="00F553CF" w:rsidP="00ED3FFA">
      <w:pPr>
        <w:pStyle w:val="11"/>
        <w:widowControl w:val="0"/>
        <w:numPr>
          <w:ilvl w:val="0"/>
          <w:numId w:val="4"/>
        </w:numPr>
        <w:tabs>
          <w:tab w:val="left" w:pos="0"/>
          <w:tab w:val="left" w:pos="426"/>
          <w:tab w:val="left" w:pos="567"/>
        </w:tabs>
        <w:ind w:left="0" w:firstLine="0"/>
        <w:rPr>
          <w:b/>
          <w:bCs/>
          <w:color w:val="000000" w:themeColor="text1"/>
          <w:sz w:val="21"/>
          <w:szCs w:val="21"/>
        </w:rPr>
      </w:pPr>
      <w:r w:rsidRPr="00ED3FFA">
        <w:rPr>
          <w:b/>
          <w:bCs/>
          <w:color w:val="000000" w:themeColor="text1"/>
          <w:sz w:val="21"/>
          <w:szCs w:val="21"/>
        </w:rPr>
        <w:t xml:space="preserve"> </w:t>
      </w:r>
      <w:r w:rsidR="005F5BCF" w:rsidRPr="00ED3FFA">
        <w:rPr>
          <w:b/>
          <w:bCs/>
          <w:color w:val="000000" w:themeColor="text1"/>
          <w:sz w:val="21"/>
          <w:szCs w:val="21"/>
        </w:rPr>
        <w:tab/>
      </w:r>
      <w:r w:rsidRPr="00ED3FFA">
        <w:rPr>
          <w:b/>
          <w:bCs/>
          <w:color w:val="000000" w:themeColor="text1"/>
          <w:sz w:val="21"/>
          <w:szCs w:val="21"/>
        </w:rPr>
        <w:t>РАЗРЕШЕНИЕ СПОРОВ.</w:t>
      </w:r>
    </w:p>
    <w:p w14:paraId="67327CE4" w14:textId="77777777" w:rsidR="00ED3FFA" w:rsidRPr="002C04B5" w:rsidRDefault="00F553CF" w:rsidP="00F83B29">
      <w:pPr>
        <w:pStyle w:val="11"/>
        <w:widowControl w:val="0"/>
        <w:numPr>
          <w:ilvl w:val="1"/>
          <w:numId w:val="18"/>
        </w:numPr>
        <w:tabs>
          <w:tab w:val="clear" w:pos="284"/>
          <w:tab w:val="left" w:pos="426"/>
        </w:tabs>
        <w:ind w:left="0" w:hanging="9"/>
        <w:rPr>
          <w:color w:val="000000" w:themeColor="text1"/>
          <w:sz w:val="21"/>
          <w:szCs w:val="21"/>
        </w:rPr>
      </w:pPr>
      <w:r w:rsidRPr="00B72552">
        <w:rPr>
          <w:color w:val="000000" w:themeColor="text1"/>
          <w:sz w:val="21"/>
          <w:szCs w:val="21"/>
        </w:rPr>
        <w:t>Все споры и разногласия, которые могут возникнуть из настоящего Договора, будут по возможности решаться путем двусторонних переговоров.</w:t>
      </w:r>
    </w:p>
    <w:p w14:paraId="67327CE5" w14:textId="77777777" w:rsidR="00ED3FFA" w:rsidRPr="002C04B5" w:rsidRDefault="00F553CF" w:rsidP="00F83B29">
      <w:pPr>
        <w:pStyle w:val="11"/>
        <w:widowControl w:val="0"/>
        <w:numPr>
          <w:ilvl w:val="1"/>
          <w:numId w:val="18"/>
        </w:numPr>
        <w:tabs>
          <w:tab w:val="clear" w:pos="284"/>
          <w:tab w:val="left" w:pos="426"/>
        </w:tabs>
        <w:ind w:left="0" w:hanging="9"/>
        <w:rPr>
          <w:color w:val="000000" w:themeColor="text1"/>
          <w:sz w:val="21"/>
          <w:szCs w:val="21"/>
        </w:rPr>
      </w:pPr>
      <w:r>
        <w:rPr>
          <w:color w:val="000000" w:themeColor="text1"/>
          <w:sz w:val="21"/>
          <w:szCs w:val="21"/>
        </w:rPr>
        <w:t xml:space="preserve"> </w:t>
      </w:r>
      <w:r w:rsidR="009B28AE" w:rsidRPr="00ED3FFA">
        <w:rPr>
          <w:color w:val="000000" w:themeColor="text1"/>
          <w:sz w:val="21"/>
          <w:szCs w:val="21"/>
        </w:rPr>
        <w:t xml:space="preserve">В случае невозможности урегулирования споров и разногласий путем двусторонних переговоров, все споры и разногласия будут решаться в </w:t>
      </w:r>
      <w:r w:rsidR="00B87D5C" w:rsidRPr="00ED3FFA">
        <w:rPr>
          <w:color w:val="000000" w:themeColor="text1"/>
          <w:sz w:val="21"/>
          <w:szCs w:val="21"/>
        </w:rPr>
        <w:t xml:space="preserve">досудебном </w:t>
      </w:r>
      <w:r w:rsidR="009B28AE" w:rsidRPr="00ED3FFA">
        <w:rPr>
          <w:color w:val="000000" w:themeColor="text1"/>
          <w:sz w:val="21"/>
          <w:szCs w:val="21"/>
        </w:rPr>
        <w:t>претензионном порядке. Все претензии подлежат рассмотрению Сторонами в течение 10 (десяти) рабочих дней со дня получения.</w:t>
      </w:r>
    </w:p>
    <w:p w14:paraId="67327CE6" w14:textId="77777777" w:rsidR="009B28AE" w:rsidRPr="002C04B5" w:rsidRDefault="00F553CF" w:rsidP="00F83B29">
      <w:pPr>
        <w:pStyle w:val="11"/>
        <w:widowControl w:val="0"/>
        <w:numPr>
          <w:ilvl w:val="1"/>
          <w:numId w:val="18"/>
        </w:numPr>
        <w:tabs>
          <w:tab w:val="clear" w:pos="284"/>
          <w:tab w:val="left" w:pos="426"/>
        </w:tabs>
        <w:ind w:left="0" w:hanging="9"/>
        <w:rPr>
          <w:color w:val="000000" w:themeColor="text1"/>
          <w:sz w:val="21"/>
          <w:szCs w:val="21"/>
        </w:rPr>
      </w:pPr>
      <w:r w:rsidRPr="00ED3FFA">
        <w:rPr>
          <w:color w:val="000000" w:themeColor="text1"/>
          <w:sz w:val="21"/>
          <w:szCs w:val="21"/>
        </w:rPr>
        <w:t>Все споры и разногласия, вытекающие из настоящего Договора, неурегулированные в досудебном претензионном порядке, подлежат рассмотрению в Арбитражном суде города Москвы в соответствии с действующим законодательством Российской Федерации.</w:t>
      </w:r>
    </w:p>
    <w:p w14:paraId="67327CE7" w14:textId="77777777" w:rsidR="008B51F5" w:rsidRPr="00B72552" w:rsidRDefault="008B51F5" w:rsidP="00B72552">
      <w:pPr>
        <w:widowControl w:val="0"/>
        <w:rPr>
          <w:b/>
          <w:sz w:val="21"/>
          <w:szCs w:val="21"/>
          <w:lang w:val="ru-RU"/>
        </w:rPr>
      </w:pPr>
    </w:p>
    <w:p w14:paraId="67327CE8" w14:textId="77777777" w:rsidR="009B28AE" w:rsidRPr="00B72552" w:rsidRDefault="00F553CF" w:rsidP="00B72552">
      <w:pPr>
        <w:pStyle w:val="11"/>
        <w:widowControl w:val="0"/>
        <w:numPr>
          <w:ilvl w:val="0"/>
          <w:numId w:val="5"/>
        </w:numPr>
        <w:tabs>
          <w:tab w:val="left" w:pos="0"/>
          <w:tab w:val="left" w:pos="426"/>
          <w:tab w:val="left" w:pos="567"/>
          <w:tab w:val="left" w:pos="851"/>
          <w:tab w:val="left" w:pos="993"/>
        </w:tabs>
        <w:ind w:left="0" w:firstLine="0"/>
        <w:rPr>
          <w:b/>
          <w:bCs/>
          <w:snapToGrid w:val="0"/>
          <w:color w:val="000000" w:themeColor="text1"/>
          <w:sz w:val="21"/>
          <w:szCs w:val="21"/>
        </w:rPr>
      </w:pPr>
      <w:r w:rsidRPr="00B72552">
        <w:rPr>
          <w:b/>
          <w:bCs/>
          <w:snapToGrid w:val="0"/>
          <w:color w:val="000000" w:themeColor="text1"/>
          <w:sz w:val="21"/>
          <w:szCs w:val="21"/>
        </w:rPr>
        <w:t xml:space="preserve"> </w:t>
      </w:r>
      <w:r w:rsidR="005F5BCF" w:rsidRPr="00B72552">
        <w:rPr>
          <w:b/>
          <w:bCs/>
          <w:snapToGrid w:val="0"/>
          <w:color w:val="000000" w:themeColor="text1"/>
          <w:sz w:val="21"/>
          <w:szCs w:val="21"/>
        </w:rPr>
        <w:tab/>
      </w:r>
      <w:r w:rsidRPr="00B72552">
        <w:rPr>
          <w:b/>
          <w:bCs/>
          <w:snapToGrid w:val="0"/>
          <w:color w:val="000000" w:themeColor="text1"/>
          <w:sz w:val="21"/>
          <w:szCs w:val="21"/>
        </w:rPr>
        <w:t>ОТВЕТСТВЕННОСТЬ СТОРОН.</w:t>
      </w:r>
    </w:p>
    <w:p w14:paraId="67327CE9" w14:textId="77777777" w:rsidR="002C04B5" w:rsidRPr="002C04B5" w:rsidRDefault="002C04B5" w:rsidP="00F83B29">
      <w:pPr>
        <w:pStyle w:val="af9"/>
        <w:widowControl w:val="0"/>
        <w:numPr>
          <w:ilvl w:val="0"/>
          <w:numId w:val="18"/>
        </w:numPr>
        <w:tabs>
          <w:tab w:val="left" w:pos="0"/>
        </w:tabs>
        <w:contextualSpacing w:val="0"/>
        <w:rPr>
          <w:vanish/>
          <w:color w:val="000000" w:themeColor="text1"/>
          <w:sz w:val="21"/>
          <w:szCs w:val="21"/>
          <w:lang w:val="ru-RU" w:eastAsia="ru-RU"/>
        </w:rPr>
      </w:pPr>
    </w:p>
    <w:p w14:paraId="67327CEA" w14:textId="77777777" w:rsidR="00742EB8" w:rsidRPr="002C04B5" w:rsidRDefault="00F553CF" w:rsidP="00F83B29">
      <w:pPr>
        <w:pStyle w:val="11"/>
        <w:widowControl w:val="0"/>
        <w:numPr>
          <w:ilvl w:val="1"/>
          <w:numId w:val="18"/>
        </w:numPr>
        <w:tabs>
          <w:tab w:val="clear" w:pos="284"/>
          <w:tab w:val="left" w:pos="426"/>
        </w:tabs>
        <w:ind w:left="0" w:firstLine="0"/>
        <w:rPr>
          <w:color w:val="000000" w:themeColor="text1"/>
          <w:sz w:val="21"/>
          <w:szCs w:val="21"/>
        </w:rPr>
      </w:pPr>
      <w:r w:rsidRPr="00B72552">
        <w:rPr>
          <w:color w:val="000000" w:themeColor="text1"/>
          <w:sz w:val="21"/>
          <w:szCs w:val="21"/>
        </w:rPr>
        <w:t xml:space="preserve">За невыполнение положений настоящего Договора Стороны несут ответственность в соответствии с действующим законодательством Российской Федерации. </w:t>
      </w:r>
      <w:r w:rsidRPr="002C04B5">
        <w:rPr>
          <w:color w:val="000000" w:themeColor="text1"/>
          <w:sz w:val="21"/>
          <w:szCs w:val="21"/>
        </w:rPr>
        <w:t xml:space="preserve">В случае нарушения Агентом обязанностей, изложенных в настоящем Договоре, Страховщик имеет право потребовать от Агента возмещения </w:t>
      </w:r>
      <w:r w:rsidR="000364A0" w:rsidRPr="002C04B5">
        <w:rPr>
          <w:color w:val="000000" w:themeColor="text1"/>
          <w:sz w:val="21"/>
          <w:szCs w:val="21"/>
        </w:rPr>
        <w:t xml:space="preserve">реального документально подтвержденного ущерба </w:t>
      </w:r>
      <w:r w:rsidRPr="002C04B5">
        <w:rPr>
          <w:color w:val="000000" w:themeColor="text1"/>
          <w:sz w:val="21"/>
          <w:szCs w:val="21"/>
        </w:rPr>
        <w:t>в порядке, предусмотренном действующим законодательством Российской Федерации.</w:t>
      </w:r>
      <w:r w:rsidR="006966BB" w:rsidRPr="002C04B5">
        <w:rPr>
          <w:color w:val="000000" w:themeColor="text1"/>
          <w:sz w:val="21"/>
          <w:szCs w:val="21"/>
        </w:rPr>
        <w:t xml:space="preserve"> Упущенная выгода возмещению не подлежит. </w:t>
      </w:r>
    </w:p>
    <w:p w14:paraId="67327CEB" w14:textId="77777777" w:rsidR="00742EB8" w:rsidRPr="002C04B5" w:rsidRDefault="00F553CF" w:rsidP="00F83B29">
      <w:pPr>
        <w:pStyle w:val="11"/>
        <w:widowControl w:val="0"/>
        <w:numPr>
          <w:ilvl w:val="1"/>
          <w:numId w:val="18"/>
        </w:numPr>
        <w:tabs>
          <w:tab w:val="clear" w:pos="284"/>
          <w:tab w:val="left" w:pos="426"/>
        </w:tabs>
        <w:ind w:left="0" w:firstLine="0"/>
        <w:rPr>
          <w:color w:val="000000" w:themeColor="text1"/>
          <w:sz w:val="21"/>
          <w:szCs w:val="21"/>
        </w:rPr>
      </w:pPr>
      <w:r w:rsidRPr="002C04B5">
        <w:rPr>
          <w:color w:val="000000" w:themeColor="text1"/>
          <w:sz w:val="21"/>
          <w:szCs w:val="21"/>
        </w:rPr>
        <w:t xml:space="preserve"> </w:t>
      </w:r>
      <w:r w:rsidR="00BF4882" w:rsidRPr="00764D2F">
        <w:rPr>
          <w:color w:val="000000" w:themeColor="text1"/>
          <w:sz w:val="21"/>
          <w:szCs w:val="21"/>
        </w:rPr>
        <w:t>В случае нарушения Страховщиком срока выплаты Агенту вознаграждения</w:t>
      </w:r>
      <w:r w:rsidR="002D230E">
        <w:rPr>
          <w:color w:val="000000" w:themeColor="text1"/>
          <w:sz w:val="21"/>
          <w:szCs w:val="21"/>
        </w:rPr>
        <w:t>,</w:t>
      </w:r>
      <w:r w:rsidR="00BF4882" w:rsidRPr="00764D2F">
        <w:rPr>
          <w:color w:val="000000" w:themeColor="text1"/>
          <w:sz w:val="21"/>
          <w:szCs w:val="21"/>
        </w:rPr>
        <w:t xml:space="preserve"> Агент имеет право потребовать от Страховщика уплаты пени в размере 0,1% от суммы задолженности за каждый календарный день просрочки, </w:t>
      </w:r>
    </w:p>
    <w:p w14:paraId="67327CEC" w14:textId="77777777" w:rsidR="003125CC" w:rsidRPr="005B48AE" w:rsidRDefault="00F553CF" w:rsidP="00F83B29">
      <w:pPr>
        <w:pStyle w:val="11"/>
        <w:widowControl w:val="0"/>
        <w:numPr>
          <w:ilvl w:val="1"/>
          <w:numId w:val="18"/>
        </w:numPr>
        <w:tabs>
          <w:tab w:val="clear" w:pos="284"/>
          <w:tab w:val="left" w:pos="426"/>
        </w:tabs>
        <w:ind w:left="0" w:firstLine="0"/>
        <w:rPr>
          <w:color w:val="000000" w:themeColor="text1"/>
          <w:sz w:val="21"/>
          <w:szCs w:val="21"/>
        </w:rPr>
      </w:pPr>
      <w:r w:rsidRPr="00EB3DBB">
        <w:rPr>
          <w:color w:val="000000" w:themeColor="text1"/>
          <w:sz w:val="21"/>
          <w:szCs w:val="21"/>
        </w:rPr>
        <w:t xml:space="preserve">Агент несет ответственность за неисполнение или ненадлежащее исполнение обязательств, вытекающих из осуществления им своей деятельности, в том числе за разглашение сведений, составляющих </w:t>
      </w:r>
      <w:r w:rsidR="00C9324A" w:rsidRPr="00EB3DBB">
        <w:rPr>
          <w:color w:val="000000" w:themeColor="text1"/>
          <w:sz w:val="21"/>
          <w:szCs w:val="21"/>
        </w:rPr>
        <w:t xml:space="preserve">конфиденциальную </w:t>
      </w:r>
      <w:r w:rsidR="00C9324A" w:rsidRPr="005B48AE">
        <w:rPr>
          <w:color w:val="000000" w:themeColor="text1"/>
          <w:sz w:val="21"/>
          <w:szCs w:val="21"/>
        </w:rPr>
        <w:t xml:space="preserve">информацию и </w:t>
      </w:r>
      <w:r w:rsidRPr="005B48AE">
        <w:rPr>
          <w:color w:val="000000" w:themeColor="text1"/>
          <w:sz w:val="21"/>
          <w:szCs w:val="21"/>
        </w:rPr>
        <w:t>коммерческую тайну Страховщика, персональных данных Страхователей</w:t>
      </w:r>
      <w:r w:rsidR="00E01EE7" w:rsidRPr="005B48AE">
        <w:rPr>
          <w:color w:val="000000" w:themeColor="text1"/>
          <w:sz w:val="21"/>
          <w:szCs w:val="21"/>
        </w:rPr>
        <w:t>/Застрахованных</w:t>
      </w:r>
      <w:r w:rsidRPr="005B48AE">
        <w:rPr>
          <w:color w:val="000000" w:themeColor="text1"/>
          <w:sz w:val="21"/>
          <w:szCs w:val="21"/>
        </w:rPr>
        <w:t>, за достоверность, объективность, полноту и своевременность предоставления сведений и документов, подтверждающих исполнение им своих обязанностей.</w:t>
      </w:r>
    </w:p>
    <w:p w14:paraId="67327CED" w14:textId="77777777" w:rsidR="006966BB" w:rsidRPr="002C04B5" w:rsidRDefault="00F553CF" w:rsidP="00F83B29">
      <w:pPr>
        <w:pStyle w:val="11"/>
        <w:widowControl w:val="0"/>
        <w:numPr>
          <w:ilvl w:val="1"/>
          <w:numId w:val="18"/>
        </w:numPr>
        <w:tabs>
          <w:tab w:val="clear" w:pos="284"/>
          <w:tab w:val="left" w:pos="426"/>
        </w:tabs>
        <w:ind w:left="0" w:firstLine="0"/>
        <w:rPr>
          <w:color w:val="000000" w:themeColor="text1"/>
          <w:sz w:val="21"/>
          <w:szCs w:val="21"/>
        </w:rPr>
      </w:pPr>
      <w:r>
        <w:rPr>
          <w:color w:val="000000" w:themeColor="text1"/>
          <w:sz w:val="21"/>
          <w:szCs w:val="21"/>
        </w:rPr>
        <w:t xml:space="preserve"> </w:t>
      </w:r>
      <w:r w:rsidRPr="005B48AE">
        <w:rPr>
          <w:color w:val="000000" w:themeColor="text1"/>
          <w:sz w:val="21"/>
          <w:szCs w:val="21"/>
        </w:rPr>
        <w:t xml:space="preserve">Возмещение </w:t>
      </w:r>
      <w:r w:rsidR="004A5E0B" w:rsidRPr="005B48AE">
        <w:rPr>
          <w:color w:val="000000" w:themeColor="text1"/>
          <w:sz w:val="21"/>
          <w:szCs w:val="21"/>
        </w:rPr>
        <w:t xml:space="preserve">реального </w:t>
      </w:r>
      <w:r w:rsidR="004A5E0B" w:rsidRPr="002C04B5">
        <w:rPr>
          <w:color w:val="000000" w:themeColor="text1"/>
          <w:sz w:val="21"/>
          <w:szCs w:val="21"/>
        </w:rPr>
        <w:t>документально подтвержденного</w:t>
      </w:r>
      <w:r w:rsidR="004A5E0B" w:rsidRPr="005B48AE">
        <w:rPr>
          <w:color w:val="000000" w:themeColor="text1"/>
          <w:sz w:val="21"/>
          <w:szCs w:val="21"/>
        </w:rPr>
        <w:t xml:space="preserve"> ущерба</w:t>
      </w:r>
      <w:r w:rsidRPr="005B48AE">
        <w:rPr>
          <w:color w:val="000000" w:themeColor="text1"/>
          <w:sz w:val="21"/>
          <w:szCs w:val="21"/>
        </w:rPr>
        <w:t xml:space="preserve"> </w:t>
      </w:r>
      <w:r w:rsidR="004A5E0B" w:rsidRPr="005B48AE">
        <w:rPr>
          <w:color w:val="000000" w:themeColor="text1"/>
          <w:sz w:val="21"/>
          <w:szCs w:val="21"/>
        </w:rPr>
        <w:t>не освобождает Сторон</w:t>
      </w:r>
      <w:r w:rsidR="009C6A53" w:rsidRPr="005B48AE">
        <w:rPr>
          <w:color w:val="000000" w:themeColor="text1"/>
          <w:sz w:val="21"/>
          <w:szCs w:val="21"/>
        </w:rPr>
        <w:t>ы</w:t>
      </w:r>
      <w:r w:rsidR="004A5E0B" w:rsidRPr="005B48AE">
        <w:rPr>
          <w:color w:val="000000" w:themeColor="text1"/>
          <w:sz w:val="21"/>
          <w:szCs w:val="21"/>
        </w:rPr>
        <w:t xml:space="preserve"> от исполнения своих обязательств, установленных настоящим Договором</w:t>
      </w:r>
      <w:r w:rsidRPr="005B48AE">
        <w:rPr>
          <w:color w:val="000000" w:themeColor="text1"/>
          <w:sz w:val="21"/>
          <w:szCs w:val="21"/>
        </w:rPr>
        <w:t>.</w:t>
      </w:r>
      <w:r w:rsidRPr="002C04B5">
        <w:rPr>
          <w:color w:val="000000" w:themeColor="text1"/>
          <w:sz w:val="21"/>
          <w:szCs w:val="21"/>
        </w:rPr>
        <w:t xml:space="preserve"> </w:t>
      </w:r>
    </w:p>
    <w:p w14:paraId="67327CEE" w14:textId="04FF5D47" w:rsidR="00A64163" w:rsidRDefault="00F553CF" w:rsidP="00F83B29">
      <w:pPr>
        <w:pStyle w:val="11"/>
        <w:widowControl w:val="0"/>
        <w:numPr>
          <w:ilvl w:val="1"/>
          <w:numId w:val="18"/>
        </w:numPr>
        <w:tabs>
          <w:tab w:val="clear" w:pos="284"/>
          <w:tab w:val="left" w:pos="426"/>
        </w:tabs>
        <w:ind w:left="0" w:firstLine="0"/>
        <w:rPr>
          <w:color w:val="000000" w:themeColor="text1"/>
          <w:sz w:val="21"/>
          <w:szCs w:val="21"/>
        </w:rPr>
      </w:pPr>
      <w:r>
        <w:rPr>
          <w:color w:val="000000" w:themeColor="text1"/>
          <w:sz w:val="21"/>
          <w:szCs w:val="21"/>
        </w:rPr>
        <w:t xml:space="preserve"> </w:t>
      </w:r>
      <w:r w:rsidRPr="002C04B5">
        <w:rPr>
          <w:color w:val="000000" w:themeColor="text1"/>
          <w:sz w:val="21"/>
          <w:szCs w:val="21"/>
        </w:rPr>
        <w:t>Страховщик самостоятельно в полном объеме несет ответственность за</w:t>
      </w:r>
      <w:r w:rsidR="006A2678" w:rsidRPr="002C04B5">
        <w:rPr>
          <w:color w:val="000000" w:themeColor="text1"/>
          <w:sz w:val="21"/>
          <w:szCs w:val="21"/>
        </w:rPr>
        <w:t xml:space="preserve"> </w:t>
      </w:r>
      <w:r w:rsidRPr="002C04B5">
        <w:rPr>
          <w:color w:val="000000" w:themeColor="text1"/>
          <w:sz w:val="21"/>
          <w:szCs w:val="21"/>
        </w:rPr>
        <w:t xml:space="preserve">соблюдение всех требований законодательства </w:t>
      </w:r>
      <w:r w:rsidR="0019280B" w:rsidRPr="002C04B5">
        <w:rPr>
          <w:color w:val="000000" w:themeColor="text1"/>
          <w:sz w:val="21"/>
          <w:szCs w:val="21"/>
        </w:rPr>
        <w:t xml:space="preserve">Российской Федерации </w:t>
      </w:r>
      <w:r w:rsidRPr="002C04B5">
        <w:rPr>
          <w:color w:val="000000" w:themeColor="text1"/>
          <w:sz w:val="21"/>
          <w:szCs w:val="21"/>
        </w:rPr>
        <w:t xml:space="preserve">в отношении содержания форм </w:t>
      </w:r>
      <w:r w:rsidR="008F1902" w:rsidRPr="002C04B5">
        <w:rPr>
          <w:color w:val="000000" w:themeColor="text1"/>
          <w:sz w:val="21"/>
          <w:szCs w:val="21"/>
        </w:rPr>
        <w:t>договоров страхования</w:t>
      </w:r>
      <w:r w:rsidRPr="002C04B5">
        <w:rPr>
          <w:color w:val="000000" w:themeColor="text1"/>
          <w:sz w:val="21"/>
          <w:szCs w:val="21"/>
        </w:rPr>
        <w:t>.</w:t>
      </w:r>
    </w:p>
    <w:p w14:paraId="53AA2F41" w14:textId="4E328CE0" w:rsidR="00F553CF" w:rsidRPr="002C04B5" w:rsidRDefault="00F553CF" w:rsidP="00F83B29">
      <w:pPr>
        <w:pStyle w:val="11"/>
        <w:widowControl w:val="0"/>
        <w:numPr>
          <w:ilvl w:val="1"/>
          <w:numId w:val="18"/>
        </w:numPr>
        <w:tabs>
          <w:tab w:val="clear" w:pos="284"/>
          <w:tab w:val="left" w:pos="426"/>
        </w:tabs>
        <w:ind w:left="0" w:firstLine="0"/>
        <w:rPr>
          <w:color w:val="000000" w:themeColor="text1"/>
          <w:sz w:val="21"/>
          <w:szCs w:val="21"/>
        </w:rPr>
      </w:pPr>
      <w:r w:rsidRPr="00F553CF">
        <w:rPr>
          <w:color w:val="000000" w:themeColor="text1"/>
          <w:sz w:val="21"/>
          <w:szCs w:val="21"/>
        </w:rPr>
        <w:t>В случае оказания Агентом услуг с нарушением требований, изложенных в Договоре, Страховщик имеет право истребовать у Агента (не выплачивать Агенту) агентское вознаграждение по этому договору страхования</w:t>
      </w:r>
      <w:r w:rsidR="006D5DDA">
        <w:rPr>
          <w:color w:val="000000" w:themeColor="text1"/>
          <w:sz w:val="21"/>
          <w:szCs w:val="21"/>
        </w:rPr>
        <w:t>.</w:t>
      </w:r>
    </w:p>
    <w:p w14:paraId="67327CEF" w14:textId="77777777" w:rsidR="009B28AE" w:rsidRPr="00EB3DBB" w:rsidRDefault="009B28AE" w:rsidP="00B72552">
      <w:pPr>
        <w:pStyle w:val="af9"/>
        <w:widowControl w:val="0"/>
        <w:tabs>
          <w:tab w:val="left" w:pos="426"/>
          <w:tab w:val="left" w:pos="567"/>
        </w:tabs>
        <w:ind w:left="0" w:right="-30"/>
        <w:rPr>
          <w:b/>
          <w:sz w:val="21"/>
          <w:szCs w:val="21"/>
          <w:lang w:val="ru-RU"/>
        </w:rPr>
      </w:pPr>
    </w:p>
    <w:p w14:paraId="67327CF0" w14:textId="77777777" w:rsidR="009B28AE" w:rsidRPr="00EB3DBB" w:rsidRDefault="00F553CF" w:rsidP="00B72552">
      <w:pPr>
        <w:pStyle w:val="11"/>
        <w:widowControl w:val="0"/>
        <w:numPr>
          <w:ilvl w:val="0"/>
          <w:numId w:val="5"/>
        </w:numPr>
        <w:tabs>
          <w:tab w:val="left" w:pos="426"/>
          <w:tab w:val="left" w:pos="567"/>
          <w:tab w:val="left" w:pos="1260"/>
        </w:tabs>
        <w:ind w:left="0" w:firstLine="0"/>
        <w:rPr>
          <w:b/>
          <w:bCs/>
          <w:snapToGrid w:val="0"/>
          <w:color w:val="000000" w:themeColor="text1"/>
          <w:sz w:val="21"/>
          <w:szCs w:val="21"/>
        </w:rPr>
      </w:pPr>
      <w:r w:rsidRPr="00EB3DBB">
        <w:rPr>
          <w:b/>
          <w:bCs/>
          <w:snapToGrid w:val="0"/>
          <w:color w:val="000000" w:themeColor="text1"/>
          <w:sz w:val="21"/>
          <w:szCs w:val="21"/>
        </w:rPr>
        <w:t xml:space="preserve"> </w:t>
      </w:r>
      <w:r w:rsidR="005F5BCF" w:rsidRPr="00EB3DBB">
        <w:rPr>
          <w:b/>
          <w:bCs/>
          <w:snapToGrid w:val="0"/>
          <w:color w:val="000000" w:themeColor="text1"/>
          <w:sz w:val="21"/>
          <w:szCs w:val="21"/>
        </w:rPr>
        <w:tab/>
      </w:r>
      <w:r w:rsidRPr="00EB3DBB">
        <w:rPr>
          <w:b/>
          <w:bCs/>
          <w:snapToGrid w:val="0"/>
          <w:color w:val="000000" w:themeColor="text1"/>
          <w:sz w:val="21"/>
          <w:szCs w:val="21"/>
        </w:rPr>
        <w:t>ЗАКЛЮЧИТЕЛЬНЫЕ ПОЛОЖЕНИЯ.</w:t>
      </w:r>
    </w:p>
    <w:p w14:paraId="67327CF1" w14:textId="77777777" w:rsidR="00441371" w:rsidRPr="00441371" w:rsidRDefault="00441371" w:rsidP="00F83B29">
      <w:pPr>
        <w:pStyle w:val="af9"/>
        <w:widowControl w:val="0"/>
        <w:numPr>
          <w:ilvl w:val="0"/>
          <w:numId w:val="18"/>
        </w:numPr>
        <w:tabs>
          <w:tab w:val="left" w:pos="426"/>
        </w:tabs>
        <w:contextualSpacing w:val="0"/>
        <w:rPr>
          <w:vanish/>
          <w:color w:val="000000" w:themeColor="text1"/>
          <w:sz w:val="21"/>
          <w:szCs w:val="21"/>
          <w:lang w:val="ru-RU" w:eastAsia="ru-RU"/>
        </w:rPr>
      </w:pPr>
    </w:p>
    <w:p w14:paraId="67327CF2" w14:textId="77777777" w:rsidR="009B28AE" w:rsidRPr="00441371" w:rsidRDefault="00F553CF" w:rsidP="00F83B29">
      <w:pPr>
        <w:pStyle w:val="11"/>
        <w:widowControl w:val="0"/>
        <w:numPr>
          <w:ilvl w:val="1"/>
          <w:numId w:val="18"/>
        </w:numPr>
        <w:tabs>
          <w:tab w:val="clear" w:pos="284"/>
          <w:tab w:val="left" w:pos="426"/>
        </w:tabs>
        <w:ind w:left="0" w:hanging="9"/>
        <w:rPr>
          <w:color w:val="000000" w:themeColor="text1"/>
          <w:sz w:val="21"/>
          <w:szCs w:val="21"/>
        </w:rPr>
      </w:pPr>
      <w:r w:rsidRPr="00441371">
        <w:rPr>
          <w:color w:val="000000" w:themeColor="text1"/>
          <w:sz w:val="21"/>
          <w:szCs w:val="21"/>
        </w:rPr>
        <w:t xml:space="preserve"> Стороны заявляют, что они не находятся в заблуждении относительно смысла настоящего Договора, что условия настоящего Договора не являются кабальными в смысле Гражданского законодательства Российской Федерации, что данный Договор не является мнимой или притворной сделкой, что данная сделка не противоречит чьим-либо интересам, что Стороны не подписали данный Договор под прямой или косвенной угрозой другой Стороны либо третьих лиц, что данная сделка не совершена под влиянием обмана, что Стороны осознают возможные последствия несоблюдения своих обязательств, вытекающих из настоящего Договора. Никакое из условий настоящего Договора не предусматривает и не подразумевает согласования тарифов, скидок, цен на услуги или иного тарифного соглашения, запрещенного законодательством о защите конкуренции.</w:t>
      </w:r>
    </w:p>
    <w:p w14:paraId="67327CF3" w14:textId="77777777" w:rsidR="009B28AE" w:rsidRPr="00441371" w:rsidRDefault="00F553CF" w:rsidP="00F83B29">
      <w:pPr>
        <w:pStyle w:val="11"/>
        <w:widowControl w:val="0"/>
        <w:numPr>
          <w:ilvl w:val="1"/>
          <w:numId w:val="18"/>
        </w:numPr>
        <w:tabs>
          <w:tab w:val="clear" w:pos="284"/>
          <w:tab w:val="left" w:pos="426"/>
        </w:tabs>
        <w:ind w:left="0" w:hanging="9"/>
        <w:rPr>
          <w:color w:val="000000" w:themeColor="text1"/>
          <w:sz w:val="21"/>
          <w:szCs w:val="21"/>
        </w:rPr>
      </w:pPr>
      <w:r w:rsidRPr="00441371">
        <w:rPr>
          <w:color w:val="000000" w:themeColor="text1"/>
          <w:sz w:val="21"/>
          <w:szCs w:val="21"/>
        </w:rPr>
        <w:t xml:space="preserve"> Никакое из условий настоящего Договора не предусматривает обязанностей или прав Агента по навязыванию в какой-либо форме, прямо или косвенно услуг Страховщика клиентам Агента и не может быть истолковано соответствующим образом.</w:t>
      </w:r>
    </w:p>
    <w:p w14:paraId="67327CF4" w14:textId="77777777" w:rsidR="00721349" w:rsidRDefault="00F553CF" w:rsidP="00F83B29">
      <w:pPr>
        <w:pStyle w:val="11"/>
        <w:widowControl w:val="0"/>
        <w:numPr>
          <w:ilvl w:val="1"/>
          <w:numId w:val="18"/>
        </w:numPr>
        <w:tabs>
          <w:tab w:val="clear" w:pos="284"/>
          <w:tab w:val="left" w:pos="426"/>
        </w:tabs>
        <w:ind w:left="0" w:hanging="9"/>
        <w:rPr>
          <w:color w:val="000000" w:themeColor="text1"/>
          <w:sz w:val="21"/>
          <w:szCs w:val="21"/>
        </w:rPr>
      </w:pPr>
      <w:r w:rsidRPr="00441371">
        <w:rPr>
          <w:color w:val="000000" w:themeColor="text1"/>
          <w:sz w:val="21"/>
          <w:szCs w:val="21"/>
        </w:rPr>
        <w:t xml:space="preserve"> </w:t>
      </w:r>
      <w:r w:rsidR="009B28AE" w:rsidRPr="00441371">
        <w:rPr>
          <w:color w:val="000000" w:themeColor="text1"/>
          <w:sz w:val="21"/>
          <w:szCs w:val="21"/>
        </w:rPr>
        <w:t>Никакое из условий настоящего Договора не предусматривает эксклюзивность сотрудничества Сторон и не может быть истолковано как ограничение прав Агента или Страховщика на заключение аналогичных договоров.</w:t>
      </w:r>
      <w:r>
        <w:rPr>
          <w:color w:val="000000" w:themeColor="text1"/>
          <w:sz w:val="21"/>
          <w:szCs w:val="21"/>
        </w:rPr>
        <w:t xml:space="preserve"> </w:t>
      </w:r>
    </w:p>
    <w:p w14:paraId="67327CF5" w14:textId="77777777" w:rsidR="009B28AE" w:rsidRDefault="00F553CF" w:rsidP="00F83B29">
      <w:pPr>
        <w:pStyle w:val="11"/>
        <w:widowControl w:val="0"/>
        <w:numPr>
          <w:ilvl w:val="1"/>
          <w:numId w:val="18"/>
        </w:numPr>
        <w:tabs>
          <w:tab w:val="clear" w:pos="284"/>
          <w:tab w:val="left" w:pos="426"/>
        </w:tabs>
        <w:ind w:left="0" w:hanging="9"/>
        <w:rPr>
          <w:color w:val="000000" w:themeColor="text1"/>
          <w:sz w:val="21"/>
          <w:szCs w:val="21"/>
        </w:rPr>
      </w:pPr>
      <w:r>
        <w:rPr>
          <w:color w:val="000000" w:themeColor="text1"/>
          <w:sz w:val="21"/>
          <w:szCs w:val="21"/>
        </w:rPr>
        <w:t xml:space="preserve"> </w:t>
      </w:r>
      <w:r w:rsidRPr="00721349">
        <w:rPr>
          <w:color w:val="000000" w:themeColor="text1"/>
          <w:sz w:val="21"/>
          <w:szCs w:val="21"/>
        </w:rPr>
        <w:t>Стороны подтверждают, что указанные в Договоре действия не имеют и не могут иметь своим результатом ограничение конкуренции на рынке финансовых услуг</w:t>
      </w:r>
      <w:r>
        <w:rPr>
          <w:color w:val="000000" w:themeColor="text1"/>
          <w:sz w:val="21"/>
          <w:szCs w:val="21"/>
        </w:rPr>
        <w:t>.</w:t>
      </w:r>
    </w:p>
    <w:p w14:paraId="67327CF6" w14:textId="77777777" w:rsidR="00721349" w:rsidRPr="00721349" w:rsidRDefault="00F553CF" w:rsidP="00F83B29">
      <w:pPr>
        <w:pStyle w:val="11"/>
        <w:widowControl w:val="0"/>
        <w:numPr>
          <w:ilvl w:val="1"/>
          <w:numId w:val="18"/>
        </w:numPr>
        <w:tabs>
          <w:tab w:val="clear" w:pos="284"/>
          <w:tab w:val="left" w:pos="426"/>
        </w:tabs>
        <w:ind w:left="0" w:hanging="9"/>
        <w:rPr>
          <w:color w:val="000000" w:themeColor="text1"/>
          <w:sz w:val="21"/>
          <w:szCs w:val="21"/>
        </w:rPr>
      </w:pPr>
      <w:r>
        <w:rPr>
          <w:color w:val="000000" w:themeColor="text1"/>
          <w:sz w:val="21"/>
          <w:szCs w:val="21"/>
        </w:rPr>
        <w:t xml:space="preserve"> </w:t>
      </w:r>
      <w:r w:rsidRPr="00721349">
        <w:rPr>
          <w:color w:val="000000" w:themeColor="text1"/>
          <w:sz w:val="21"/>
          <w:szCs w:val="21"/>
        </w:rPr>
        <w:t xml:space="preserve">Договор не ведет к установлению или поддержанию цен (тарифов), скидок, надбавок (доплат), наценок, повышению, снижению или поддержанию цен на торгах,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 а также экономически или технологически необоснованному отказу от заключения Договоров с определенными продавцам или покупателями (заказчиками), если такой отказ прямо не предусмотрен нормативными правовыми актами и судебными актами,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 а также иных случаев ограничения конкуренции, запрещенных действующим законодательством Российской Федерации. </w:t>
      </w:r>
    </w:p>
    <w:p w14:paraId="67327CF7" w14:textId="77777777" w:rsidR="00721349" w:rsidRDefault="00F553CF" w:rsidP="00F83B29">
      <w:pPr>
        <w:pStyle w:val="11"/>
        <w:widowControl w:val="0"/>
        <w:numPr>
          <w:ilvl w:val="1"/>
          <w:numId w:val="18"/>
        </w:numPr>
        <w:tabs>
          <w:tab w:val="clear" w:pos="284"/>
          <w:tab w:val="left" w:pos="426"/>
        </w:tabs>
        <w:ind w:left="0" w:hanging="9"/>
        <w:rPr>
          <w:color w:val="000000" w:themeColor="text1"/>
          <w:sz w:val="21"/>
          <w:szCs w:val="21"/>
        </w:rPr>
      </w:pPr>
      <w:r>
        <w:rPr>
          <w:color w:val="000000" w:themeColor="text1"/>
          <w:sz w:val="21"/>
          <w:szCs w:val="21"/>
        </w:rPr>
        <w:t xml:space="preserve"> </w:t>
      </w:r>
      <w:r w:rsidRPr="00721349">
        <w:rPr>
          <w:color w:val="000000" w:themeColor="text1"/>
          <w:sz w:val="21"/>
          <w:szCs w:val="21"/>
        </w:rPr>
        <w:t>Никакое из условий Договора не предусматривает и не подразумевает какого-либо тарифного соглашения между Сторонами, запрещенного законодательством о защите конкуренции, и не может быть истолковано как взаимное согласование цен, тарифов, скидок при взаимном сотрудничестве Сторон</w:t>
      </w:r>
      <w:r>
        <w:rPr>
          <w:color w:val="000000" w:themeColor="text1"/>
          <w:sz w:val="21"/>
          <w:szCs w:val="21"/>
        </w:rPr>
        <w:t>.</w:t>
      </w:r>
    </w:p>
    <w:p w14:paraId="67327CF8" w14:textId="77777777" w:rsidR="00721349" w:rsidRPr="00441371" w:rsidRDefault="00F553CF" w:rsidP="00F83B29">
      <w:pPr>
        <w:pStyle w:val="11"/>
        <w:widowControl w:val="0"/>
        <w:numPr>
          <w:ilvl w:val="1"/>
          <w:numId w:val="18"/>
        </w:numPr>
        <w:tabs>
          <w:tab w:val="clear" w:pos="284"/>
          <w:tab w:val="left" w:pos="426"/>
        </w:tabs>
        <w:ind w:left="0" w:hanging="9"/>
        <w:rPr>
          <w:color w:val="000000" w:themeColor="text1"/>
          <w:sz w:val="21"/>
          <w:szCs w:val="21"/>
        </w:rPr>
      </w:pPr>
      <w:r>
        <w:rPr>
          <w:color w:val="000000" w:themeColor="text1"/>
          <w:sz w:val="21"/>
          <w:szCs w:val="21"/>
        </w:rPr>
        <w:t xml:space="preserve"> </w:t>
      </w:r>
      <w:r w:rsidRPr="00721349">
        <w:rPr>
          <w:color w:val="000000" w:themeColor="text1"/>
          <w:sz w:val="21"/>
          <w:szCs w:val="21"/>
        </w:rPr>
        <w:t xml:space="preserve">Ни одна из Сторон не вправе передавать третьим лицам свои обязанности по Договору без письменного согласия другой Стороны. </w:t>
      </w:r>
      <w:r w:rsidR="00282264">
        <w:rPr>
          <w:color w:val="000000" w:themeColor="text1"/>
          <w:sz w:val="21"/>
          <w:szCs w:val="21"/>
        </w:rPr>
        <w:t>А</w:t>
      </w:r>
      <w:r w:rsidRPr="00721349">
        <w:rPr>
          <w:color w:val="000000" w:themeColor="text1"/>
          <w:sz w:val="21"/>
          <w:szCs w:val="21"/>
        </w:rPr>
        <w:t>гент обязуется исполнять договор самостоятельно и без привлечения третьих лиц</w:t>
      </w:r>
      <w:r>
        <w:rPr>
          <w:color w:val="000000" w:themeColor="text1"/>
          <w:sz w:val="21"/>
          <w:szCs w:val="21"/>
        </w:rPr>
        <w:t>.</w:t>
      </w:r>
    </w:p>
    <w:p w14:paraId="67327CF9" w14:textId="77777777" w:rsidR="004232B7" w:rsidRPr="00441371" w:rsidRDefault="00F553CF" w:rsidP="00F83B29">
      <w:pPr>
        <w:pStyle w:val="11"/>
        <w:widowControl w:val="0"/>
        <w:numPr>
          <w:ilvl w:val="1"/>
          <w:numId w:val="18"/>
        </w:numPr>
        <w:tabs>
          <w:tab w:val="clear" w:pos="284"/>
          <w:tab w:val="left" w:pos="426"/>
        </w:tabs>
        <w:ind w:left="0" w:hanging="9"/>
        <w:rPr>
          <w:b/>
          <w:color w:val="000000" w:themeColor="text1"/>
          <w:sz w:val="21"/>
          <w:szCs w:val="21"/>
        </w:rPr>
      </w:pPr>
      <w:r w:rsidRPr="00441371">
        <w:rPr>
          <w:b/>
          <w:color w:val="000000" w:themeColor="text1"/>
          <w:sz w:val="21"/>
          <w:szCs w:val="21"/>
        </w:rPr>
        <w:t>Антикоррупционная оговорка.</w:t>
      </w:r>
    </w:p>
    <w:p w14:paraId="67327CFA" w14:textId="53F5DF99" w:rsidR="00721349" w:rsidRPr="00F07EC7" w:rsidRDefault="00F553CF" w:rsidP="00F83B29">
      <w:pPr>
        <w:pStyle w:val="11"/>
        <w:widowControl w:val="0"/>
        <w:numPr>
          <w:ilvl w:val="2"/>
          <w:numId w:val="18"/>
        </w:numPr>
        <w:tabs>
          <w:tab w:val="clear" w:pos="284"/>
          <w:tab w:val="left" w:pos="709"/>
        </w:tabs>
        <w:ind w:left="0" w:firstLine="0"/>
        <w:rPr>
          <w:color w:val="000000" w:themeColor="text1"/>
          <w:sz w:val="21"/>
          <w:szCs w:val="21"/>
        </w:rPr>
      </w:pPr>
      <w:r w:rsidRPr="00721349">
        <w:rPr>
          <w:color w:val="000000" w:themeColor="text1"/>
          <w:sz w:val="21"/>
          <w:szCs w:val="21"/>
        </w:rPr>
        <w:t xml:space="preserve">Стороны обязуются соблюдать </w:t>
      </w:r>
      <w:r w:rsidR="005A565B" w:rsidRPr="005A565B">
        <w:rPr>
          <w:color w:val="000000" w:themeColor="text1"/>
          <w:sz w:val="21"/>
          <w:szCs w:val="21"/>
        </w:rPr>
        <w:t xml:space="preserve">обязательства по недопущению действий коррупционного характера </w:t>
      </w:r>
      <w:r w:rsidR="005A565B">
        <w:rPr>
          <w:color w:val="000000" w:themeColor="text1"/>
          <w:sz w:val="21"/>
          <w:szCs w:val="21"/>
        </w:rPr>
        <w:t xml:space="preserve">и </w:t>
      </w:r>
      <w:r w:rsidRPr="00721349">
        <w:rPr>
          <w:color w:val="000000" w:themeColor="text1"/>
          <w:sz w:val="21"/>
          <w:szCs w:val="21"/>
        </w:rPr>
        <w:t xml:space="preserve">условия Антикоррупционной </w:t>
      </w:r>
      <w:r w:rsidRPr="00F07EC7">
        <w:rPr>
          <w:color w:val="000000" w:themeColor="text1"/>
          <w:sz w:val="21"/>
          <w:szCs w:val="21"/>
        </w:rPr>
        <w:t xml:space="preserve">оговорки (Приложение № </w:t>
      </w:r>
      <w:r w:rsidR="00F07EC7" w:rsidRPr="00F07EC7">
        <w:rPr>
          <w:color w:val="000000" w:themeColor="text1"/>
          <w:sz w:val="21"/>
          <w:szCs w:val="21"/>
        </w:rPr>
        <w:t>6</w:t>
      </w:r>
      <w:r w:rsidRPr="00F07EC7">
        <w:rPr>
          <w:color w:val="000000" w:themeColor="text1"/>
          <w:sz w:val="21"/>
          <w:szCs w:val="21"/>
        </w:rPr>
        <w:t xml:space="preserve"> к Договору).</w:t>
      </w:r>
    </w:p>
    <w:p w14:paraId="67327CFB" w14:textId="77777777" w:rsidR="004232B7" w:rsidRPr="00441371" w:rsidRDefault="00F553CF" w:rsidP="00F83B29">
      <w:pPr>
        <w:pStyle w:val="11"/>
        <w:widowControl w:val="0"/>
        <w:numPr>
          <w:ilvl w:val="2"/>
          <w:numId w:val="18"/>
        </w:numPr>
        <w:tabs>
          <w:tab w:val="clear" w:pos="284"/>
          <w:tab w:val="left" w:pos="709"/>
        </w:tabs>
        <w:ind w:left="0" w:firstLine="0"/>
        <w:rPr>
          <w:color w:val="000000" w:themeColor="text1"/>
          <w:sz w:val="21"/>
          <w:szCs w:val="21"/>
        </w:rPr>
      </w:pPr>
      <w:r w:rsidRPr="00441371">
        <w:rPr>
          <w:color w:val="000000" w:themeColor="text1"/>
          <w:sz w:val="21"/>
          <w:szCs w:val="21"/>
        </w:rPr>
        <w:t>Стороны обязуются не осуществлять действия, нарушающие требования законодательства Российской Федерации о противодействии коррупции 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разработанными на его основе внутренними политиками и процедурами, направленными на противодействие коррупции (при наличии), а также не осуществлять действия, приводящие к финансовому преступлению и мошенничеству.</w:t>
      </w:r>
    </w:p>
    <w:p w14:paraId="67327CFC" w14:textId="77777777" w:rsidR="004232B7" w:rsidRPr="00441371" w:rsidRDefault="00F553CF" w:rsidP="00F83B29">
      <w:pPr>
        <w:pStyle w:val="11"/>
        <w:widowControl w:val="0"/>
        <w:numPr>
          <w:ilvl w:val="2"/>
          <w:numId w:val="18"/>
        </w:numPr>
        <w:tabs>
          <w:tab w:val="clear" w:pos="284"/>
          <w:tab w:val="left" w:pos="709"/>
        </w:tabs>
        <w:ind w:left="0" w:firstLine="0"/>
        <w:rPr>
          <w:color w:val="000000" w:themeColor="text1"/>
          <w:sz w:val="21"/>
          <w:szCs w:val="21"/>
        </w:rPr>
      </w:pPr>
      <w:r w:rsidRPr="00441371">
        <w:rPr>
          <w:color w:val="000000" w:themeColor="text1"/>
          <w:sz w:val="21"/>
          <w:szCs w:val="21"/>
        </w:rPr>
        <w:t xml:space="preserve">Стороны признают и подтверждают, что в своей деятельности каждая из Сторон (ее сотрудники, должностные лица, уполномоченные представители, аффилированные лица) </w:t>
      </w:r>
      <w:r w:rsidR="00140D67" w:rsidRPr="00441371">
        <w:rPr>
          <w:color w:val="000000" w:themeColor="text1"/>
          <w:sz w:val="21"/>
          <w:szCs w:val="21"/>
        </w:rPr>
        <w:t xml:space="preserve">обязуется соблюдать требования Федерального закона от 25.12.2008 </w:t>
      </w:r>
      <w:r w:rsidR="005E550F" w:rsidRPr="00441371">
        <w:rPr>
          <w:color w:val="000000" w:themeColor="text1"/>
          <w:sz w:val="21"/>
          <w:szCs w:val="21"/>
        </w:rPr>
        <w:t xml:space="preserve">№ </w:t>
      </w:r>
      <w:r w:rsidR="00140D67" w:rsidRPr="00441371">
        <w:rPr>
          <w:color w:val="000000" w:themeColor="text1"/>
          <w:sz w:val="21"/>
          <w:szCs w:val="21"/>
        </w:rPr>
        <w:t xml:space="preserve">273-ФЗ </w:t>
      </w:r>
      <w:r w:rsidR="005E550F" w:rsidRPr="00441371">
        <w:rPr>
          <w:color w:val="000000" w:themeColor="text1"/>
          <w:sz w:val="21"/>
          <w:szCs w:val="21"/>
        </w:rPr>
        <w:t>«</w:t>
      </w:r>
      <w:r w:rsidR="00140D67" w:rsidRPr="00441371">
        <w:rPr>
          <w:color w:val="000000" w:themeColor="text1"/>
          <w:sz w:val="21"/>
          <w:szCs w:val="21"/>
        </w:rPr>
        <w:t>О противодействии коррупции</w:t>
      </w:r>
      <w:r w:rsidR="005E550F" w:rsidRPr="00441371">
        <w:rPr>
          <w:color w:val="000000" w:themeColor="text1"/>
          <w:sz w:val="21"/>
          <w:szCs w:val="21"/>
        </w:rPr>
        <w:t>».</w:t>
      </w:r>
      <w:r w:rsidR="00140D67" w:rsidRPr="00441371">
        <w:rPr>
          <w:color w:val="000000" w:themeColor="text1"/>
          <w:sz w:val="21"/>
          <w:szCs w:val="21"/>
        </w:rPr>
        <w:t xml:space="preserve"> </w:t>
      </w:r>
    </w:p>
    <w:p w14:paraId="67327CFD" w14:textId="77777777" w:rsidR="004232B7" w:rsidRPr="00441371" w:rsidRDefault="00F553CF" w:rsidP="00F83B29">
      <w:pPr>
        <w:pStyle w:val="11"/>
        <w:widowControl w:val="0"/>
        <w:numPr>
          <w:ilvl w:val="2"/>
          <w:numId w:val="18"/>
        </w:numPr>
        <w:tabs>
          <w:tab w:val="clear" w:pos="284"/>
          <w:tab w:val="left" w:pos="709"/>
        </w:tabs>
        <w:ind w:left="0" w:firstLine="0"/>
        <w:rPr>
          <w:color w:val="000000" w:themeColor="text1"/>
          <w:sz w:val="21"/>
          <w:szCs w:val="21"/>
        </w:rPr>
      </w:pPr>
      <w:r w:rsidRPr="00441371">
        <w:rPr>
          <w:color w:val="000000" w:themeColor="text1"/>
          <w:sz w:val="21"/>
          <w:szCs w:val="21"/>
        </w:rPr>
        <w:t>Стороны гарантируют, что при исполнении своих обязательств по настоящему Договору не будут предлагать, предоставлять, давать согласие на предоставление каких-либо коррупционных выплат любым лицам (включая, помимо прочего, государственных и частных должностных лиц, а также членов их семей, коммерческие организации), а также не будут добиваться получения, принимать или соглашаться принять от какого-либо лица (прямо или косвенно) какие-либо коррупционные выплаты.</w:t>
      </w:r>
    </w:p>
    <w:p w14:paraId="67327CFE" w14:textId="77777777" w:rsidR="004232B7" w:rsidRPr="00441371" w:rsidRDefault="00F553CF" w:rsidP="00F83B29">
      <w:pPr>
        <w:pStyle w:val="11"/>
        <w:widowControl w:val="0"/>
        <w:numPr>
          <w:ilvl w:val="2"/>
          <w:numId w:val="18"/>
        </w:numPr>
        <w:tabs>
          <w:tab w:val="clear" w:pos="284"/>
          <w:tab w:val="left" w:pos="709"/>
        </w:tabs>
        <w:ind w:left="0" w:firstLine="0"/>
        <w:rPr>
          <w:color w:val="000000" w:themeColor="text1"/>
          <w:sz w:val="21"/>
          <w:szCs w:val="21"/>
        </w:rPr>
      </w:pPr>
      <w:r w:rsidRPr="00441371">
        <w:rPr>
          <w:color w:val="000000" w:themeColor="text1"/>
          <w:sz w:val="21"/>
          <w:szCs w:val="21"/>
        </w:rPr>
        <w:t>В случае нарушения Агентом предусмотренных настоящим пунктом Договора обязательств, в том числе обязательств воздерживаться от запрещенных в настоящем пункте действи</w:t>
      </w:r>
      <w:r w:rsidR="00140D67" w:rsidRPr="00441371">
        <w:rPr>
          <w:color w:val="000000" w:themeColor="text1"/>
          <w:sz w:val="21"/>
          <w:szCs w:val="21"/>
        </w:rPr>
        <w:t>й</w:t>
      </w:r>
      <w:r w:rsidRPr="00441371">
        <w:rPr>
          <w:color w:val="000000" w:themeColor="text1"/>
          <w:sz w:val="21"/>
          <w:szCs w:val="21"/>
        </w:rPr>
        <w:t xml:space="preserve">, Страховщик имеет право требовать от Агента возмещения </w:t>
      </w:r>
      <w:r w:rsidR="008C4E45" w:rsidRPr="00441371">
        <w:rPr>
          <w:color w:val="000000" w:themeColor="text1"/>
          <w:sz w:val="21"/>
          <w:szCs w:val="21"/>
        </w:rPr>
        <w:t xml:space="preserve">реального документально подтвержденного </w:t>
      </w:r>
      <w:r w:rsidRPr="00441371">
        <w:rPr>
          <w:color w:val="000000" w:themeColor="text1"/>
          <w:sz w:val="21"/>
          <w:szCs w:val="21"/>
        </w:rPr>
        <w:t>ущерба (в том числе нанесенного деловой репутации в результате описанных выше нарушений), возникшего в результате такого действия/бездействия Агента, в полном объеме.</w:t>
      </w:r>
      <w:r w:rsidR="00FA0E03" w:rsidRPr="00441371">
        <w:rPr>
          <w:color w:val="000000" w:themeColor="text1"/>
          <w:sz w:val="21"/>
          <w:szCs w:val="21"/>
        </w:rPr>
        <w:t xml:space="preserve"> Упущенная выгода возмещению не подлежит. </w:t>
      </w:r>
    </w:p>
    <w:p w14:paraId="67327CFF" w14:textId="77777777" w:rsidR="004232B7" w:rsidRPr="00441371" w:rsidRDefault="00F553CF" w:rsidP="00F83B29">
      <w:pPr>
        <w:pStyle w:val="11"/>
        <w:widowControl w:val="0"/>
        <w:numPr>
          <w:ilvl w:val="1"/>
          <w:numId w:val="18"/>
        </w:numPr>
        <w:tabs>
          <w:tab w:val="clear" w:pos="284"/>
          <w:tab w:val="left" w:pos="426"/>
        </w:tabs>
        <w:ind w:left="0" w:hanging="9"/>
        <w:rPr>
          <w:color w:val="000000" w:themeColor="text1"/>
          <w:sz w:val="21"/>
          <w:szCs w:val="21"/>
        </w:rPr>
      </w:pPr>
      <w:r w:rsidRPr="00441371">
        <w:rPr>
          <w:color w:val="000000" w:themeColor="text1"/>
          <w:sz w:val="21"/>
          <w:szCs w:val="21"/>
        </w:rPr>
        <w:t xml:space="preserve"> </w:t>
      </w:r>
      <w:bookmarkStart w:id="5" w:name="_Hlk157173248"/>
      <w:r w:rsidRPr="00441371">
        <w:rPr>
          <w:color w:val="000000" w:themeColor="text1"/>
          <w:sz w:val="21"/>
          <w:szCs w:val="21"/>
        </w:rPr>
        <w:t>Адреса электронной почты для передачи информации по настоящему Договору:</w:t>
      </w:r>
    </w:p>
    <w:p w14:paraId="67327D00" w14:textId="77777777" w:rsidR="004232B7" w:rsidRPr="00B72552" w:rsidRDefault="00F553CF" w:rsidP="00441371">
      <w:pPr>
        <w:widowControl w:val="0"/>
        <w:tabs>
          <w:tab w:val="left" w:pos="426"/>
          <w:tab w:val="left" w:pos="567"/>
        </w:tabs>
        <w:contextualSpacing/>
        <w:rPr>
          <w:sz w:val="21"/>
          <w:szCs w:val="21"/>
          <w:lang w:val="ru-RU"/>
        </w:rPr>
      </w:pPr>
      <w:r w:rsidRPr="00B72552">
        <w:rPr>
          <w:sz w:val="21"/>
          <w:szCs w:val="21"/>
          <w:lang w:val="ru-RU"/>
        </w:rPr>
        <w:t xml:space="preserve">- адрес электронной почты Страховщика: </w:t>
      </w:r>
      <w:r w:rsidR="00EB2871" w:rsidRPr="00EB2871">
        <w:rPr>
          <w:sz w:val="21"/>
          <w:szCs w:val="21"/>
          <w:lang w:val="ru-RU"/>
        </w:rPr>
        <w:t>partners@sberinsur.ru</w:t>
      </w:r>
    </w:p>
    <w:p w14:paraId="5546F4F0" w14:textId="77777777" w:rsidR="00D77D4A" w:rsidRDefault="00F553CF" w:rsidP="00D77D4A">
      <w:pPr>
        <w:pStyle w:val="11"/>
        <w:widowControl w:val="0"/>
        <w:numPr>
          <w:ilvl w:val="0"/>
          <w:numId w:val="0"/>
        </w:numPr>
        <w:tabs>
          <w:tab w:val="left" w:pos="426"/>
          <w:tab w:val="left" w:pos="567"/>
          <w:tab w:val="left" w:pos="1260"/>
        </w:tabs>
        <w:contextualSpacing/>
      </w:pPr>
      <w:r w:rsidRPr="00B72552">
        <w:rPr>
          <w:sz w:val="21"/>
          <w:szCs w:val="21"/>
        </w:rPr>
        <w:t>- адрес электронной почты Агента</w:t>
      </w:r>
      <w:r w:rsidRPr="00EF663A">
        <w:rPr>
          <w:sz w:val="21"/>
          <w:szCs w:val="21"/>
        </w:rPr>
        <w:t>:</w:t>
      </w:r>
      <w:r w:rsidR="00EB2871" w:rsidRPr="00EF663A">
        <w:rPr>
          <w:sz w:val="21"/>
          <w:szCs w:val="21"/>
        </w:rPr>
        <w:t xml:space="preserve"> </w:t>
      </w:r>
      <w:bookmarkEnd w:id="5"/>
      <w:r w:rsidR="00D77D4A">
        <w:t>_____</w:t>
      </w:r>
    </w:p>
    <w:p w14:paraId="67327D02" w14:textId="71AEAD9B" w:rsidR="00721349" w:rsidRPr="00CC07C7" w:rsidRDefault="00F553CF" w:rsidP="00D77D4A">
      <w:pPr>
        <w:pStyle w:val="11"/>
        <w:widowControl w:val="0"/>
        <w:numPr>
          <w:ilvl w:val="0"/>
          <w:numId w:val="0"/>
        </w:numPr>
        <w:tabs>
          <w:tab w:val="left" w:pos="426"/>
          <w:tab w:val="left" w:pos="567"/>
          <w:tab w:val="left" w:pos="1260"/>
        </w:tabs>
        <w:contextualSpacing/>
        <w:rPr>
          <w:snapToGrid w:val="0"/>
          <w:sz w:val="21"/>
          <w:szCs w:val="21"/>
        </w:rPr>
      </w:pPr>
      <w:r w:rsidRPr="00CC07C7">
        <w:rPr>
          <w:snapToGrid w:val="0"/>
          <w:sz w:val="21"/>
          <w:szCs w:val="21"/>
        </w:rPr>
        <w:t>Все уведомлении и запросы по Договору считаются направленными надлежащим образом другой стороне Договора в случае направления их по почте письмом с описью вложения и уведомлением о вручении, передачи через курьера уполномоченному лицу другой Стороны, либо передачи с использованием факсимильных средств связи с подтверждением получения получающей стороны с последующей передачей оригинала в течение 7 (</w:t>
      </w:r>
      <w:r w:rsidR="00F07EC7">
        <w:rPr>
          <w:snapToGrid w:val="0"/>
          <w:sz w:val="21"/>
          <w:szCs w:val="21"/>
        </w:rPr>
        <w:t>С</w:t>
      </w:r>
      <w:r w:rsidRPr="00CC07C7">
        <w:rPr>
          <w:snapToGrid w:val="0"/>
          <w:sz w:val="21"/>
          <w:szCs w:val="21"/>
        </w:rPr>
        <w:t>еми) рабочих дней с даты отправки документа, если иное прямо не предусмотрено положениями Договора</w:t>
      </w:r>
    </w:p>
    <w:p w14:paraId="67327D03" w14:textId="77777777" w:rsidR="009B28AE" w:rsidRPr="00CC07C7" w:rsidRDefault="00F553CF" w:rsidP="00F83B29">
      <w:pPr>
        <w:pStyle w:val="11"/>
        <w:widowControl w:val="0"/>
        <w:numPr>
          <w:ilvl w:val="1"/>
          <w:numId w:val="18"/>
        </w:numPr>
        <w:tabs>
          <w:tab w:val="clear" w:pos="284"/>
          <w:tab w:val="left" w:pos="567"/>
        </w:tabs>
        <w:ind w:left="0" w:hanging="9"/>
        <w:rPr>
          <w:snapToGrid w:val="0"/>
          <w:sz w:val="21"/>
          <w:szCs w:val="21"/>
        </w:rPr>
      </w:pPr>
      <w:r w:rsidRPr="00CC07C7">
        <w:rPr>
          <w:snapToGrid w:val="0"/>
          <w:sz w:val="21"/>
          <w:szCs w:val="21"/>
        </w:rPr>
        <w:t>При изменении организационно - правового статуса, адреса (места нахождения, адреса для почтовой корреспонденции), банковских реквизитов или при реорганизации/ликвидации одной из Сторон, Сторона обязуется сообщить об этом другой Стороне в течение 5 (</w:t>
      </w:r>
      <w:r w:rsidR="00C71341">
        <w:rPr>
          <w:snapToGrid w:val="0"/>
          <w:sz w:val="21"/>
          <w:szCs w:val="21"/>
        </w:rPr>
        <w:t>П</w:t>
      </w:r>
      <w:r w:rsidRPr="00CC07C7">
        <w:rPr>
          <w:snapToGrid w:val="0"/>
          <w:sz w:val="21"/>
          <w:szCs w:val="21"/>
        </w:rPr>
        <w:t>яти) рабочих дней со дня изменения организационно - правового статуса/адреса/банковских реквизитов или за 15 (</w:t>
      </w:r>
      <w:r w:rsidR="00C71341">
        <w:rPr>
          <w:snapToGrid w:val="0"/>
          <w:sz w:val="21"/>
          <w:szCs w:val="21"/>
        </w:rPr>
        <w:t>П</w:t>
      </w:r>
      <w:r w:rsidRPr="00CC07C7">
        <w:rPr>
          <w:snapToGrid w:val="0"/>
          <w:sz w:val="21"/>
          <w:szCs w:val="21"/>
        </w:rPr>
        <w:t>ятнадцать) рабочих дней до дня реорганизации/ликвидации.</w:t>
      </w:r>
    </w:p>
    <w:p w14:paraId="67327D04" w14:textId="77777777" w:rsidR="00FC3BD9" w:rsidRPr="00CC07C7" w:rsidRDefault="00F553CF" w:rsidP="00F83B29">
      <w:pPr>
        <w:pStyle w:val="11"/>
        <w:widowControl w:val="0"/>
        <w:numPr>
          <w:ilvl w:val="1"/>
          <w:numId w:val="18"/>
        </w:numPr>
        <w:tabs>
          <w:tab w:val="clear" w:pos="284"/>
          <w:tab w:val="left" w:pos="567"/>
        </w:tabs>
        <w:ind w:left="0" w:hanging="9"/>
        <w:rPr>
          <w:snapToGrid w:val="0"/>
          <w:sz w:val="21"/>
          <w:szCs w:val="21"/>
        </w:rPr>
      </w:pPr>
      <w:r w:rsidRPr="00CC07C7">
        <w:rPr>
          <w:snapToGrid w:val="0"/>
          <w:sz w:val="21"/>
          <w:szCs w:val="21"/>
        </w:rPr>
        <w:t>В случае реорганизации (в любой форме) любой из Сторон по настоящему Договору, все права и обязанности по Договору не прекращаются и переходят правопреемнику реорганизованной Стороны.</w:t>
      </w:r>
    </w:p>
    <w:p w14:paraId="67327D05" w14:textId="77777777" w:rsidR="00FC3BD9" w:rsidRPr="00CC07C7" w:rsidRDefault="00F553CF" w:rsidP="00F83B29">
      <w:pPr>
        <w:pStyle w:val="11"/>
        <w:widowControl w:val="0"/>
        <w:numPr>
          <w:ilvl w:val="1"/>
          <w:numId w:val="18"/>
        </w:numPr>
        <w:tabs>
          <w:tab w:val="clear" w:pos="284"/>
          <w:tab w:val="left" w:pos="567"/>
        </w:tabs>
        <w:ind w:left="0" w:hanging="9"/>
        <w:rPr>
          <w:snapToGrid w:val="0"/>
          <w:sz w:val="21"/>
          <w:szCs w:val="21"/>
        </w:rPr>
      </w:pPr>
      <w:r w:rsidRPr="00CC07C7">
        <w:rPr>
          <w:snapToGrid w:val="0"/>
          <w:sz w:val="21"/>
          <w:szCs w:val="21"/>
        </w:rPr>
        <w:t>Признание какого-либо пункта/условия Договора недействительным в судебном порядке не влечет за собой признания недействительным Договора в целом.</w:t>
      </w:r>
    </w:p>
    <w:p w14:paraId="67327D06" w14:textId="77777777" w:rsidR="0054322E" w:rsidRPr="00ED3FFA" w:rsidRDefault="00F553CF" w:rsidP="0054322E">
      <w:pPr>
        <w:pStyle w:val="11"/>
        <w:widowControl w:val="0"/>
        <w:numPr>
          <w:ilvl w:val="1"/>
          <w:numId w:val="18"/>
        </w:numPr>
        <w:tabs>
          <w:tab w:val="clear" w:pos="284"/>
          <w:tab w:val="left" w:pos="567"/>
        </w:tabs>
        <w:ind w:left="0" w:hanging="9"/>
        <w:rPr>
          <w:snapToGrid w:val="0"/>
          <w:sz w:val="21"/>
          <w:szCs w:val="21"/>
        </w:rPr>
      </w:pPr>
      <w:r w:rsidRPr="00CC07C7">
        <w:rPr>
          <w:snapToGrid w:val="0"/>
          <w:sz w:val="21"/>
          <w:szCs w:val="21"/>
        </w:rPr>
        <w:t>Положения ст. 317.1 ГК РФ к отношению Сторон по Договору не применяются</w:t>
      </w:r>
      <w:r>
        <w:rPr>
          <w:snapToGrid w:val="0"/>
          <w:sz w:val="21"/>
          <w:szCs w:val="21"/>
        </w:rPr>
        <w:t>.</w:t>
      </w:r>
    </w:p>
    <w:p w14:paraId="4801D99C" w14:textId="77777777" w:rsidR="00CC2A77" w:rsidRDefault="00F553CF" w:rsidP="00CC2A77">
      <w:pPr>
        <w:pStyle w:val="11"/>
        <w:widowControl w:val="0"/>
        <w:numPr>
          <w:ilvl w:val="1"/>
          <w:numId w:val="18"/>
        </w:numPr>
        <w:tabs>
          <w:tab w:val="clear" w:pos="284"/>
          <w:tab w:val="left" w:pos="567"/>
        </w:tabs>
        <w:ind w:left="0" w:hanging="9"/>
        <w:rPr>
          <w:snapToGrid w:val="0"/>
          <w:sz w:val="21"/>
          <w:szCs w:val="21"/>
        </w:rPr>
      </w:pPr>
      <w:r w:rsidRPr="00ED3FFA">
        <w:rPr>
          <w:snapToGrid w:val="0"/>
          <w:sz w:val="21"/>
          <w:szCs w:val="21"/>
        </w:rPr>
        <w:t>Все приложения к Договору являются его неотъемлемыми частями.</w:t>
      </w:r>
    </w:p>
    <w:p w14:paraId="55717722" w14:textId="6D2BE51F" w:rsidR="00CC2A77" w:rsidRPr="00CC2A77" w:rsidRDefault="00CC2A77" w:rsidP="00CC2A77">
      <w:pPr>
        <w:pStyle w:val="11"/>
        <w:widowControl w:val="0"/>
        <w:numPr>
          <w:ilvl w:val="1"/>
          <w:numId w:val="18"/>
        </w:numPr>
        <w:tabs>
          <w:tab w:val="clear" w:pos="284"/>
          <w:tab w:val="left" w:pos="567"/>
        </w:tabs>
        <w:ind w:left="0" w:hanging="9"/>
        <w:rPr>
          <w:snapToGrid w:val="0"/>
          <w:sz w:val="21"/>
          <w:szCs w:val="21"/>
        </w:rPr>
      </w:pPr>
      <w:r w:rsidRPr="00CC2A77">
        <w:rPr>
          <w:snapToGrid w:val="0"/>
          <w:sz w:val="21"/>
          <w:szCs w:val="21"/>
        </w:rPr>
        <w:t xml:space="preserve">Договор может быть изменен и/или дополнен по обоюдному согласию Сторон путем оформления дополнительных соглашений, которые являются его неотъемлемой частью, за исключением Приложений №№ 3, 4, 5, 6 к Договору, в отношении которых устанавливается следующий порядок их изменения: </w:t>
      </w:r>
    </w:p>
    <w:p w14:paraId="67327D09" w14:textId="7CF442EB" w:rsidR="00721349" w:rsidRPr="00ED3FFA" w:rsidRDefault="00CC2A77" w:rsidP="00CC2A77">
      <w:pPr>
        <w:pStyle w:val="11"/>
        <w:widowControl w:val="0"/>
        <w:numPr>
          <w:ilvl w:val="0"/>
          <w:numId w:val="0"/>
        </w:numPr>
        <w:tabs>
          <w:tab w:val="clear" w:pos="284"/>
          <w:tab w:val="left" w:pos="0"/>
          <w:tab w:val="left" w:pos="567"/>
        </w:tabs>
        <w:ind w:hanging="9"/>
        <w:rPr>
          <w:snapToGrid w:val="0"/>
          <w:sz w:val="21"/>
          <w:szCs w:val="21"/>
        </w:rPr>
      </w:pPr>
      <w:r w:rsidRPr="00CC2A77">
        <w:rPr>
          <w:snapToGrid w:val="0"/>
          <w:sz w:val="21"/>
          <w:szCs w:val="21"/>
        </w:rPr>
        <w:t>Приложения №№ 3, 4, 5, 6 к Договору могут быть изменены Страховщиком в одностороннем порядке. Направление Страховщиком оформленного по новой форме и подписанного Акта (отчета), Реестра (Приложения №№ 3, 4, 5, 6) и принятие (подписание) указанных документов Агентом будет считаться надлежащим согласованием Сторонами новой формы соответствующего Приложения. В этом случае согласование новой формы Приложений №№ 3, 4, 5, 6 путем заключения дополнительного соглашения к настоящему Договору не требуется</w:t>
      </w:r>
      <w:r w:rsidR="00F553CF" w:rsidRPr="00ED3FFA">
        <w:rPr>
          <w:snapToGrid w:val="0"/>
          <w:sz w:val="21"/>
          <w:szCs w:val="21"/>
        </w:rPr>
        <w:t>.</w:t>
      </w:r>
    </w:p>
    <w:p w14:paraId="67327D0A" w14:textId="77777777" w:rsidR="009B28AE" w:rsidRPr="00441371" w:rsidRDefault="00F553CF" w:rsidP="00F83B29">
      <w:pPr>
        <w:pStyle w:val="11"/>
        <w:widowControl w:val="0"/>
        <w:numPr>
          <w:ilvl w:val="1"/>
          <w:numId w:val="18"/>
        </w:numPr>
        <w:tabs>
          <w:tab w:val="clear" w:pos="284"/>
          <w:tab w:val="left" w:pos="426"/>
        </w:tabs>
        <w:ind w:left="0" w:hanging="9"/>
        <w:rPr>
          <w:color w:val="000000" w:themeColor="text1"/>
          <w:sz w:val="21"/>
          <w:szCs w:val="21"/>
        </w:rPr>
      </w:pPr>
      <w:r w:rsidRPr="00441371">
        <w:rPr>
          <w:color w:val="000000" w:themeColor="text1"/>
          <w:sz w:val="21"/>
          <w:szCs w:val="21"/>
        </w:rPr>
        <w:t>Во всем, что не урегулировано настоящим Договором, Стороны будут руководствоваться действующим законодательством Российской Федерации.</w:t>
      </w:r>
    </w:p>
    <w:p w14:paraId="67327D0B" w14:textId="77777777" w:rsidR="00886599" w:rsidRPr="00441371" w:rsidRDefault="00F553CF" w:rsidP="00F83B29">
      <w:pPr>
        <w:pStyle w:val="11"/>
        <w:widowControl w:val="0"/>
        <w:numPr>
          <w:ilvl w:val="1"/>
          <w:numId w:val="18"/>
        </w:numPr>
        <w:tabs>
          <w:tab w:val="clear" w:pos="284"/>
          <w:tab w:val="left" w:pos="426"/>
        </w:tabs>
        <w:ind w:left="0" w:hanging="9"/>
        <w:rPr>
          <w:color w:val="000000" w:themeColor="text1"/>
          <w:sz w:val="21"/>
          <w:szCs w:val="21"/>
        </w:rPr>
      </w:pPr>
      <w:r w:rsidRPr="00441371">
        <w:rPr>
          <w:color w:val="000000" w:themeColor="text1"/>
          <w:sz w:val="21"/>
          <w:szCs w:val="21"/>
        </w:rPr>
        <w:t xml:space="preserve"> </w:t>
      </w:r>
      <w:r w:rsidR="009B28AE" w:rsidRPr="00441371">
        <w:rPr>
          <w:color w:val="000000" w:themeColor="text1"/>
          <w:sz w:val="21"/>
          <w:szCs w:val="21"/>
        </w:rPr>
        <w:t>Настоящий Договор составлен в 2 (двух) экземплярах: один – для Страховщика, другой – для Агента</w:t>
      </w:r>
      <w:r w:rsidR="001A7DDD" w:rsidRPr="00441371">
        <w:rPr>
          <w:color w:val="000000" w:themeColor="text1"/>
          <w:sz w:val="21"/>
          <w:szCs w:val="21"/>
        </w:rPr>
        <w:t>.</w:t>
      </w:r>
      <w:r w:rsidR="00B87D5C" w:rsidRPr="00441371">
        <w:rPr>
          <w:color w:val="000000" w:themeColor="text1"/>
          <w:sz w:val="21"/>
          <w:szCs w:val="21"/>
        </w:rPr>
        <w:t xml:space="preserve"> Оба экземпляра обладают одинаковой юридической силой.</w:t>
      </w:r>
    </w:p>
    <w:p w14:paraId="67327D0C" w14:textId="77777777" w:rsidR="00B87D5C" w:rsidRPr="00B72552" w:rsidRDefault="00B87D5C" w:rsidP="00B72552">
      <w:pPr>
        <w:widowControl w:val="0"/>
        <w:rPr>
          <w:sz w:val="21"/>
          <w:szCs w:val="21"/>
          <w:lang w:val="ru-RU"/>
        </w:rPr>
      </w:pPr>
    </w:p>
    <w:p w14:paraId="67327D0D" w14:textId="77777777" w:rsidR="009B28AE" w:rsidRPr="00A76711" w:rsidRDefault="00F553CF" w:rsidP="00B72552">
      <w:pPr>
        <w:pStyle w:val="af9"/>
        <w:widowControl w:val="0"/>
        <w:numPr>
          <w:ilvl w:val="0"/>
          <w:numId w:val="5"/>
        </w:numPr>
        <w:tabs>
          <w:tab w:val="left" w:pos="426"/>
        </w:tabs>
        <w:ind w:left="0" w:firstLine="0"/>
        <w:rPr>
          <w:b/>
          <w:color w:val="000000" w:themeColor="text1"/>
          <w:sz w:val="21"/>
          <w:szCs w:val="21"/>
          <w:lang w:val="ru-RU"/>
        </w:rPr>
      </w:pPr>
      <w:r w:rsidRPr="00A76711">
        <w:rPr>
          <w:b/>
          <w:color w:val="000000" w:themeColor="text1"/>
          <w:sz w:val="21"/>
          <w:szCs w:val="21"/>
          <w:lang w:val="ru-RU"/>
        </w:rPr>
        <w:t>ПРИЛОЖЕНИЯ К НАСТОЯЩЕМУ ДОГОВОРУ.</w:t>
      </w:r>
    </w:p>
    <w:p w14:paraId="67327D0E" w14:textId="77777777" w:rsidR="005A565B" w:rsidRPr="00A76711" w:rsidRDefault="005A565B" w:rsidP="00F83B29">
      <w:pPr>
        <w:pStyle w:val="af9"/>
        <w:widowControl w:val="0"/>
        <w:numPr>
          <w:ilvl w:val="0"/>
          <w:numId w:val="18"/>
        </w:numPr>
        <w:tabs>
          <w:tab w:val="left" w:pos="426"/>
        </w:tabs>
        <w:contextualSpacing w:val="0"/>
        <w:rPr>
          <w:vanish/>
          <w:color w:val="000000" w:themeColor="text1"/>
          <w:sz w:val="21"/>
          <w:szCs w:val="21"/>
          <w:lang w:val="ru-RU" w:eastAsia="ru-RU"/>
        </w:rPr>
      </w:pPr>
    </w:p>
    <w:p w14:paraId="67327D0F" w14:textId="77777777" w:rsidR="009B28AE" w:rsidRPr="00A76711" w:rsidRDefault="00F553CF" w:rsidP="00F83B29">
      <w:pPr>
        <w:pStyle w:val="11"/>
        <w:widowControl w:val="0"/>
        <w:numPr>
          <w:ilvl w:val="1"/>
          <w:numId w:val="18"/>
        </w:numPr>
        <w:tabs>
          <w:tab w:val="clear" w:pos="284"/>
          <w:tab w:val="left" w:pos="426"/>
        </w:tabs>
        <w:ind w:left="426"/>
        <w:rPr>
          <w:color w:val="000000" w:themeColor="text1"/>
          <w:sz w:val="21"/>
          <w:szCs w:val="21"/>
        </w:rPr>
      </w:pPr>
      <w:r w:rsidRPr="00A76711">
        <w:rPr>
          <w:color w:val="000000" w:themeColor="text1"/>
          <w:sz w:val="21"/>
          <w:szCs w:val="21"/>
        </w:rPr>
        <w:t xml:space="preserve"> Составной и неотъемлемой частью настоящего Договора являются следующие Приложения: </w:t>
      </w:r>
    </w:p>
    <w:p w14:paraId="67327D10" w14:textId="46FAAE83" w:rsidR="009B28AE" w:rsidRPr="00D42DB9" w:rsidRDefault="00F553CF" w:rsidP="009F33E2">
      <w:pPr>
        <w:widowControl w:val="0"/>
        <w:tabs>
          <w:tab w:val="left" w:pos="1985"/>
        </w:tabs>
        <w:ind w:left="1985" w:hanging="1985"/>
        <w:contextualSpacing/>
        <w:rPr>
          <w:bCs/>
          <w:color w:val="000000" w:themeColor="text1"/>
          <w:sz w:val="21"/>
          <w:szCs w:val="21"/>
          <w:lang w:val="ru-RU"/>
        </w:rPr>
      </w:pPr>
      <w:r w:rsidRPr="00D42DB9">
        <w:rPr>
          <w:bCs/>
          <w:snapToGrid w:val="0"/>
          <w:sz w:val="21"/>
          <w:szCs w:val="21"/>
          <w:lang w:val="ru-RU"/>
        </w:rPr>
        <w:t>Приложение</w:t>
      </w:r>
      <w:r w:rsidR="007B00CE">
        <w:rPr>
          <w:bCs/>
          <w:snapToGrid w:val="0"/>
          <w:sz w:val="21"/>
          <w:szCs w:val="21"/>
          <w:lang w:val="ru-RU"/>
        </w:rPr>
        <w:t xml:space="preserve"> </w:t>
      </w:r>
      <w:r w:rsidRPr="00D42DB9">
        <w:rPr>
          <w:bCs/>
          <w:snapToGrid w:val="0"/>
          <w:sz w:val="21"/>
          <w:szCs w:val="21"/>
          <w:lang w:val="ru-RU"/>
        </w:rPr>
        <w:t>№</w:t>
      </w:r>
      <w:r w:rsidR="007B00CE">
        <w:rPr>
          <w:bCs/>
          <w:snapToGrid w:val="0"/>
          <w:sz w:val="21"/>
          <w:szCs w:val="21"/>
          <w:lang w:val="ru-RU"/>
        </w:rPr>
        <w:t xml:space="preserve"> </w:t>
      </w:r>
      <w:r w:rsidRPr="00D42DB9">
        <w:rPr>
          <w:bCs/>
          <w:snapToGrid w:val="0"/>
          <w:sz w:val="21"/>
          <w:szCs w:val="21"/>
          <w:lang w:val="ru-RU"/>
        </w:rPr>
        <w:t>1 – «</w:t>
      </w:r>
      <w:r w:rsidR="00176BE6" w:rsidRPr="00612335">
        <w:rPr>
          <w:color w:val="000000" w:themeColor="text1"/>
          <w:sz w:val="21"/>
          <w:szCs w:val="21"/>
          <w:lang w:val="ru-RU"/>
        </w:rPr>
        <w:t xml:space="preserve">Условия реализации страховых продуктов и лимиты, в пределах которых </w:t>
      </w:r>
      <w:r w:rsidR="009F33E2" w:rsidRPr="00612335">
        <w:rPr>
          <w:color w:val="000000" w:themeColor="text1"/>
          <w:sz w:val="21"/>
          <w:szCs w:val="21"/>
          <w:lang w:val="ru-RU"/>
        </w:rPr>
        <w:t>А</w:t>
      </w:r>
      <w:r w:rsidR="00176BE6" w:rsidRPr="00612335">
        <w:rPr>
          <w:color w:val="000000" w:themeColor="text1"/>
          <w:sz w:val="21"/>
          <w:szCs w:val="21"/>
          <w:lang w:val="ru-RU"/>
        </w:rPr>
        <w:t>гент может оформлять договор страхования без дополнительного согласования со страховщиком</w:t>
      </w:r>
      <w:r w:rsidRPr="00612335">
        <w:rPr>
          <w:color w:val="000000" w:themeColor="text1"/>
          <w:sz w:val="21"/>
          <w:szCs w:val="21"/>
          <w:lang w:val="ru-RU"/>
        </w:rPr>
        <w:t>»</w:t>
      </w:r>
      <w:r w:rsidRPr="00612335">
        <w:rPr>
          <w:bCs/>
          <w:color w:val="000000" w:themeColor="text1"/>
          <w:sz w:val="21"/>
          <w:szCs w:val="21"/>
          <w:lang w:val="ru-RU"/>
        </w:rPr>
        <w:t>;</w:t>
      </w:r>
    </w:p>
    <w:p w14:paraId="67327D11" w14:textId="77777777" w:rsidR="00FE15B4" w:rsidRPr="00D42DB9" w:rsidRDefault="00F553CF" w:rsidP="009F33E2">
      <w:pPr>
        <w:widowControl w:val="0"/>
        <w:tabs>
          <w:tab w:val="left" w:pos="1985"/>
        </w:tabs>
        <w:ind w:left="1985" w:hanging="1985"/>
        <w:contextualSpacing/>
        <w:rPr>
          <w:bCs/>
          <w:snapToGrid w:val="0"/>
          <w:sz w:val="21"/>
          <w:szCs w:val="21"/>
          <w:lang w:val="ru-RU"/>
        </w:rPr>
      </w:pPr>
      <w:r w:rsidRPr="00D42DB9">
        <w:rPr>
          <w:bCs/>
          <w:snapToGrid w:val="0"/>
          <w:sz w:val="21"/>
          <w:szCs w:val="21"/>
          <w:lang w:val="ru-RU"/>
        </w:rPr>
        <w:t xml:space="preserve">Приложение № </w:t>
      </w:r>
      <w:r w:rsidR="00F07EC7">
        <w:rPr>
          <w:bCs/>
          <w:snapToGrid w:val="0"/>
          <w:sz w:val="21"/>
          <w:szCs w:val="21"/>
          <w:lang w:val="ru-RU"/>
        </w:rPr>
        <w:t>2</w:t>
      </w:r>
      <w:r w:rsidRPr="00D42DB9">
        <w:rPr>
          <w:bCs/>
          <w:snapToGrid w:val="0"/>
          <w:sz w:val="21"/>
          <w:szCs w:val="21"/>
          <w:lang w:val="ru-RU"/>
        </w:rPr>
        <w:t xml:space="preserve"> – «</w:t>
      </w:r>
      <w:r w:rsidR="009F33E2" w:rsidRPr="00D42DB9">
        <w:rPr>
          <w:bCs/>
          <w:snapToGrid w:val="0"/>
          <w:sz w:val="21"/>
          <w:szCs w:val="21"/>
          <w:lang w:val="ru-RU"/>
        </w:rPr>
        <w:t>Размер агентского вознаграждения Агента</w:t>
      </w:r>
      <w:r w:rsidRPr="00D42DB9">
        <w:rPr>
          <w:bCs/>
          <w:snapToGrid w:val="0"/>
          <w:sz w:val="21"/>
          <w:szCs w:val="21"/>
          <w:lang w:val="ru-RU"/>
        </w:rPr>
        <w:t>»;</w:t>
      </w:r>
    </w:p>
    <w:p w14:paraId="67327D12" w14:textId="77777777" w:rsidR="009F33E2" w:rsidRPr="00D42DB9" w:rsidRDefault="00F553CF" w:rsidP="00F07EC7">
      <w:pPr>
        <w:widowControl w:val="0"/>
        <w:tabs>
          <w:tab w:val="left" w:pos="1985"/>
          <w:tab w:val="left" w:pos="10260"/>
        </w:tabs>
        <w:ind w:left="1985" w:hanging="1985"/>
        <w:contextualSpacing/>
        <w:outlineLvl w:val="0"/>
        <w:rPr>
          <w:bCs/>
          <w:snapToGrid w:val="0"/>
          <w:sz w:val="21"/>
          <w:szCs w:val="21"/>
          <w:lang w:val="ru-RU"/>
        </w:rPr>
      </w:pPr>
      <w:r w:rsidRPr="00D42DB9">
        <w:rPr>
          <w:bCs/>
          <w:snapToGrid w:val="0"/>
          <w:sz w:val="21"/>
          <w:szCs w:val="21"/>
          <w:lang w:val="ru-RU"/>
        </w:rPr>
        <w:t xml:space="preserve">Приложение № </w:t>
      </w:r>
      <w:r w:rsidR="00F07EC7">
        <w:rPr>
          <w:bCs/>
          <w:snapToGrid w:val="0"/>
          <w:sz w:val="21"/>
          <w:szCs w:val="21"/>
          <w:lang w:val="ru-RU"/>
        </w:rPr>
        <w:t>3</w:t>
      </w:r>
      <w:r w:rsidRPr="00D42DB9">
        <w:rPr>
          <w:bCs/>
          <w:snapToGrid w:val="0"/>
          <w:sz w:val="21"/>
          <w:szCs w:val="21"/>
          <w:lang w:val="ru-RU"/>
        </w:rPr>
        <w:t xml:space="preserve"> – (форма) «Акт (отчет) об оказанных агентских услугах</w:t>
      </w:r>
      <w:r w:rsidR="00644F6C" w:rsidRPr="00D42DB9">
        <w:rPr>
          <w:bCs/>
          <w:snapToGrid w:val="0"/>
          <w:sz w:val="21"/>
          <w:szCs w:val="21"/>
          <w:lang w:val="ru-RU"/>
        </w:rPr>
        <w:t>»;</w:t>
      </w:r>
    </w:p>
    <w:p w14:paraId="490412B4" w14:textId="437AC235" w:rsidR="00455C84" w:rsidRDefault="00F553CF" w:rsidP="009F33E2">
      <w:pPr>
        <w:widowControl w:val="0"/>
        <w:tabs>
          <w:tab w:val="left" w:pos="1985"/>
          <w:tab w:val="left" w:pos="10260"/>
        </w:tabs>
        <w:ind w:left="1985" w:hanging="1985"/>
        <w:contextualSpacing/>
        <w:outlineLvl w:val="0"/>
        <w:rPr>
          <w:bCs/>
          <w:snapToGrid w:val="0"/>
          <w:sz w:val="21"/>
          <w:szCs w:val="21"/>
          <w:lang w:val="ru-RU"/>
        </w:rPr>
      </w:pPr>
      <w:r w:rsidRPr="00D42DB9">
        <w:rPr>
          <w:bCs/>
          <w:snapToGrid w:val="0"/>
          <w:sz w:val="21"/>
          <w:szCs w:val="21"/>
          <w:lang w:val="ru-RU"/>
        </w:rPr>
        <w:t>Приложение</w:t>
      </w:r>
      <w:r w:rsidR="00455C84">
        <w:rPr>
          <w:bCs/>
          <w:snapToGrid w:val="0"/>
          <w:sz w:val="21"/>
          <w:szCs w:val="21"/>
          <w:lang w:val="ru-RU"/>
        </w:rPr>
        <w:t xml:space="preserve"> </w:t>
      </w:r>
      <w:r w:rsidRPr="00D42DB9">
        <w:rPr>
          <w:bCs/>
          <w:snapToGrid w:val="0"/>
          <w:sz w:val="21"/>
          <w:szCs w:val="21"/>
          <w:lang w:val="ru-RU"/>
        </w:rPr>
        <w:t xml:space="preserve">№ </w:t>
      </w:r>
      <w:r>
        <w:rPr>
          <w:bCs/>
          <w:snapToGrid w:val="0"/>
          <w:sz w:val="21"/>
          <w:szCs w:val="21"/>
          <w:lang w:val="ru-RU"/>
        </w:rPr>
        <w:t>4</w:t>
      </w:r>
      <w:r w:rsidRPr="00D42DB9">
        <w:rPr>
          <w:bCs/>
          <w:snapToGrid w:val="0"/>
          <w:sz w:val="21"/>
          <w:szCs w:val="21"/>
          <w:lang w:val="ru-RU"/>
        </w:rPr>
        <w:t xml:space="preserve"> – </w:t>
      </w:r>
      <w:r>
        <w:rPr>
          <w:bCs/>
          <w:snapToGrid w:val="0"/>
          <w:sz w:val="21"/>
          <w:szCs w:val="21"/>
          <w:lang w:val="ru-RU"/>
        </w:rPr>
        <w:t>«</w:t>
      </w:r>
      <w:r w:rsidRPr="00F07EC7">
        <w:rPr>
          <w:bCs/>
          <w:snapToGrid w:val="0"/>
          <w:sz w:val="21"/>
          <w:szCs w:val="21"/>
          <w:lang w:val="ru-RU"/>
        </w:rPr>
        <w:t>Реестр заключенных Договоров страхования</w:t>
      </w:r>
      <w:r>
        <w:rPr>
          <w:bCs/>
          <w:snapToGrid w:val="0"/>
          <w:sz w:val="21"/>
          <w:szCs w:val="21"/>
          <w:lang w:val="ru-RU"/>
        </w:rPr>
        <w:t>»</w:t>
      </w:r>
    </w:p>
    <w:p w14:paraId="67327D14" w14:textId="577931AF" w:rsidR="00F07EC7" w:rsidRDefault="00F553CF" w:rsidP="00F07EC7">
      <w:pPr>
        <w:widowControl w:val="0"/>
        <w:tabs>
          <w:tab w:val="left" w:pos="1985"/>
          <w:tab w:val="left" w:pos="10260"/>
        </w:tabs>
        <w:ind w:left="1985" w:hanging="1985"/>
        <w:contextualSpacing/>
        <w:outlineLvl w:val="0"/>
        <w:rPr>
          <w:bCs/>
          <w:snapToGrid w:val="0"/>
          <w:sz w:val="21"/>
          <w:szCs w:val="21"/>
          <w:lang w:val="ru-RU"/>
        </w:rPr>
      </w:pPr>
      <w:r>
        <w:rPr>
          <w:bCs/>
          <w:snapToGrid w:val="0"/>
          <w:sz w:val="21"/>
          <w:szCs w:val="21"/>
          <w:lang w:val="ru-RU"/>
        </w:rPr>
        <w:t xml:space="preserve">Приложение № 5 </w:t>
      </w:r>
      <w:r w:rsidRPr="00D42DB9">
        <w:rPr>
          <w:bCs/>
          <w:snapToGrid w:val="0"/>
          <w:sz w:val="21"/>
          <w:szCs w:val="21"/>
          <w:lang w:val="ru-RU"/>
        </w:rPr>
        <w:t>–</w:t>
      </w:r>
      <w:r>
        <w:rPr>
          <w:bCs/>
          <w:snapToGrid w:val="0"/>
          <w:sz w:val="21"/>
          <w:szCs w:val="21"/>
          <w:lang w:val="ru-RU"/>
        </w:rPr>
        <w:t xml:space="preserve"> </w:t>
      </w:r>
      <w:r w:rsidRPr="00D42DB9">
        <w:rPr>
          <w:bCs/>
          <w:snapToGrid w:val="0"/>
          <w:sz w:val="21"/>
          <w:szCs w:val="21"/>
          <w:lang w:val="ru-RU"/>
        </w:rPr>
        <w:t>«Реестр Договоров страхования для возврата выплаченного Агентского вознаграждения»;</w:t>
      </w:r>
    </w:p>
    <w:p w14:paraId="67327D15" w14:textId="5F73FCE2" w:rsidR="009F33E2" w:rsidRPr="00D42DB9" w:rsidRDefault="00F553CF" w:rsidP="009F33E2">
      <w:pPr>
        <w:widowControl w:val="0"/>
        <w:tabs>
          <w:tab w:val="left" w:pos="1985"/>
          <w:tab w:val="left" w:pos="10260"/>
        </w:tabs>
        <w:ind w:left="1985" w:hanging="1985"/>
        <w:contextualSpacing/>
        <w:outlineLvl w:val="0"/>
        <w:rPr>
          <w:bCs/>
          <w:snapToGrid w:val="0"/>
          <w:sz w:val="21"/>
          <w:szCs w:val="21"/>
          <w:lang w:val="ru-RU"/>
        </w:rPr>
      </w:pPr>
      <w:r w:rsidRPr="00D42DB9">
        <w:rPr>
          <w:bCs/>
          <w:snapToGrid w:val="0"/>
          <w:sz w:val="21"/>
          <w:szCs w:val="21"/>
          <w:lang w:val="ru-RU"/>
        </w:rPr>
        <w:t xml:space="preserve">Приложение № </w:t>
      </w:r>
      <w:r w:rsidR="00F07EC7">
        <w:rPr>
          <w:bCs/>
          <w:snapToGrid w:val="0"/>
          <w:sz w:val="21"/>
          <w:szCs w:val="21"/>
          <w:lang w:val="ru-RU"/>
        </w:rPr>
        <w:t>6</w:t>
      </w:r>
      <w:r w:rsidRPr="00D42DB9">
        <w:rPr>
          <w:bCs/>
          <w:snapToGrid w:val="0"/>
          <w:sz w:val="21"/>
          <w:szCs w:val="21"/>
          <w:lang w:val="ru-RU"/>
        </w:rPr>
        <w:t xml:space="preserve"> – «</w:t>
      </w:r>
      <w:r w:rsidR="00FF242D" w:rsidRPr="00D42DB9">
        <w:rPr>
          <w:bCs/>
          <w:snapToGrid w:val="0"/>
          <w:sz w:val="21"/>
          <w:szCs w:val="21"/>
          <w:lang w:val="ru-RU"/>
        </w:rPr>
        <w:t>Антикоррупционная оговорка</w:t>
      </w:r>
      <w:r w:rsidRPr="00D42DB9">
        <w:rPr>
          <w:bCs/>
          <w:snapToGrid w:val="0"/>
          <w:sz w:val="21"/>
          <w:szCs w:val="21"/>
          <w:lang w:val="ru-RU"/>
        </w:rPr>
        <w:t>»;</w:t>
      </w:r>
    </w:p>
    <w:p w14:paraId="67327D16" w14:textId="7FB96308" w:rsidR="00CA3A4D" w:rsidRDefault="00F553CF" w:rsidP="00FF242D">
      <w:pPr>
        <w:widowControl w:val="0"/>
        <w:tabs>
          <w:tab w:val="left" w:pos="1985"/>
          <w:tab w:val="left" w:pos="10260"/>
        </w:tabs>
        <w:ind w:left="1985" w:hanging="1985"/>
        <w:contextualSpacing/>
        <w:outlineLvl w:val="0"/>
        <w:rPr>
          <w:bCs/>
          <w:snapToGrid w:val="0"/>
          <w:sz w:val="21"/>
          <w:szCs w:val="21"/>
          <w:lang w:val="ru-RU"/>
        </w:rPr>
      </w:pPr>
      <w:r w:rsidRPr="00D42DB9">
        <w:rPr>
          <w:bCs/>
          <w:snapToGrid w:val="0"/>
          <w:sz w:val="21"/>
          <w:szCs w:val="21"/>
          <w:lang w:val="ru-RU"/>
        </w:rPr>
        <w:t xml:space="preserve">Приложение № </w:t>
      </w:r>
      <w:r w:rsidR="00F07EC7">
        <w:rPr>
          <w:bCs/>
          <w:snapToGrid w:val="0"/>
          <w:sz w:val="21"/>
          <w:szCs w:val="21"/>
          <w:lang w:val="ru-RU"/>
        </w:rPr>
        <w:t>7</w:t>
      </w:r>
      <w:r w:rsidRPr="00D42DB9">
        <w:rPr>
          <w:bCs/>
          <w:snapToGrid w:val="0"/>
          <w:sz w:val="21"/>
          <w:szCs w:val="21"/>
          <w:lang w:val="ru-RU"/>
        </w:rPr>
        <w:t xml:space="preserve"> – «</w:t>
      </w:r>
      <w:r w:rsidR="00FF242D" w:rsidRPr="00D42DB9">
        <w:rPr>
          <w:bCs/>
          <w:color w:val="000000" w:themeColor="text1"/>
          <w:sz w:val="21"/>
          <w:szCs w:val="21"/>
          <w:lang w:val="ru-RU"/>
        </w:rPr>
        <w:t>Соглашение</w:t>
      </w:r>
      <w:r w:rsidR="00FF242D" w:rsidRPr="00A76711">
        <w:rPr>
          <w:bCs/>
          <w:color w:val="000000" w:themeColor="text1"/>
          <w:sz w:val="21"/>
          <w:szCs w:val="21"/>
          <w:lang w:val="ru-RU"/>
        </w:rPr>
        <w:t xml:space="preserve"> об электронном документообороте</w:t>
      </w:r>
      <w:r w:rsidRPr="00A76711">
        <w:rPr>
          <w:bCs/>
          <w:snapToGrid w:val="0"/>
          <w:sz w:val="21"/>
          <w:szCs w:val="21"/>
          <w:lang w:val="ru-RU"/>
        </w:rPr>
        <w:t>»</w:t>
      </w:r>
      <w:r w:rsidR="00644F6C" w:rsidRPr="00A76711">
        <w:rPr>
          <w:bCs/>
          <w:snapToGrid w:val="0"/>
          <w:sz w:val="21"/>
          <w:szCs w:val="21"/>
          <w:lang w:val="ru-RU"/>
        </w:rPr>
        <w:t>.</w:t>
      </w:r>
    </w:p>
    <w:p w14:paraId="67327D27" w14:textId="77777777" w:rsidR="00425B80" w:rsidRDefault="00425B80" w:rsidP="00B72552">
      <w:pPr>
        <w:widowControl w:val="0"/>
        <w:tabs>
          <w:tab w:val="left" w:pos="426"/>
          <w:tab w:val="left" w:pos="10260"/>
        </w:tabs>
        <w:contextualSpacing/>
        <w:outlineLvl w:val="0"/>
        <w:rPr>
          <w:bCs/>
          <w:snapToGrid w:val="0"/>
          <w:sz w:val="21"/>
          <w:szCs w:val="21"/>
          <w:lang w:val="ru-RU"/>
        </w:rPr>
      </w:pPr>
    </w:p>
    <w:p w14:paraId="67327D28" w14:textId="77777777" w:rsidR="009B28AE" w:rsidRPr="00B72552" w:rsidRDefault="00F553CF" w:rsidP="00B72552">
      <w:pPr>
        <w:pStyle w:val="ae"/>
        <w:widowControl w:val="0"/>
        <w:numPr>
          <w:ilvl w:val="0"/>
          <w:numId w:val="5"/>
        </w:numPr>
        <w:tabs>
          <w:tab w:val="left" w:pos="426"/>
        </w:tabs>
        <w:ind w:left="0" w:right="284" w:firstLine="0"/>
        <w:rPr>
          <w:b/>
          <w:bCs/>
          <w:color w:val="000000" w:themeColor="text1"/>
          <w:sz w:val="21"/>
          <w:szCs w:val="21"/>
        </w:rPr>
      </w:pPr>
      <w:r w:rsidRPr="00B72552">
        <w:rPr>
          <w:b/>
          <w:bCs/>
          <w:color w:val="000000" w:themeColor="text1"/>
          <w:sz w:val="21"/>
          <w:szCs w:val="21"/>
        </w:rPr>
        <w:t>ЮРИДИЧЕСКИЕ АДРЕСА И РЕКВИЗИТЫ СТОРОН:</w:t>
      </w:r>
    </w:p>
    <w:tbl>
      <w:tblPr>
        <w:tblW w:w="10314" w:type="dxa"/>
        <w:tblLayout w:type="fixed"/>
        <w:tblLook w:val="04A0" w:firstRow="1" w:lastRow="0" w:firstColumn="1" w:lastColumn="0" w:noHBand="0" w:noVBand="1"/>
      </w:tblPr>
      <w:tblGrid>
        <w:gridCol w:w="4678"/>
        <w:gridCol w:w="5636"/>
      </w:tblGrid>
      <w:tr w:rsidR="00AF064C" w14:paraId="67327D2D" w14:textId="77777777" w:rsidTr="002652FD">
        <w:trPr>
          <w:trHeight w:val="413"/>
        </w:trPr>
        <w:tc>
          <w:tcPr>
            <w:tcW w:w="4678" w:type="dxa"/>
          </w:tcPr>
          <w:p w14:paraId="67327D29" w14:textId="77777777" w:rsidR="009B28AE" w:rsidRPr="002652FD" w:rsidRDefault="009B28AE" w:rsidP="00B72552">
            <w:pPr>
              <w:pStyle w:val="ae"/>
              <w:widowControl w:val="0"/>
              <w:tabs>
                <w:tab w:val="left" w:pos="426"/>
                <w:tab w:val="left" w:pos="10260"/>
              </w:tabs>
              <w:ind w:left="0"/>
              <w:contextualSpacing/>
              <w:rPr>
                <w:b/>
                <w:sz w:val="12"/>
                <w:szCs w:val="21"/>
              </w:rPr>
            </w:pPr>
            <w:bookmarkStart w:id="6" w:name="_Приложение_№_2"/>
            <w:bookmarkStart w:id="7" w:name="_Приложение_№_1"/>
            <w:bookmarkEnd w:id="6"/>
            <w:bookmarkEnd w:id="7"/>
          </w:p>
          <w:p w14:paraId="67327D2A" w14:textId="77777777" w:rsidR="009B28AE" w:rsidRPr="00B72552" w:rsidRDefault="00F553CF" w:rsidP="00B72552">
            <w:pPr>
              <w:pStyle w:val="ae"/>
              <w:widowControl w:val="0"/>
              <w:tabs>
                <w:tab w:val="left" w:pos="426"/>
                <w:tab w:val="left" w:pos="10260"/>
              </w:tabs>
              <w:ind w:left="0"/>
              <w:contextualSpacing/>
              <w:rPr>
                <w:b/>
                <w:sz w:val="21"/>
                <w:szCs w:val="21"/>
              </w:rPr>
            </w:pPr>
            <w:r w:rsidRPr="00B72552">
              <w:rPr>
                <w:b/>
                <w:sz w:val="21"/>
                <w:szCs w:val="21"/>
              </w:rPr>
              <w:t>Страховщик:</w:t>
            </w:r>
          </w:p>
        </w:tc>
        <w:tc>
          <w:tcPr>
            <w:tcW w:w="5636" w:type="dxa"/>
          </w:tcPr>
          <w:p w14:paraId="67327D2B" w14:textId="77777777" w:rsidR="009B28AE" w:rsidRPr="002652FD" w:rsidRDefault="009B28AE" w:rsidP="00B72552">
            <w:pPr>
              <w:pStyle w:val="ae"/>
              <w:widowControl w:val="0"/>
              <w:tabs>
                <w:tab w:val="left" w:pos="426"/>
                <w:tab w:val="left" w:pos="10260"/>
              </w:tabs>
              <w:ind w:left="0"/>
              <w:contextualSpacing/>
              <w:jc w:val="center"/>
              <w:rPr>
                <w:b/>
                <w:sz w:val="12"/>
                <w:szCs w:val="21"/>
              </w:rPr>
            </w:pPr>
          </w:p>
          <w:p w14:paraId="67327D2C" w14:textId="77777777" w:rsidR="009B28AE" w:rsidRPr="00B72552" w:rsidRDefault="00F553CF" w:rsidP="00B72552">
            <w:pPr>
              <w:pStyle w:val="ae"/>
              <w:widowControl w:val="0"/>
              <w:tabs>
                <w:tab w:val="left" w:pos="426"/>
                <w:tab w:val="left" w:pos="10260"/>
              </w:tabs>
              <w:ind w:left="0"/>
              <w:contextualSpacing/>
              <w:rPr>
                <w:b/>
                <w:sz w:val="21"/>
                <w:szCs w:val="21"/>
              </w:rPr>
            </w:pPr>
            <w:r w:rsidRPr="00B72552">
              <w:rPr>
                <w:b/>
                <w:sz w:val="21"/>
                <w:szCs w:val="21"/>
              </w:rPr>
              <w:t>Агент:</w:t>
            </w:r>
          </w:p>
        </w:tc>
      </w:tr>
      <w:tr w:rsidR="00AF064C" w:rsidRPr="00D2727B" w14:paraId="67327D46" w14:textId="77777777" w:rsidTr="005A06BD">
        <w:trPr>
          <w:trHeight w:val="134"/>
        </w:trPr>
        <w:tc>
          <w:tcPr>
            <w:tcW w:w="4678" w:type="dxa"/>
            <w:hideMark/>
          </w:tcPr>
          <w:p w14:paraId="67327D2E" w14:textId="77777777" w:rsidR="00EB2871" w:rsidRPr="005A06BD" w:rsidRDefault="00F553CF" w:rsidP="00EB2871">
            <w:pPr>
              <w:widowControl w:val="0"/>
              <w:tabs>
                <w:tab w:val="left" w:pos="426"/>
              </w:tabs>
              <w:contextualSpacing/>
              <w:rPr>
                <w:b/>
                <w:sz w:val="20"/>
                <w:szCs w:val="21"/>
                <w:lang w:val="ru-RU"/>
              </w:rPr>
            </w:pPr>
            <w:r w:rsidRPr="005A06BD">
              <w:rPr>
                <w:b/>
                <w:sz w:val="20"/>
                <w:szCs w:val="21"/>
                <w:lang w:val="ru-RU"/>
              </w:rPr>
              <w:t>ООО СК «Сбербанк страхование жизни»</w:t>
            </w:r>
          </w:p>
          <w:p w14:paraId="67327D2F" w14:textId="77777777" w:rsidR="009B28AE" w:rsidRPr="005A06BD" w:rsidRDefault="00F553CF" w:rsidP="00EB2871">
            <w:pPr>
              <w:widowControl w:val="0"/>
              <w:tabs>
                <w:tab w:val="left" w:pos="426"/>
              </w:tabs>
              <w:contextualSpacing/>
              <w:jc w:val="left"/>
              <w:rPr>
                <w:sz w:val="20"/>
                <w:szCs w:val="21"/>
                <w:lang w:val="ru-RU"/>
              </w:rPr>
            </w:pPr>
            <w:r w:rsidRPr="005A06BD">
              <w:rPr>
                <w:b/>
                <w:sz w:val="20"/>
                <w:szCs w:val="21"/>
                <w:lang w:val="ru-RU"/>
              </w:rPr>
              <w:t>Адрес</w:t>
            </w:r>
            <w:r w:rsidR="00C9324A" w:rsidRPr="005A06BD">
              <w:rPr>
                <w:b/>
                <w:sz w:val="20"/>
                <w:szCs w:val="21"/>
                <w:lang w:val="ru-RU"/>
              </w:rPr>
              <w:t xml:space="preserve"> (место нахождения)</w:t>
            </w:r>
            <w:r w:rsidRPr="005A06BD">
              <w:rPr>
                <w:b/>
                <w:sz w:val="20"/>
                <w:szCs w:val="21"/>
                <w:lang w:val="ru-RU"/>
              </w:rPr>
              <w:t>:</w:t>
            </w:r>
            <w:r w:rsidRPr="005A06BD">
              <w:rPr>
                <w:sz w:val="20"/>
                <w:szCs w:val="21"/>
                <w:lang w:val="ru-RU"/>
              </w:rPr>
              <w:t xml:space="preserve"> </w:t>
            </w:r>
            <w:r w:rsidR="00EB2871" w:rsidRPr="005A06BD">
              <w:rPr>
                <w:sz w:val="20"/>
                <w:szCs w:val="21"/>
                <w:lang w:val="ru-RU"/>
              </w:rPr>
              <w:t>121170, г. Москва, ул. Поклонная, д. 3, корп. 1</w:t>
            </w:r>
          </w:p>
          <w:p w14:paraId="67327D30" w14:textId="77777777" w:rsidR="00C9324A" w:rsidRPr="005A06BD" w:rsidRDefault="00F553CF" w:rsidP="00B72552">
            <w:pPr>
              <w:widowControl w:val="0"/>
              <w:tabs>
                <w:tab w:val="left" w:pos="426"/>
              </w:tabs>
              <w:contextualSpacing/>
              <w:rPr>
                <w:sz w:val="20"/>
                <w:szCs w:val="21"/>
                <w:lang w:val="ru-RU"/>
              </w:rPr>
            </w:pPr>
            <w:r w:rsidRPr="005A06BD">
              <w:rPr>
                <w:b/>
                <w:sz w:val="20"/>
                <w:szCs w:val="21"/>
                <w:lang w:val="ru-RU"/>
              </w:rPr>
              <w:t>Адрес для почтовой корреспонденции</w:t>
            </w:r>
            <w:r w:rsidRPr="005A06BD">
              <w:rPr>
                <w:b/>
                <w:bCs/>
                <w:sz w:val="20"/>
                <w:szCs w:val="21"/>
                <w:lang w:val="ru-RU"/>
              </w:rPr>
              <w:t>:</w:t>
            </w:r>
            <w:r w:rsidRPr="005A06BD">
              <w:rPr>
                <w:sz w:val="20"/>
                <w:szCs w:val="21"/>
                <w:lang w:val="ru-RU"/>
              </w:rPr>
              <w:t xml:space="preserve"> </w:t>
            </w:r>
          </w:p>
          <w:p w14:paraId="67327D31" w14:textId="77777777" w:rsidR="00EB2871" w:rsidRPr="005A06BD" w:rsidRDefault="00F553CF" w:rsidP="00EB2871">
            <w:pPr>
              <w:widowControl w:val="0"/>
              <w:tabs>
                <w:tab w:val="left" w:pos="426"/>
              </w:tabs>
              <w:contextualSpacing/>
              <w:jc w:val="left"/>
              <w:rPr>
                <w:sz w:val="20"/>
                <w:szCs w:val="21"/>
                <w:lang w:val="ru-RU"/>
              </w:rPr>
            </w:pPr>
            <w:r w:rsidRPr="005A06BD">
              <w:rPr>
                <w:sz w:val="20"/>
                <w:szCs w:val="21"/>
                <w:lang w:val="ru-RU"/>
              </w:rPr>
              <w:t>121170, г. Москва, ул. Поклонная, д. 3, корп. 1</w:t>
            </w:r>
          </w:p>
          <w:p w14:paraId="67327D32" w14:textId="77777777" w:rsidR="00EB2871" w:rsidRPr="005A06BD" w:rsidRDefault="00EB2871" w:rsidP="00EB2871">
            <w:pPr>
              <w:widowControl w:val="0"/>
              <w:tabs>
                <w:tab w:val="left" w:pos="426"/>
              </w:tabs>
              <w:contextualSpacing/>
              <w:jc w:val="left"/>
              <w:rPr>
                <w:b/>
                <w:sz w:val="20"/>
                <w:szCs w:val="21"/>
                <w:lang w:val="ru-RU"/>
              </w:rPr>
            </w:pPr>
          </w:p>
          <w:p w14:paraId="67327D33" w14:textId="77777777" w:rsidR="00EB2871" w:rsidRPr="005A06BD" w:rsidRDefault="00F553CF" w:rsidP="00EB28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1"/>
                <w:lang w:val="ru-RU"/>
              </w:rPr>
            </w:pPr>
            <w:r w:rsidRPr="005A06BD">
              <w:rPr>
                <w:b/>
                <w:sz w:val="20"/>
                <w:szCs w:val="21"/>
                <w:lang w:val="ru-RU"/>
              </w:rPr>
              <w:t xml:space="preserve">ОГРН </w:t>
            </w:r>
            <w:r w:rsidRPr="005A06BD">
              <w:rPr>
                <w:sz w:val="20"/>
                <w:szCs w:val="21"/>
                <w:lang w:val="ru-RU"/>
              </w:rPr>
              <w:t>1037700051146</w:t>
            </w:r>
          </w:p>
          <w:p w14:paraId="67327D34" w14:textId="77777777" w:rsidR="009B28AE" w:rsidRPr="005A06BD" w:rsidRDefault="00F553CF" w:rsidP="00EB2871">
            <w:pPr>
              <w:widowControl w:val="0"/>
              <w:tabs>
                <w:tab w:val="left" w:pos="426"/>
              </w:tabs>
              <w:contextualSpacing/>
              <w:jc w:val="left"/>
              <w:rPr>
                <w:b/>
                <w:sz w:val="20"/>
                <w:szCs w:val="21"/>
                <w:lang w:val="ru-RU"/>
              </w:rPr>
            </w:pPr>
            <w:r w:rsidRPr="005A06BD">
              <w:rPr>
                <w:b/>
                <w:sz w:val="20"/>
                <w:szCs w:val="21"/>
                <w:lang w:val="ru-RU"/>
              </w:rPr>
              <w:t xml:space="preserve">ИНН </w:t>
            </w:r>
            <w:r w:rsidR="00EB2871" w:rsidRPr="005A06BD">
              <w:rPr>
                <w:sz w:val="20"/>
                <w:szCs w:val="21"/>
                <w:lang w:val="ru-RU"/>
              </w:rPr>
              <w:t>7744002123</w:t>
            </w:r>
          </w:p>
          <w:p w14:paraId="67327D35" w14:textId="77777777" w:rsidR="00B87D5C" w:rsidRPr="005A06BD" w:rsidRDefault="00F553CF" w:rsidP="00EB2871">
            <w:pPr>
              <w:widowControl w:val="0"/>
              <w:tabs>
                <w:tab w:val="left" w:pos="426"/>
              </w:tabs>
              <w:contextualSpacing/>
              <w:jc w:val="left"/>
              <w:rPr>
                <w:b/>
                <w:sz w:val="20"/>
                <w:szCs w:val="21"/>
                <w:lang w:val="ru-RU"/>
              </w:rPr>
            </w:pPr>
            <w:r w:rsidRPr="005A06BD">
              <w:rPr>
                <w:b/>
                <w:sz w:val="20"/>
                <w:szCs w:val="21"/>
                <w:lang w:val="ru-RU"/>
              </w:rPr>
              <w:t xml:space="preserve">КПП </w:t>
            </w:r>
            <w:r w:rsidR="00EB2871" w:rsidRPr="005A06BD">
              <w:rPr>
                <w:sz w:val="20"/>
                <w:szCs w:val="21"/>
                <w:lang w:val="ru-RU"/>
              </w:rPr>
              <w:t>773001001/997950001</w:t>
            </w:r>
          </w:p>
          <w:p w14:paraId="67327D36" w14:textId="77777777" w:rsidR="00B87D5C" w:rsidRPr="005A06BD" w:rsidRDefault="00F553CF" w:rsidP="00EB2871">
            <w:pPr>
              <w:widowControl w:val="0"/>
              <w:tabs>
                <w:tab w:val="left" w:pos="426"/>
              </w:tabs>
              <w:contextualSpacing/>
              <w:jc w:val="left"/>
              <w:rPr>
                <w:b/>
                <w:sz w:val="20"/>
                <w:szCs w:val="21"/>
                <w:lang w:val="ru-RU"/>
              </w:rPr>
            </w:pPr>
            <w:r w:rsidRPr="005A06BD">
              <w:rPr>
                <w:b/>
                <w:sz w:val="20"/>
                <w:szCs w:val="21"/>
                <w:lang w:val="ru-RU"/>
              </w:rPr>
              <w:t xml:space="preserve">Реквизиты: </w:t>
            </w:r>
          </w:p>
          <w:p w14:paraId="67327D37" w14:textId="77777777" w:rsidR="009B28AE" w:rsidRPr="005A06BD" w:rsidRDefault="00F553CF" w:rsidP="00EB2871">
            <w:pPr>
              <w:widowControl w:val="0"/>
              <w:tabs>
                <w:tab w:val="left" w:pos="426"/>
              </w:tabs>
              <w:contextualSpacing/>
              <w:jc w:val="left"/>
              <w:rPr>
                <w:sz w:val="20"/>
                <w:szCs w:val="21"/>
                <w:lang w:val="ru-RU"/>
              </w:rPr>
            </w:pPr>
            <w:r w:rsidRPr="005A06BD">
              <w:rPr>
                <w:b/>
                <w:sz w:val="20"/>
                <w:szCs w:val="21"/>
                <w:lang w:val="ru-RU"/>
              </w:rPr>
              <w:t>Р/С</w:t>
            </w:r>
            <w:r w:rsidRPr="005A06BD">
              <w:rPr>
                <w:sz w:val="20"/>
                <w:szCs w:val="21"/>
                <w:lang w:val="ru-RU"/>
              </w:rPr>
              <w:t xml:space="preserve"> </w:t>
            </w:r>
            <w:r w:rsidR="00EB2871" w:rsidRPr="005A06BD">
              <w:rPr>
                <w:sz w:val="20"/>
                <w:szCs w:val="21"/>
                <w:lang w:val="ru-RU"/>
              </w:rPr>
              <w:t>40701810200020000972</w:t>
            </w:r>
          </w:p>
          <w:p w14:paraId="67327D38" w14:textId="77777777" w:rsidR="00EB2871" w:rsidRPr="005A06BD" w:rsidRDefault="00F553CF" w:rsidP="00EB2871">
            <w:pPr>
              <w:widowControl w:val="0"/>
              <w:tabs>
                <w:tab w:val="left" w:pos="426"/>
              </w:tabs>
              <w:contextualSpacing/>
              <w:jc w:val="left"/>
              <w:rPr>
                <w:sz w:val="20"/>
                <w:szCs w:val="21"/>
                <w:lang w:val="ru-RU"/>
              </w:rPr>
            </w:pPr>
            <w:r w:rsidRPr="005A06BD">
              <w:rPr>
                <w:sz w:val="20"/>
                <w:szCs w:val="21"/>
                <w:lang w:val="ru-RU"/>
              </w:rPr>
              <w:t xml:space="preserve">в ПАО Сбербанк </w:t>
            </w:r>
          </w:p>
          <w:p w14:paraId="67327D39" w14:textId="77777777" w:rsidR="009B28AE" w:rsidRPr="005A06BD" w:rsidRDefault="00F553CF" w:rsidP="00EB2871">
            <w:pPr>
              <w:widowControl w:val="0"/>
              <w:tabs>
                <w:tab w:val="left" w:pos="426"/>
              </w:tabs>
              <w:contextualSpacing/>
              <w:jc w:val="left"/>
              <w:rPr>
                <w:sz w:val="20"/>
                <w:szCs w:val="21"/>
                <w:lang w:val="ru-RU"/>
              </w:rPr>
            </w:pPr>
            <w:r w:rsidRPr="005A06BD">
              <w:rPr>
                <w:b/>
                <w:sz w:val="20"/>
                <w:szCs w:val="21"/>
                <w:lang w:val="ru-RU"/>
              </w:rPr>
              <w:t>БИК</w:t>
            </w:r>
            <w:r w:rsidRPr="005A06BD">
              <w:rPr>
                <w:sz w:val="20"/>
                <w:szCs w:val="21"/>
                <w:lang w:val="ru-RU"/>
              </w:rPr>
              <w:t xml:space="preserve"> </w:t>
            </w:r>
            <w:r w:rsidR="00EB2871" w:rsidRPr="005A06BD">
              <w:rPr>
                <w:sz w:val="20"/>
                <w:szCs w:val="21"/>
                <w:lang w:val="ru-RU"/>
              </w:rPr>
              <w:t>044525225</w:t>
            </w:r>
          </w:p>
          <w:p w14:paraId="67327D3A" w14:textId="77777777" w:rsidR="009B28AE" w:rsidRPr="002652FD" w:rsidRDefault="00F553CF" w:rsidP="00EB2871">
            <w:pPr>
              <w:widowControl w:val="0"/>
              <w:tabs>
                <w:tab w:val="left" w:pos="426"/>
              </w:tabs>
              <w:contextualSpacing/>
              <w:jc w:val="left"/>
              <w:rPr>
                <w:sz w:val="21"/>
                <w:szCs w:val="21"/>
                <w:lang w:val="ru-RU"/>
              </w:rPr>
            </w:pPr>
            <w:r w:rsidRPr="002652FD">
              <w:rPr>
                <w:b/>
                <w:sz w:val="20"/>
                <w:szCs w:val="21"/>
                <w:lang w:val="ru-RU"/>
              </w:rPr>
              <w:t>К/С</w:t>
            </w:r>
            <w:r w:rsidRPr="002652FD">
              <w:rPr>
                <w:sz w:val="20"/>
                <w:szCs w:val="21"/>
                <w:lang w:val="ru-RU"/>
              </w:rPr>
              <w:t xml:space="preserve"> </w:t>
            </w:r>
            <w:r w:rsidR="00EB2871" w:rsidRPr="005A06BD">
              <w:rPr>
                <w:sz w:val="20"/>
                <w:szCs w:val="21"/>
                <w:lang w:val="ru-RU"/>
              </w:rPr>
              <w:t>30101810400000000225</w:t>
            </w:r>
          </w:p>
        </w:tc>
        <w:tc>
          <w:tcPr>
            <w:tcW w:w="5636" w:type="dxa"/>
          </w:tcPr>
          <w:p w14:paraId="4D4E162F" w14:textId="77777777" w:rsidR="00E96792" w:rsidRDefault="00E96792" w:rsidP="001A2A8B">
            <w:pPr>
              <w:tabs>
                <w:tab w:val="left" w:pos="709"/>
                <w:tab w:val="left" w:pos="851"/>
                <w:tab w:val="left" w:pos="1134"/>
              </w:tabs>
              <w:ind w:right="-110"/>
              <w:rPr>
                <w:sz w:val="21"/>
                <w:szCs w:val="21"/>
                <w:lang w:val="ru-RU"/>
              </w:rPr>
            </w:pPr>
            <w:r>
              <w:rPr>
                <w:sz w:val="21"/>
                <w:szCs w:val="21"/>
                <w:lang w:val="ru-RU"/>
              </w:rPr>
              <w:t>____________</w:t>
            </w:r>
          </w:p>
          <w:p w14:paraId="67327D3C" w14:textId="719690DF" w:rsidR="001A2A8B" w:rsidRPr="001A2A8B" w:rsidRDefault="00F553CF" w:rsidP="001A2A8B">
            <w:pPr>
              <w:tabs>
                <w:tab w:val="left" w:pos="709"/>
                <w:tab w:val="left" w:pos="851"/>
                <w:tab w:val="left" w:pos="1134"/>
              </w:tabs>
              <w:ind w:right="-110"/>
              <w:rPr>
                <w:sz w:val="20"/>
                <w:lang w:val="ru-RU"/>
              </w:rPr>
            </w:pPr>
            <w:r w:rsidRPr="001A2A8B">
              <w:rPr>
                <w:b/>
                <w:sz w:val="20"/>
                <w:lang w:val="ru-RU"/>
              </w:rPr>
              <w:t xml:space="preserve">Адрес (место нахождения): </w:t>
            </w:r>
          </w:p>
          <w:p w14:paraId="67327D3D" w14:textId="38409DEB" w:rsidR="001A2A8B" w:rsidRPr="001A2A8B" w:rsidRDefault="00F553CF" w:rsidP="001A2A8B">
            <w:pPr>
              <w:tabs>
                <w:tab w:val="left" w:pos="709"/>
                <w:tab w:val="left" w:pos="851"/>
                <w:tab w:val="left" w:pos="1134"/>
              </w:tabs>
              <w:ind w:right="-110"/>
              <w:rPr>
                <w:b/>
                <w:sz w:val="20"/>
                <w:lang w:val="ru-RU"/>
              </w:rPr>
            </w:pPr>
            <w:r w:rsidRPr="001A2A8B">
              <w:rPr>
                <w:b/>
                <w:sz w:val="20"/>
                <w:lang w:val="ru-RU"/>
              </w:rPr>
              <w:t xml:space="preserve">Тел.: </w:t>
            </w:r>
          </w:p>
          <w:p w14:paraId="67327D3E" w14:textId="77777777" w:rsidR="001A2A8B" w:rsidRPr="001A2A8B" w:rsidRDefault="001A2A8B" w:rsidP="001A2A8B">
            <w:pPr>
              <w:tabs>
                <w:tab w:val="left" w:pos="709"/>
                <w:tab w:val="left" w:pos="851"/>
                <w:tab w:val="left" w:pos="1134"/>
              </w:tabs>
              <w:ind w:right="-110"/>
              <w:rPr>
                <w:b/>
                <w:sz w:val="20"/>
                <w:lang w:val="ru-RU"/>
              </w:rPr>
            </w:pPr>
          </w:p>
          <w:p w14:paraId="67327D3F" w14:textId="5D238439" w:rsidR="001A2A8B" w:rsidRPr="001A2A8B" w:rsidRDefault="00F553CF" w:rsidP="001A2A8B">
            <w:pPr>
              <w:tabs>
                <w:tab w:val="left" w:pos="709"/>
                <w:tab w:val="left" w:pos="851"/>
                <w:tab w:val="left" w:pos="1134"/>
              </w:tabs>
              <w:ind w:right="-110"/>
              <w:rPr>
                <w:b/>
                <w:sz w:val="20"/>
                <w:lang w:val="ru-RU"/>
              </w:rPr>
            </w:pPr>
            <w:r w:rsidRPr="001A2A8B">
              <w:rPr>
                <w:b/>
                <w:sz w:val="20"/>
                <w:lang w:val="ru-RU"/>
              </w:rPr>
              <w:t xml:space="preserve">ОГРН </w:t>
            </w:r>
          </w:p>
          <w:p w14:paraId="67327D40" w14:textId="369464FC" w:rsidR="001A2A8B" w:rsidRPr="001A2A8B" w:rsidRDefault="00F553CF" w:rsidP="001A2A8B">
            <w:pPr>
              <w:tabs>
                <w:tab w:val="left" w:pos="709"/>
                <w:tab w:val="left" w:pos="851"/>
                <w:tab w:val="left" w:pos="1134"/>
              </w:tabs>
              <w:ind w:right="-110"/>
              <w:rPr>
                <w:b/>
                <w:sz w:val="20"/>
                <w:lang w:val="ru-RU"/>
              </w:rPr>
            </w:pPr>
            <w:r w:rsidRPr="001A2A8B">
              <w:rPr>
                <w:b/>
                <w:sz w:val="20"/>
                <w:lang w:val="ru-RU"/>
              </w:rPr>
              <w:t xml:space="preserve">ИНН </w:t>
            </w:r>
          </w:p>
          <w:p w14:paraId="67327D41" w14:textId="75F2EF0F" w:rsidR="001A2A8B" w:rsidRPr="001A2A8B" w:rsidRDefault="00F553CF" w:rsidP="001A2A8B">
            <w:pPr>
              <w:tabs>
                <w:tab w:val="left" w:pos="709"/>
                <w:tab w:val="left" w:pos="851"/>
                <w:tab w:val="left" w:pos="1134"/>
              </w:tabs>
              <w:ind w:right="-110"/>
              <w:rPr>
                <w:b/>
                <w:sz w:val="20"/>
                <w:lang w:val="ru-RU"/>
              </w:rPr>
            </w:pPr>
            <w:r w:rsidRPr="001A2A8B">
              <w:rPr>
                <w:b/>
                <w:sz w:val="20"/>
                <w:lang w:val="ru-RU"/>
              </w:rPr>
              <w:t xml:space="preserve">КПП </w:t>
            </w:r>
          </w:p>
          <w:p w14:paraId="67327D42" w14:textId="77777777" w:rsidR="001A2A8B" w:rsidRPr="001A2A8B" w:rsidRDefault="00F553CF" w:rsidP="001A2A8B">
            <w:pPr>
              <w:tabs>
                <w:tab w:val="left" w:pos="709"/>
                <w:tab w:val="left" w:pos="851"/>
                <w:tab w:val="left" w:pos="1134"/>
              </w:tabs>
              <w:ind w:right="-110"/>
              <w:rPr>
                <w:b/>
                <w:sz w:val="20"/>
                <w:lang w:val="ru-RU"/>
              </w:rPr>
            </w:pPr>
            <w:r w:rsidRPr="001A2A8B">
              <w:rPr>
                <w:b/>
                <w:sz w:val="20"/>
                <w:lang w:val="ru-RU"/>
              </w:rPr>
              <w:t>Реквизиты:</w:t>
            </w:r>
          </w:p>
          <w:p w14:paraId="67327D43" w14:textId="03CA18A6" w:rsidR="001A2A8B" w:rsidRPr="001A2A8B" w:rsidRDefault="00F553CF" w:rsidP="001A2A8B">
            <w:pPr>
              <w:tabs>
                <w:tab w:val="left" w:pos="709"/>
                <w:tab w:val="left" w:pos="851"/>
                <w:tab w:val="left" w:pos="1134"/>
              </w:tabs>
              <w:ind w:right="-110"/>
              <w:rPr>
                <w:sz w:val="20"/>
                <w:lang w:val="ru-RU"/>
              </w:rPr>
            </w:pPr>
            <w:r w:rsidRPr="001A2A8B">
              <w:rPr>
                <w:b/>
                <w:sz w:val="20"/>
                <w:lang w:val="ru-RU"/>
              </w:rPr>
              <w:t xml:space="preserve">Р/С  </w:t>
            </w:r>
          </w:p>
          <w:p w14:paraId="67327D44" w14:textId="7B205811" w:rsidR="001A2A8B" w:rsidRPr="001A2A8B" w:rsidRDefault="00F553CF" w:rsidP="001A2A8B">
            <w:pPr>
              <w:tabs>
                <w:tab w:val="left" w:pos="709"/>
                <w:tab w:val="left" w:pos="851"/>
                <w:tab w:val="left" w:pos="1134"/>
              </w:tabs>
              <w:ind w:right="-110"/>
              <w:rPr>
                <w:b/>
                <w:sz w:val="20"/>
                <w:lang w:val="ru-RU"/>
              </w:rPr>
            </w:pPr>
            <w:r w:rsidRPr="001A2A8B">
              <w:rPr>
                <w:b/>
                <w:sz w:val="20"/>
                <w:lang w:val="ru-RU"/>
              </w:rPr>
              <w:t>БИК</w:t>
            </w:r>
            <w:r w:rsidRPr="001A2A8B">
              <w:rPr>
                <w:sz w:val="20"/>
                <w:lang w:val="ru-RU"/>
              </w:rPr>
              <w:t xml:space="preserve"> </w:t>
            </w:r>
          </w:p>
          <w:p w14:paraId="67327D45" w14:textId="22DF741F" w:rsidR="009B28AE" w:rsidRPr="00B72552" w:rsidRDefault="00F553CF" w:rsidP="00900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sz w:val="21"/>
                <w:szCs w:val="21"/>
                <w:lang w:val="ru-RU"/>
              </w:rPr>
            </w:pPr>
            <w:r w:rsidRPr="001A2A8B">
              <w:rPr>
                <w:b/>
                <w:sz w:val="20"/>
                <w:lang w:val="ru-RU"/>
              </w:rPr>
              <w:t xml:space="preserve">К/С </w:t>
            </w:r>
          </w:p>
        </w:tc>
      </w:tr>
    </w:tbl>
    <w:p w14:paraId="67327D47" w14:textId="77777777" w:rsidR="00754F47" w:rsidRPr="00EB2871" w:rsidRDefault="00754F47" w:rsidP="00B72552">
      <w:pPr>
        <w:widowControl w:val="0"/>
        <w:tabs>
          <w:tab w:val="left" w:pos="426"/>
        </w:tabs>
        <w:contextualSpacing/>
        <w:jc w:val="center"/>
        <w:rPr>
          <w:rFonts w:eastAsia="Calibri"/>
          <w:b/>
          <w:sz w:val="21"/>
          <w:szCs w:val="21"/>
          <w:lang w:val="ru-RU"/>
        </w:rPr>
      </w:pPr>
    </w:p>
    <w:p w14:paraId="67327D48" w14:textId="77777777" w:rsidR="00754F47" w:rsidRPr="00EB2871" w:rsidRDefault="00754F47" w:rsidP="00B72552">
      <w:pPr>
        <w:widowControl w:val="0"/>
        <w:tabs>
          <w:tab w:val="left" w:pos="426"/>
        </w:tabs>
        <w:contextualSpacing/>
        <w:jc w:val="center"/>
        <w:rPr>
          <w:rFonts w:eastAsia="Calibri"/>
          <w:b/>
          <w:sz w:val="21"/>
          <w:szCs w:val="21"/>
          <w:lang w:val="ru-RU"/>
        </w:rPr>
      </w:pPr>
    </w:p>
    <w:p w14:paraId="67327D49" w14:textId="77777777" w:rsidR="00D223BB" w:rsidRPr="00B72552" w:rsidRDefault="00F553CF" w:rsidP="00B72552">
      <w:pPr>
        <w:widowControl w:val="0"/>
        <w:tabs>
          <w:tab w:val="left" w:pos="426"/>
        </w:tabs>
        <w:contextualSpacing/>
        <w:jc w:val="center"/>
        <w:rPr>
          <w:rFonts w:eastAsia="Calibri"/>
          <w:b/>
          <w:sz w:val="21"/>
          <w:szCs w:val="21"/>
        </w:rPr>
      </w:pPr>
      <w:r w:rsidRPr="00B72552">
        <w:rPr>
          <w:rFonts w:eastAsia="Calibri"/>
          <w:b/>
          <w:sz w:val="21"/>
          <w:szCs w:val="21"/>
        </w:rPr>
        <w:t>ПОДПИСИ СТОРОН</w:t>
      </w:r>
    </w:p>
    <w:p w14:paraId="67327D4A" w14:textId="77777777" w:rsidR="004F4265" w:rsidRPr="00B72552" w:rsidRDefault="004F4265" w:rsidP="00B72552">
      <w:pPr>
        <w:widowControl w:val="0"/>
        <w:contextualSpacing/>
        <w:rPr>
          <w:b/>
          <w:sz w:val="21"/>
          <w:szCs w:val="21"/>
          <w:lang w:val="ru-RU"/>
        </w:rPr>
      </w:pPr>
    </w:p>
    <w:tbl>
      <w:tblPr>
        <w:tblW w:w="9957" w:type="dxa"/>
        <w:tblInd w:w="-34" w:type="dxa"/>
        <w:tblLayout w:type="fixed"/>
        <w:tblLook w:val="04A0" w:firstRow="1" w:lastRow="0" w:firstColumn="1" w:lastColumn="0" w:noHBand="0" w:noVBand="1"/>
      </w:tblPr>
      <w:tblGrid>
        <w:gridCol w:w="5421"/>
        <w:gridCol w:w="4536"/>
      </w:tblGrid>
      <w:tr w:rsidR="00AF064C" w:rsidRPr="00CC2A77" w14:paraId="67327D57" w14:textId="77777777" w:rsidTr="00754F47">
        <w:tc>
          <w:tcPr>
            <w:tcW w:w="5421" w:type="dxa"/>
          </w:tcPr>
          <w:p w14:paraId="67327D4B" w14:textId="77777777" w:rsidR="00754F47" w:rsidRPr="005A06BD" w:rsidRDefault="00F553CF" w:rsidP="00D3194F">
            <w:pPr>
              <w:tabs>
                <w:tab w:val="left" w:pos="709"/>
                <w:tab w:val="left" w:pos="851"/>
                <w:tab w:val="left" w:pos="1134"/>
                <w:tab w:val="left" w:pos="3255"/>
              </w:tabs>
              <w:rPr>
                <w:sz w:val="20"/>
                <w:lang w:val="ru-RU"/>
              </w:rPr>
            </w:pPr>
            <w:r w:rsidRPr="005A06BD">
              <w:rPr>
                <w:sz w:val="20"/>
                <w:lang w:val="ru-RU"/>
              </w:rPr>
              <w:t xml:space="preserve">Генеральный директор </w:t>
            </w:r>
          </w:p>
          <w:p w14:paraId="67327D4C" w14:textId="77777777" w:rsidR="00754F47" w:rsidRPr="005A06BD" w:rsidRDefault="00754F47" w:rsidP="00D3194F">
            <w:pPr>
              <w:tabs>
                <w:tab w:val="left" w:pos="709"/>
                <w:tab w:val="left" w:pos="851"/>
                <w:tab w:val="left" w:pos="1134"/>
                <w:tab w:val="left" w:pos="3255"/>
              </w:tabs>
              <w:rPr>
                <w:sz w:val="20"/>
                <w:lang w:val="ru-RU"/>
              </w:rPr>
            </w:pPr>
          </w:p>
          <w:p w14:paraId="67327D4D" w14:textId="77777777" w:rsidR="00754F47" w:rsidRPr="005A06BD" w:rsidRDefault="00754F47" w:rsidP="00D3194F">
            <w:pPr>
              <w:tabs>
                <w:tab w:val="left" w:pos="709"/>
                <w:tab w:val="left" w:pos="851"/>
                <w:tab w:val="left" w:pos="1134"/>
                <w:tab w:val="left" w:pos="3255"/>
              </w:tabs>
              <w:rPr>
                <w:sz w:val="20"/>
                <w:lang w:val="ru-RU"/>
              </w:rPr>
            </w:pPr>
          </w:p>
          <w:p w14:paraId="67327D4E" w14:textId="77777777" w:rsidR="00754F47" w:rsidRPr="005A06BD" w:rsidRDefault="00F553CF" w:rsidP="00D3194F">
            <w:pPr>
              <w:tabs>
                <w:tab w:val="left" w:pos="709"/>
                <w:tab w:val="left" w:pos="851"/>
                <w:tab w:val="left" w:pos="1134"/>
                <w:tab w:val="left" w:pos="3255"/>
              </w:tabs>
              <w:rPr>
                <w:sz w:val="20"/>
                <w:lang w:val="ru-RU"/>
              </w:rPr>
            </w:pPr>
            <w:r w:rsidRPr="005A06BD">
              <w:rPr>
                <w:sz w:val="20"/>
                <w:lang w:val="ru-RU"/>
              </w:rPr>
              <w:t xml:space="preserve">____________________/ </w:t>
            </w:r>
            <w:r w:rsidRPr="005A06BD">
              <w:rPr>
                <w:b/>
                <w:sz w:val="20"/>
                <w:lang w:val="ru-RU"/>
              </w:rPr>
              <w:t>И.В. Кобзарь</w:t>
            </w:r>
            <w:r w:rsidRPr="005A06BD">
              <w:rPr>
                <w:sz w:val="20"/>
                <w:lang w:val="ru-RU"/>
              </w:rPr>
              <w:t xml:space="preserve"> /</w:t>
            </w:r>
          </w:p>
          <w:p w14:paraId="67327D4F" w14:textId="77777777" w:rsidR="00754F47" w:rsidRPr="005A06BD" w:rsidRDefault="00754F47" w:rsidP="00D3194F">
            <w:pPr>
              <w:tabs>
                <w:tab w:val="left" w:pos="709"/>
                <w:tab w:val="left" w:pos="851"/>
                <w:tab w:val="left" w:pos="1134"/>
                <w:tab w:val="left" w:pos="3255"/>
              </w:tabs>
              <w:rPr>
                <w:sz w:val="20"/>
                <w:lang w:val="ru-RU"/>
              </w:rPr>
            </w:pPr>
          </w:p>
          <w:p w14:paraId="67327D50" w14:textId="77777777" w:rsidR="00754F47" w:rsidRPr="005A06BD" w:rsidRDefault="00F553CF" w:rsidP="00754F47">
            <w:pPr>
              <w:widowControl w:val="0"/>
              <w:contextualSpacing/>
              <w:rPr>
                <w:sz w:val="20"/>
                <w:lang w:val="ru-RU"/>
              </w:rPr>
            </w:pPr>
            <w:proofErr w:type="spellStart"/>
            <w:r w:rsidRPr="005A06BD">
              <w:rPr>
                <w:sz w:val="20"/>
                <w:lang w:val="ru-RU"/>
              </w:rPr>
              <w:t>м.п</w:t>
            </w:r>
            <w:proofErr w:type="spellEnd"/>
            <w:r w:rsidRPr="005A06BD">
              <w:rPr>
                <w:sz w:val="20"/>
                <w:lang w:val="ru-RU"/>
              </w:rPr>
              <w:t>.</w:t>
            </w:r>
          </w:p>
        </w:tc>
        <w:tc>
          <w:tcPr>
            <w:tcW w:w="4536" w:type="dxa"/>
          </w:tcPr>
          <w:p w14:paraId="67327D52" w14:textId="77777777" w:rsidR="00900D76" w:rsidRPr="00900D76" w:rsidRDefault="00900D76" w:rsidP="00900D76">
            <w:pPr>
              <w:tabs>
                <w:tab w:val="left" w:pos="709"/>
                <w:tab w:val="left" w:pos="851"/>
                <w:tab w:val="left" w:pos="1134"/>
                <w:tab w:val="left" w:pos="3255"/>
              </w:tabs>
              <w:rPr>
                <w:sz w:val="20"/>
                <w:lang w:val="ru-RU"/>
              </w:rPr>
            </w:pPr>
          </w:p>
          <w:p w14:paraId="67327D53" w14:textId="77777777" w:rsidR="00900D76" w:rsidRPr="00900D76" w:rsidRDefault="00900D76" w:rsidP="00900D76">
            <w:pPr>
              <w:tabs>
                <w:tab w:val="left" w:pos="709"/>
                <w:tab w:val="left" w:pos="851"/>
                <w:tab w:val="left" w:pos="1134"/>
                <w:tab w:val="left" w:pos="3255"/>
              </w:tabs>
              <w:rPr>
                <w:sz w:val="20"/>
                <w:lang w:val="ru-RU"/>
              </w:rPr>
            </w:pPr>
          </w:p>
          <w:p w14:paraId="67327D54" w14:textId="71768B1F" w:rsidR="00900D76" w:rsidRPr="00900D76" w:rsidRDefault="00F553CF" w:rsidP="00900D76">
            <w:pPr>
              <w:tabs>
                <w:tab w:val="left" w:pos="709"/>
                <w:tab w:val="left" w:pos="851"/>
                <w:tab w:val="left" w:pos="1134"/>
                <w:tab w:val="left" w:pos="3255"/>
              </w:tabs>
              <w:rPr>
                <w:sz w:val="20"/>
                <w:lang w:val="ru-RU"/>
              </w:rPr>
            </w:pPr>
            <w:r w:rsidRPr="00900D76">
              <w:rPr>
                <w:sz w:val="20"/>
                <w:lang w:val="ru-RU"/>
              </w:rPr>
              <w:t>____________________/ /</w:t>
            </w:r>
          </w:p>
          <w:p w14:paraId="67327D55" w14:textId="77777777" w:rsidR="00754F47" w:rsidRPr="005A06BD" w:rsidRDefault="00754F47" w:rsidP="00D3194F">
            <w:pPr>
              <w:keepNext/>
              <w:overflowPunct w:val="0"/>
              <w:rPr>
                <w:bCs/>
                <w:iCs/>
                <w:sz w:val="20"/>
                <w:lang w:val="ru-RU"/>
              </w:rPr>
            </w:pPr>
          </w:p>
          <w:p w14:paraId="67327D56" w14:textId="1A05B5A1" w:rsidR="00754F47" w:rsidRPr="005A06BD" w:rsidRDefault="00754F47" w:rsidP="00754F47">
            <w:pPr>
              <w:widowControl w:val="0"/>
              <w:contextualSpacing/>
              <w:rPr>
                <w:sz w:val="20"/>
                <w:lang w:val="ru-RU"/>
              </w:rPr>
            </w:pPr>
          </w:p>
        </w:tc>
      </w:tr>
    </w:tbl>
    <w:p w14:paraId="67327D58" w14:textId="77777777" w:rsidR="004F4265" w:rsidRPr="00B72552" w:rsidRDefault="004F4265" w:rsidP="00B72552">
      <w:pPr>
        <w:widowControl w:val="0"/>
        <w:contextualSpacing/>
        <w:rPr>
          <w:b/>
          <w:sz w:val="21"/>
          <w:szCs w:val="21"/>
          <w:lang w:val="ru-RU"/>
        </w:rPr>
      </w:pPr>
    </w:p>
    <w:p w14:paraId="67327D59" w14:textId="77777777" w:rsidR="00872744" w:rsidRDefault="00F553CF">
      <w:pPr>
        <w:spacing w:after="200" w:line="276" w:lineRule="auto"/>
        <w:jc w:val="left"/>
        <w:rPr>
          <w:b/>
          <w:sz w:val="21"/>
          <w:szCs w:val="21"/>
          <w:lang w:val="ru-RU"/>
        </w:rPr>
      </w:pPr>
      <w:r>
        <w:rPr>
          <w:b/>
          <w:sz w:val="21"/>
          <w:szCs w:val="21"/>
          <w:lang w:val="ru-RU"/>
        </w:rPr>
        <w:br w:type="page"/>
      </w:r>
    </w:p>
    <w:p w14:paraId="67327D5A" w14:textId="77777777" w:rsidR="00FB1EE4" w:rsidRPr="004829AE" w:rsidRDefault="00F553CF" w:rsidP="00FB1EE4">
      <w:pPr>
        <w:autoSpaceDE w:val="0"/>
        <w:autoSpaceDN w:val="0"/>
        <w:adjustRightInd w:val="0"/>
        <w:ind w:left="4956"/>
        <w:jc w:val="right"/>
        <w:rPr>
          <w:b/>
          <w:color w:val="000000"/>
          <w:sz w:val="20"/>
          <w:szCs w:val="24"/>
          <w:lang w:val="ru-RU"/>
        </w:rPr>
      </w:pPr>
      <w:r w:rsidRPr="004829AE">
        <w:rPr>
          <w:b/>
          <w:color w:val="000000"/>
          <w:sz w:val="20"/>
          <w:szCs w:val="24"/>
          <w:lang w:val="ru-RU"/>
        </w:rPr>
        <w:t>Приложение № 1 к Агентскому договору</w:t>
      </w:r>
    </w:p>
    <w:p w14:paraId="67327D5B" w14:textId="43FA3A0A" w:rsidR="00FB1EE4" w:rsidRPr="00612335" w:rsidRDefault="00F553CF" w:rsidP="00FB1EE4">
      <w:pPr>
        <w:autoSpaceDE w:val="0"/>
        <w:autoSpaceDN w:val="0"/>
        <w:adjustRightInd w:val="0"/>
        <w:ind w:left="4956"/>
        <w:jc w:val="right"/>
        <w:rPr>
          <w:b/>
          <w:color w:val="000000"/>
          <w:sz w:val="20"/>
          <w:szCs w:val="24"/>
          <w:lang w:val="ru-RU"/>
        </w:rPr>
      </w:pPr>
      <w:r w:rsidRPr="00E9597E">
        <w:rPr>
          <w:b/>
          <w:color w:val="000000"/>
          <w:sz w:val="20"/>
          <w:szCs w:val="24"/>
          <w:lang w:val="ru-RU"/>
        </w:rPr>
        <w:t>№</w:t>
      </w:r>
      <w:r w:rsidR="004829AE">
        <w:rPr>
          <w:b/>
          <w:color w:val="000000"/>
          <w:sz w:val="20"/>
          <w:szCs w:val="24"/>
          <w:lang w:val="ru-RU"/>
        </w:rPr>
        <w:t xml:space="preserve"> </w:t>
      </w:r>
      <w:r w:rsidR="004829AE">
        <w:rPr>
          <w:b/>
          <w:sz w:val="21"/>
          <w:szCs w:val="21"/>
          <w:lang w:val="ru-RU"/>
        </w:rPr>
        <w:t>Д-</w:t>
      </w:r>
      <w:r w:rsidR="00E96792">
        <w:rPr>
          <w:b/>
          <w:sz w:val="21"/>
          <w:szCs w:val="21"/>
          <w:lang w:val="ru-RU"/>
        </w:rPr>
        <w:t>__</w:t>
      </w:r>
      <w:r w:rsidRPr="00E9597E">
        <w:rPr>
          <w:b/>
          <w:color w:val="000000"/>
          <w:sz w:val="20"/>
          <w:szCs w:val="24"/>
          <w:lang w:val="ru-RU"/>
        </w:rPr>
        <w:t xml:space="preserve"> от ________ 202</w:t>
      </w:r>
      <w:r w:rsidR="00612335">
        <w:rPr>
          <w:b/>
          <w:color w:val="000000"/>
          <w:sz w:val="20"/>
          <w:szCs w:val="24"/>
          <w:lang w:val="ru-RU"/>
        </w:rPr>
        <w:t>4</w:t>
      </w:r>
    </w:p>
    <w:p w14:paraId="67327D5C" w14:textId="77777777" w:rsidR="00FB1EE4" w:rsidRPr="00E9597E" w:rsidRDefault="00FB1EE4" w:rsidP="00FB1EE4">
      <w:pPr>
        <w:autoSpaceDE w:val="0"/>
        <w:autoSpaceDN w:val="0"/>
        <w:adjustRightInd w:val="0"/>
        <w:ind w:left="4956"/>
        <w:jc w:val="right"/>
        <w:rPr>
          <w:b/>
          <w:color w:val="000000"/>
          <w:sz w:val="24"/>
          <w:szCs w:val="24"/>
          <w:lang w:val="ru-RU"/>
        </w:rPr>
      </w:pPr>
    </w:p>
    <w:p w14:paraId="67327D5D" w14:textId="77777777" w:rsidR="00FB1EE4" w:rsidRPr="00FB1EE4" w:rsidRDefault="00F553CF" w:rsidP="00FB1EE4">
      <w:pPr>
        <w:autoSpaceDE w:val="0"/>
        <w:autoSpaceDN w:val="0"/>
        <w:adjustRightInd w:val="0"/>
        <w:jc w:val="center"/>
        <w:rPr>
          <w:b/>
          <w:bCs/>
          <w:color w:val="000000"/>
          <w:sz w:val="20"/>
          <w:szCs w:val="24"/>
          <w:lang w:val="ru-RU"/>
        </w:rPr>
      </w:pPr>
      <w:bookmarkStart w:id="8" w:name="_Hlk137734898"/>
      <w:r w:rsidRPr="00FB1EE4">
        <w:rPr>
          <w:b/>
          <w:bCs/>
          <w:color w:val="000000"/>
          <w:sz w:val="20"/>
          <w:szCs w:val="24"/>
          <w:lang w:val="ru-RU"/>
        </w:rPr>
        <w:t>УСЛОВИЯ РЕАЛИЗАЦИИ СТРАХОВЫХ ПРОДУКТОВ И ЛИМИТЫ, В ПРЕДЕЛАХ КОТОРЫХ АГЕНТ МОЖЕТ ОФОРМЛЯТЬ ДОГОВОР СТРАХОВАНИЯ БЕЗ ДОПОЛНИТЕЛЬНОГО СОГЛАСОВАНИЯ СО СТРАХОВЩИКОМ</w:t>
      </w:r>
      <w:bookmarkEnd w:id="8"/>
      <w:r w:rsidRPr="00FB1EE4">
        <w:rPr>
          <w:b/>
          <w:bCs/>
          <w:color w:val="000000"/>
          <w:sz w:val="20"/>
          <w:szCs w:val="24"/>
          <w:lang w:val="ru-RU"/>
        </w:rPr>
        <w:t>:</w:t>
      </w:r>
    </w:p>
    <w:p w14:paraId="67327D5E" w14:textId="77777777" w:rsidR="00FB1EE4" w:rsidRPr="00612335" w:rsidRDefault="00F553CF" w:rsidP="00F83B29">
      <w:pPr>
        <w:pStyle w:val="af9"/>
        <w:numPr>
          <w:ilvl w:val="0"/>
          <w:numId w:val="21"/>
        </w:numPr>
        <w:autoSpaceDE w:val="0"/>
        <w:autoSpaceDN w:val="0"/>
        <w:adjustRightInd w:val="0"/>
        <w:spacing w:before="120" w:after="120"/>
        <w:ind w:left="357" w:hanging="357"/>
        <w:contextualSpacing w:val="0"/>
        <w:jc w:val="left"/>
        <w:rPr>
          <w:b/>
          <w:bCs/>
          <w:color w:val="000000"/>
          <w:sz w:val="20"/>
          <w:szCs w:val="24"/>
        </w:rPr>
      </w:pPr>
      <w:proofErr w:type="spellStart"/>
      <w:r w:rsidRPr="00612335">
        <w:rPr>
          <w:b/>
          <w:bCs/>
          <w:color w:val="000000"/>
          <w:sz w:val="20"/>
          <w:szCs w:val="24"/>
        </w:rPr>
        <w:t>Действующие</w:t>
      </w:r>
      <w:proofErr w:type="spellEnd"/>
      <w:r w:rsidRPr="00612335">
        <w:rPr>
          <w:b/>
          <w:bCs/>
          <w:color w:val="000000"/>
          <w:sz w:val="20"/>
          <w:szCs w:val="24"/>
        </w:rPr>
        <w:t xml:space="preserve"> </w:t>
      </w:r>
      <w:proofErr w:type="spellStart"/>
      <w:r w:rsidRPr="00612335">
        <w:rPr>
          <w:b/>
          <w:bCs/>
          <w:color w:val="000000"/>
          <w:sz w:val="20"/>
          <w:szCs w:val="24"/>
        </w:rPr>
        <w:t>страховые</w:t>
      </w:r>
      <w:proofErr w:type="spellEnd"/>
      <w:r w:rsidRPr="00612335">
        <w:rPr>
          <w:b/>
          <w:bCs/>
          <w:color w:val="000000"/>
          <w:sz w:val="20"/>
          <w:szCs w:val="24"/>
        </w:rPr>
        <w:t xml:space="preserve"> </w:t>
      </w:r>
      <w:proofErr w:type="spellStart"/>
      <w:r w:rsidRPr="00612335">
        <w:rPr>
          <w:b/>
          <w:bCs/>
          <w:color w:val="000000"/>
          <w:sz w:val="20"/>
          <w:szCs w:val="24"/>
        </w:rPr>
        <w:t>продукты</w:t>
      </w:r>
      <w:proofErr w:type="spellEnd"/>
      <w:r w:rsidRPr="00612335">
        <w:rPr>
          <w:b/>
          <w:bCs/>
          <w:color w:val="000000"/>
          <w:sz w:val="20"/>
          <w:szCs w:val="24"/>
        </w:rPr>
        <w:t>:</w:t>
      </w:r>
    </w:p>
    <w:p w14:paraId="67327D5F" w14:textId="77777777" w:rsidR="00FB1EE4" w:rsidRPr="00612335" w:rsidRDefault="00F553CF" w:rsidP="00FB1EE4">
      <w:pPr>
        <w:tabs>
          <w:tab w:val="left" w:pos="142"/>
          <w:tab w:val="left" w:pos="851"/>
          <w:tab w:val="left" w:pos="1134"/>
        </w:tabs>
        <w:adjustRightInd w:val="0"/>
        <w:spacing w:before="120" w:after="120"/>
        <w:rPr>
          <w:b/>
          <w:sz w:val="20"/>
          <w:szCs w:val="24"/>
          <w:lang w:val="ru-RU"/>
        </w:rPr>
      </w:pPr>
      <w:r w:rsidRPr="00612335">
        <w:rPr>
          <w:b/>
          <w:sz w:val="20"/>
          <w:szCs w:val="24"/>
          <w:lang w:val="ru-RU"/>
        </w:rPr>
        <w:t>1.1 По Страховому продукту «Фамильная стратегия»:</w:t>
      </w:r>
    </w:p>
    <w:tbl>
      <w:tblPr>
        <w:tblpPr w:leftFromText="180" w:rightFromText="180" w:vertAnchor="text" w:tblpXSpec="righ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6521"/>
      </w:tblGrid>
      <w:tr w:rsidR="00AF064C" w:rsidRPr="00CC2A77" w14:paraId="67327D62" w14:textId="77777777" w:rsidTr="005A06BD">
        <w:trPr>
          <w:trHeight w:val="421"/>
        </w:trPr>
        <w:tc>
          <w:tcPr>
            <w:tcW w:w="3397" w:type="dxa"/>
            <w:shd w:val="clear" w:color="auto" w:fill="auto"/>
            <w:vAlign w:val="center"/>
          </w:tcPr>
          <w:p w14:paraId="67327D60" w14:textId="77777777" w:rsidR="00FB1EE4" w:rsidRPr="00CC2A77" w:rsidRDefault="00F553CF" w:rsidP="00FB1EE4">
            <w:pPr>
              <w:jc w:val="center"/>
              <w:rPr>
                <w:sz w:val="18"/>
                <w:szCs w:val="18"/>
              </w:rPr>
            </w:pPr>
            <w:proofErr w:type="spellStart"/>
            <w:r w:rsidRPr="00CC2A77">
              <w:rPr>
                <w:b/>
                <w:sz w:val="18"/>
                <w:szCs w:val="18"/>
              </w:rPr>
              <w:t>Параметры</w:t>
            </w:r>
            <w:proofErr w:type="spellEnd"/>
            <w:r w:rsidRPr="00CC2A77">
              <w:rPr>
                <w:b/>
                <w:sz w:val="18"/>
                <w:szCs w:val="18"/>
              </w:rPr>
              <w:t xml:space="preserve"> </w:t>
            </w:r>
            <w:proofErr w:type="spellStart"/>
            <w:r w:rsidRPr="00CC2A77">
              <w:rPr>
                <w:b/>
                <w:sz w:val="18"/>
                <w:szCs w:val="18"/>
              </w:rPr>
              <w:t>страхового</w:t>
            </w:r>
            <w:proofErr w:type="spellEnd"/>
            <w:r w:rsidRPr="00CC2A77">
              <w:rPr>
                <w:b/>
                <w:sz w:val="18"/>
                <w:szCs w:val="18"/>
              </w:rPr>
              <w:t xml:space="preserve"> </w:t>
            </w:r>
            <w:proofErr w:type="spellStart"/>
            <w:r w:rsidRPr="00CC2A77">
              <w:rPr>
                <w:b/>
                <w:sz w:val="18"/>
                <w:szCs w:val="18"/>
              </w:rPr>
              <w:t>продукта</w:t>
            </w:r>
            <w:proofErr w:type="spellEnd"/>
          </w:p>
        </w:tc>
        <w:tc>
          <w:tcPr>
            <w:tcW w:w="6521" w:type="dxa"/>
            <w:shd w:val="clear" w:color="auto" w:fill="auto"/>
            <w:vAlign w:val="center"/>
          </w:tcPr>
          <w:p w14:paraId="67327D61" w14:textId="77777777" w:rsidR="00FB1EE4" w:rsidRPr="00CC2A77" w:rsidRDefault="00F553CF" w:rsidP="00FB1EE4">
            <w:pPr>
              <w:jc w:val="center"/>
              <w:rPr>
                <w:b/>
                <w:sz w:val="18"/>
                <w:szCs w:val="18"/>
              </w:rPr>
            </w:pPr>
            <w:proofErr w:type="spellStart"/>
            <w:r w:rsidRPr="00CC2A77">
              <w:rPr>
                <w:b/>
                <w:sz w:val="18"/>
                <w:szCs w:val="18"/>
              </w:rPr>
              <w:t>Описание</w:t>
            </w:r>
            <w:proofErr w:type="spellEnd"/>
          </w:p>
        </w:tc>
      </w:tr>
      <w:tr w:rsidR="00CC2A77" w:rsidRPr="00D2727B" w14:paraId="67327D66" w14:textId="77777777" w:rsidTr="005A06BD">
        <w:tc>
          <w:tcPr>
            <w:tcW w:w="3397" w:type="dxa"/>
            <w:vAlign w:val="center"/>
          </w:tcPr>
          <w:p w14:paraId="67327D63" w14:textId="2BC04C29" w:rsidR="00CC2A77" w:rsidRPr="00CC2A77" w:rsidRDefault="00CC2A77" w:rsidP="00CC2A77">
            <w:pPr>
              <w:rPr>
                <w:sz w:val="18"/>
                <w:szCs w:val="18"/>
              </w:rPr>
            </w:pPr>
            <w:proofErr w:type="spellStart"/>
            <w:r w:rsidRPr="00CC2A77">
              <w:rPr>
                <w:sz w:val="18"/>
                <w:szCs w:val="18"/>
              </w:rPr>
              <w:t>Возраст</w:t>
            </w:r>
            <w:proofErr w:type="spellEnd"/>
            <w:r w:rsidRPr="00CC2A77">
              <w:rPr>
                <w:sz w:val="18"/>
                <w:szCs w:val="18"/>
              </w:rPr>
              <w:t xml:space="preserve"> </w:t>
            </w:r>
            <w:proofErr w:type="spellStart"/>
            <w:r w:rsidRPr="00CC2A77">
              <w:rPr>
                <w:sz w:val="18"/>
                <w:szCs w:val="18"/>
              </w:rPr>
              <w:t>Застрахованного</w:t>
            </w:r>
            <w:proofErr w:type="spellEnd"/>
            <w:r w:rsidRPr="00CC2A77">
              <w:rPr>
                <w:sz w:val="18"/>
                <w:szCs w:val="18"/>
              </w:rPr>
              <w:t xml:space="preserve"> </w:t>
            </w:r>
            <w:proofErr w:type="spellStart"/>
            <w:r w:rsidRPr="00CC2A77">
              <w:rPr>
                <w:sz w:val="18"/>
                <w:szCs w:val="18"/>
              </w:rPr>
              <w:t>лица</w:t>
            </w:r>
            <w:proofErr w:type="spellEnd"/>
          </w:p>
        </w:tc>
        <w:tc>
          <w:tcPr>
            <w:tcW w:w="6521" w:type="dxa"/>
            <w:vAlign w:val="center"/>
          </w:tcPr>
          <w:p w14:paraId="473FE276" w14:textId="77777777" w:rsidR="00CC2A77" w:rsidRPr="00CC2A77" w:rsidRDefault="00CC2A77" w:rsidP="00CC2A77">
            <w:pPr>
              <w:ind w:right="-1"/>
              <w:rPr>
                <w:sz w:val="18"/>
                <w:szCs w:val="18"/>
                <w:lang w:val="ru-RU"/>
              </w:rPr>
            </w:pPr>
            <w:r w:rsidRPr="00CC2A77">
              <w:rPr>
                <w:sz w:val="18"/>
                <w:szCs w:val="18"/>
                <w:lang w:val="ru-RU"/>
              </w:rPr>
              <w:t xml:space="preserve">Возрастные ограничения: </w:t>
            </w:r>
          </w:p>
          <w:p w14:paraId="67327D65" w14:textId="78DFB01D" w:rsidR="00CC2A77" w:rsidRPr="00CC2A77" w:rsidRDefault="00CC2A77" w:rsidP="00CC2A77">
            <w:pPr>
              <w:ind w:right="-1"/>
              <w:rPr>
                <w:sz w:val="18"/>
                <w:szCs w:val="18"/>
                <w:lang w:val="ru-RU"/>
              </w:rPr>
            </w:pPr>
            <w:r w:rsidRPr="00CC2A77">
              <w:rPr>
                <w:sz w:val="18"/>
                <w:szCs w:val="18"/>
                <w:lang w:val="ru-RU"/>
              </w:rPr>
              <w:t>не менее 18 лет и не более 80 полных лет на дату начала срока страхования</w:t>
            </w:r>
          </w:p>
        </w:tc>
      </w:tr>
      <w:tr w:rsidR="00CC2A77" w:rsidRPr="00CC2A77" w14:paraId="67327D69" w14:textId="77777777" w:rsidTr="005A06BD">
        <w:tc>
          <w:tcPr>
            <w:tcW w:w="3397" w:type="dxa"/>
            <w:vAlign w:val="center"/>
          </w:tcPr>
          <w:p w14:paraId="67327D67" w14:textId="61D1F87D" w:rsidR="00CC2A77" w:rsidRPr="00CC2A77" w:rsidRDefault="00CC2A77" w:rsidP="00CC2A77">
            <w:pPr>
              <w:rPr>
                <w:sz w:val="18"/>
                <w:szCs w:val="18"/>
              </w:rPr>
            </w:pPr>
            <w:proofErr w:type="spellStart"/>
            <w:r w:rsidRPr="00CC2A77">
              <w:rPr>
                <w:sz w:val="18"/>
                <w:szCs w:val="18"/>
              </w:rPr>
              <w:t>Порядок</w:t>
            </w:r>
            <w:proofErr w:type="spellEnd"/>
            <w:r w:rsidRPr="00CC2A77">
              <w:rPr>
                <w:sz w:val="18"/>
                <w:szCs w:val="18"/>
              </w:rPr>
              <w:t xml:space="preserve"> </w:t>
            </w:r>
            <w:proofErr w:type="spellStart"/>
            <w:r w:rsidRPr="00CC2A77">
              <w:rPr>
                <w:sz w:val="18"/>
                <w:szCs w:val="18"/>
              </w:rPr>
              <w:t>оплаты</w:t>
            </w:r>
            <w:proofErr w:type="spellEnd"/>
            <w:r w:rsidRPr="00CC2A77">
              <w:rPr>
                <w:sz w:val="18"/>
                <w:szCs w:val="18"/>
              </w:rPr>
              <w:t xml:space="preserve"> </w:t>
            </w:r>
            <w:proofErr w:type="spellStart"/>
            <w:r w:rsidRPr="00CC2A77">
              <w:rPr>
                <w:sz w:val="18"/>
                <w:szCs w:val="18"/>
              </w:rPr>
              <w:t>страховой</w:t>
            </w:r>
            <w:proofErr w:type="spellEnd"/>
            <w:r w:rsidRPr="00CC2A77">
              <w:rPr>
                <w:sz w:val="18"/>
                <w:szCs w:val="18"/>
              </w:rPr>
              <w:t xml:space="preserve"> </w:t>
            </w:r>
            <w:proofErr w:type="spellStart"/>
            <w:r w:rsidRPr="00CC2A77">
              <w:rPr>
                <w:sz w:val="18"/>
                <w:szCs w:val="18"/>
              </w:rPr>
              <w:t>премии</w:t>
            </w:r>
            <w:proofErr w:type="spellEnd"/>
          </w:p>
        </w:tc>
        <w:tc>
          <w:tcPr>
            <w:tcW w:w="6521" w:type="dxa"/>
            <w:vAlign w:val="center"/>
          </w:tcPr>
          <w:p w14:paraId="67327D68" w14:textId="033BF86A" w:rsidR="00CC2A77" w:rsidRPr="00CC2A77" w:rsidRDefault="00CC2A77" w:rsidP="00CC2A77">
            <w:pPr>
              <w:pStyle w:val="Default"/>
              <w:rPr>
                <w:color w:val="auto"/>
                <w:sz w:val="18"/>
                <w:szCs w:val="18"/>
              </w:rPr>
            </w:pPr>
            <w:r w:rsidRPr="00CC2A77">
              <w:rPr>
                <w:rFonts w:eastAsia="Calibri"/>
                <w:color w:val="auto"/>
                <w:sz w:val="18"/>
                <w:szCs w:val="18"/>
              </w:rPr>
              <w:t>Единовременно</w:t>
            </w:r>
          </w:p>
        </w:tc>
      </w:tr>
      <w:tr w:rsidR="00CC2A77" w:rsidRPr="00CC2A77" w14:paraId="67327D6C" w14:textId="77777777" w:rsidTr="005A06BD">
        <w:tc>
          <w:tcPr>
            <w:tcW w:w="3397" w:type="dxa"/>
            <w:vAlign w:val="center"/>
          </w:tcPr>
          <w:p w14:paraId="67327D6A" w14:textId="08092EF2" w:rsidR="00CC2A77" w:rsidRPr="00CC2A77" w:rsidRDefault="00CC2A77" w:rsidP="00CC2A77">
            <w:pPr>
              <w:rPr>
                <w:sz w:val="18"/>
                <w:szCs w:val="18"/>
              </w:rPr>
            </w:pPr>
            <w:proofErr w:type="spellStart"/>
            <w:r w:rsidRPr="00CC2A77">
              <w:rPr>
                <w:sz w:val="18"/>
                <w:szCs w:val="18"/>
              </w:rPr>
              <w:t>Валюта</w:t>
            </w:r>
            <w:proofErr w:type="spellEnd"/>
          </w:p>
        </w:tc>
        <w:tc>
          <w:tcPr>
            <w:tcW w:w="6521" w:type="dxa"/>
            <w:vAlign w:val="center"/>
          </w:tcPr>
          <w:p w14:paraId="67327D6B" w14:textId="2761B685" w:rsidR="00CC2A77" w:rsidRPr="00CC2A77" w:rsidRDefault="00CC2A77" w:rsidP="00CC2A77">
            <w:pPr>
              <w:rPr>
                <w:sz w:val="18"/>
                <w:szCs w:val="18"/>
              </w:rPr>
            </w:pPr>
            <w:proofErr w:type="spellStart"/>
            <w:r w:rsidRPr="00CC2A77">
              <w:rPr>
                <w:sz w:val="18"/>
                <w:szCs w:val="18"/>
              </w:rPr>
              <w:t>Рубли</w:t>
            </w:r>
            <w:proofErr w:type="spellEnd"/>
          </w:p>
        </w:tc>
      </w:tr>
      <w:tr w:rsidR="00D7585D" w:rsidRPr="00D2727B" w14:paraId="67327D72" w14:textId="77777777" w:rsidTr="005A06BD">
        <w:tc>
          <w:tcPr>
            <w:tcW w:w="3397" w:type="dxa"/>
            <w:vAlign w:val="center"/>
          </w:tcPr>
          <w:p w14:paraId="67327D6D" w14:textId="2C0F2639" w:rsidR="00D7585D" w:rsidRPr="00CC2A77" w:rsidRDefault="00D7585D" w:rsidP="00D7585D">
            <w:pPr>
              <w:rPr>
                <w:sz w:val="18"/>
                <w:szCs w:val="18"/>
                <w:lang w:val="ru-RU"/>
              </w:rPr>
            </w:pPr>
            <w:r w:rsidRPr="00CC2A77">
              <w:rPr>
                <w:sz w:val="18"/>
                <w:szCs w:val="18"/>
                <w:lang w:val="ru-RU"/>
              </w:rPr>
              <w:t xml:space="preserve">Страховая сумма в отношении одного Застрахованного лица </w:t>
            </w:r>
          </w:p>
        </w:tc>
        <w:tc>
          <w:tcPr>
            <w:tcW w:w="6521" w:type="dxa"/>
            <w:vAlign w:val="center"/>
          </w:tcPr>
          <w:p w14:paraId="6AA5FE17" w14:textId="77777777" w:rsidR="00D7585D" w:rsidRPr="00D7585D" w:rsidRDefault="00D7585D" w:rsidP="00D7585D">
            <w:pPr>
              <w:autoSpaceDE w:val="0"/>
              <w:autoSpaceDN w:val="0"/>
              <w:adjustRightInd w:val="0"/>
              <w:rPr>
                <w:rFonts w:eastAsia="Calibri"/>
                <w:sz w:val="18"/>
                <w:szCs w:val="18"/>
                <w:lang w:val="ru-RU"/>
              </w:rPr>
            </w:pPr>
            <w:r w:rsidRPr="00D7585D">
              <w:rPr>
                <w:rFonts w:eastAsia="Calibri"/>
                <w:b/>
                <w:bCs/>
                <w:sz w:val="18"/>
                <w:szCs w:val="18"/>
                <w:lang w:val="ru-RU"/>
              </w:rPr>
              <w:t>По риску «Смерть в результате несчастного случая»</w:t>
            </w:r>
            <w:r w:rsidRPr="00D7585D">
              <w:rPr>
                <w:rFonts w:eastAsia="Calibri"/>
                <w:bCs/>
                <w:sz w:val="18"/>
                <w:szCs w:val="18"/>
                <w:lang w:val="ru-RU"/>
              </w:rPr>
              <w:t>:</w:t>
            </w:r>
            <w:r w:rsidRPr="00D7585D">
              <w:rPr>
                <w:rFonts w:eastAsia="Calibri"/>
                <w:sz w:val="18"/>
                <w:szCs w:val="18"/>
                <w:lang w:val="ru-RU"/>
              </w:rPr>
              <w:t xml:space="preserve"> </w:t>
            </w:r>
          </w:p>
          <w:p w14:paraId="7D11B93B" w14:textId="77777777" w:rsidR="00D7585D" w:rsidRPr="00D7585D" w:rsidRDefault="00D7585D" w:rsidP="00D7585D">
            <w:pPr>
              <w:autoSpaceDE w:val="0"/>
              <w:autoSpaceDN w:val="0"/>
              <w:adjustRightInd w:val="0"/>
              <w:rPr>
                <w:rFonts w:eastAsia="Calibri"/>
                <w:sz w:val="18"/>
                <w:szCs w:val="18"/>
                <w:lang w:val="ru-RU"/>
              </w:rPr>
            </w:pPr>
            <w:r w:rsidRPr="00D7585D">
              <w:rPr>
                <w:rFonts w:eastAsia="Calibri"/>
                <w:sz w:val="18"/>
                <w:szCs w:val="18"/>
                <w:lang w:val="ru-RU"/>
              </w:rPr>
              <w:t>&lt;= 158 000 000 руб. 10% от страховой премии по договору страхования.</w:t>
            </w:r>
          </w:p>
          <w:p w14:paraId="2BFBF675" w14:textId="77777777" w:rsidR="00D7585D" w:rsidRPr="00D7585D" w:rsidRDefault="00D7585D" w:rsidP="00D7585D">
            <w:pPr>
              <w:rPr>
                <w:rFonts w:eastAsia="Calibri"/>
                <w:sz w:val="18"/>
                <w:szCs w:val="18"/>
                <w:lang w:val="ru-RU"/>
              </w:rPr>
            </w:pPr>
            <w:r w:rsidRPr="00D7585D">
              <w:rPr>
                <w:rFonts w:eastAsia="Calibri"/>
                <w:b/>
                <w:sz w:val="18"/>
                <w:szCs w:val="18"/>
                <w:lang w:val="ru-RU"/>
              </w:rPr>
              <w:t>По риску «Дожитие/Основное дожитие</w:t>
            </w:r>
            <w:r w:rsidRPr="00D7585D">
              <w:rPr>
                <w:rFonts w:eastAsia="Calibri"/>
                <w:sz w:val="18"/>
                <w:szCs w:val="18"/>
                <w:lang w:val="ru-RU"/>
              </w:rPr>
              <w:t xml:space="preserve">»: </w:t>
            </w:r>
          </w:p>
          <w:p w14:paraId="7C2AC13D" w14:textId="77777777" w:rsidR="00D7585D" w:rsidRPr="00D7585D" w:rsidRDefault="00D7585D" w:rsidP="00D7585D">
            <w:pPr>
              <w:rPr>
                <w:rFonts w:eastAsia="Calibri"/>
                <w:sz w:val="18"/>
                <w:szCs w:val="18"/>
                <w:lang w:val="ru-RU"/>
              </w:rPr>
            </w:pPr>
            <w:r w:rsidRPr="00D7585D">
              <w:rPr>
                <w:rFonts w:eastAsia="Calibri"/>
                <w:sz w:val="18"/>
                <w:szCs w:val="18"/>
                <w:lang w:val="ru-RU"/>
              </w:rPr>
              <w:t xml:space="preserve">при заключении Договора страхования </w:t>
            </w:r>
            <w:r w:rsidRPr="00D7585D">
              <w:rPr>
                <w:rFonts w:eastAsia="Calibri"/>
                <w:b/>
                <w:sz w:val="18"/>
                <w:szCs w:val="18"/>
                <w:lang w:val="ru-RU"/>
              </w:rPr>
              <w:t>без регулярных выплат</w:t>
            </w:r>
            <w:r w:rsidRPr="00D7585D">
              <w:rPr>
                <w:rFonts w:eastAsia="Calibri"/>
                <w:sz w:val="18"/>
                <w:szCs w:val="18"/>
                <w:lang w:val="ru-RU"/>
              </w:rPr>
              <w:t xml:space="preserve"> равна 0,1% от страховой премии;</w:t>
            </w:r>
          </w:p>
          <w:p w14:paraId="0F444018" w14:textId="77777777" w:rsidR="00D7585D" w:rsidRPr="00D7585D" w:rsidRDefault="00D7585D" w:rsidP="00D7585D">
            <w:pPr>
              <w:rPr>
                <w:sz w:val="18"/>
                <w:szCs w:val="18"/>
                <w:lang w:val="ru-RU"/>
              </w:rPr>
            </w:pPr>
            <w:r w:rsidRPr="00D7585D">
              <w:rPr>
                <w:rFonts w:eastAsia="Calibri"/>
                <w:sz w:val="18"/>
                <w:szCs w:val="18"/>
                <w:lang w:val="ru-RU"/>
              </w:rPr>
              <w:t xml:space="preserve">при заключении Договора страхования </w:t>
            </w:r>
            <w:r w:rsidRPr="00D7585D">
              <w:rPr>
                <w:rFonts w:eastAsia="Calibri"/>
                <w:b/>
                <w:sz w:val="18"/>
                <w:szCs w:val="18"/>
                <w:lang w:val="ru-RU"/>
              </w:rPr>
              <w:t>с регулярными выплатами</w:t>
            </w:r>
            <w:r w:rsidRPr="00D7585D">
              <w:rPr>
                <w:rFonts w:eastAsia="Calibri"/>
                <w:sz w:val="18"/>
                <w:szCs w:val="18"/>
                <w:lang w:val="ru-RU"/>
              </w:rPr>
              <w:t xml:space="preserve"> равна 0,1% от страховой премии за </w:t>
            </w:r>
            <w:r w:rsidRPr="00D7585D">
              <w:rPr>
                <w:sz w:val="18"/>
                <w:szCs w:val="18"/>
                <w:lang w:val="ru-RU"/>
              </w:rPr>
              <w:t>вычетом произведения СС по Периодическому дожитию на кол-во выплат по Периодическому дожитию.</w:t>
            </w:r>
          </w:p>
          <w:p w14:paraId="485B80CE" w14:textId="77777777" w:rsidR="00D7585D" w:rsidRPr="00D7585D" w:rsidRDefault="00D7585D" w:rsidP="00D7585D">
            <w:pPr>
              <w:rPr>
                <w:rFonts w:eastAsia="Calibri"/>
                <w:sz w:val="18"/>
                <w:szCs w:val="18"/>
                <w:lang w:val="ru-RU"/>
              </w:rPr>
            </w:pPr>
            <w:r w:rsidRPr="00D7585D">
              <w:rPr>
                <w:rFonts w:eastAsia="Calibri"/>
                <w:b/>
                <w:sz w:val="18"/>
                <w:szCs w:val="18"/>
                <w:lang w:val="ru-RU"/>
              </w:rPr>
              <w:t xml:space="preserve">По риску </w:t>
            </w:r>
            <w:r w:rsidRPr="00D7585D">
              <w:rPr>
                <w:b/>
                <w:sz w:val="18"/>
                <w:szCs w:val="18"/>
                <w:lang w:val="ru-RU"/>
              </w:rPr>
              <w:t>«Дожитие/Периодическое дожитие»:</w:t>
            </w:r>
            <w:r w:rsidRPr="00D7585D">
              <w:rPr>
                <w:rFonts w:eastAsia="Calibri"/>
                <w:sz w:val="18"/>
                <w:szCs w:val="18"/>
                <w:lang w:val="ru-RU"/>
              </w:rPr>
              <w:t xml:space="preserve"> </w:t>
            </w:r>
          </w:p>
          <w:p w14:paraId="79693F7E" w14:textId="77777777" w:rsidR="00D7585D" w:rsidRPr="00D7585D" w:rsidRDefault="00D7585D" w:rsidP="00D7585D">
            <w:pPr>
              <w:rPr>
                <w:rFonts w:eastAsia="Calibri"/>
                <w:sz w:val="18"/>
                <w:szCs w:val="18"/>
                <w:lang w:val="ru-RU"/>
              </w:rPr>
            </w:pPr>
            <w:r w:rsidRPr="00D7585D">
              <w:rPr>
                <w:rFonts w:eastAsia="Calibri"/>
                <w:sz w:val="18"/>
                <w:szCs w:val="18"/>
                <w:lang w:val="ru-RU"/>
              </w:rPr>
              <w:t>при заключении договора равна 0,0001% от страховой премии</w:t>
            </w:r>
          </w:p>
          <w:p w14:paraId="55B5AAC0" w14:textId="77777777" w:rsidR="00D7585D" w:rsidRPr="00D7585D" w:rsidRDefault="00D7585D" w:rsidP="00D7585D">
            <w:pPr>
              <w:rPr>
                <w:rFonts w:eastAsia="Calibri"/>
                <w:sz w:val="18"/>
                <w:szCs w:val="18"/>
                <w:lang w:val="ru-RU"/>
              </w:rPr>
            </w:pPr>
            <w:r w:rsidRPr="00D7585D">
              <w:rPr>
                <w:rFonts w:eastAsia="Calibri"/>
                <w:b/>
                <w:bCs/>
                <w:sz w:val="18"/>
                <w:szCs w:val="18"/>
                <w:lang w:val="ru-RU"/>
              </w:rPr>
              <w:t>По риску «Смерть</w:t>
            </w:r>
            <w:r w:rsidRPr="00D7585D">
              <w:rPr>
                <w:rFonts w:eastAsia="Calibri"/>
                <w:bCs/>
                <w:sz w:val="18"/>
                <w:szCs w:val="18"/>
                <w:lang w:val="ru-RU"/>
              </w:rPr>
              <w:t>»:</w:t>
            </w:r>
            <w:r w:rsidRPr="00D7585D">
              <w:rPr>
                <w:rFonts w:eastAsia="Calibri"/>
                <w:sz w:val="18"/>
                <w:szCs w:val="18"/>
                <w:lang w:val="ru-RU"/>
              </w:rPr>
              <w:t xml:space="preserve"> </w:t>
            </w:r>
          </w:p>
          <w:p w14:paraId="356469D5" w14:textId="77777777" w:rsidR="00D7585D" w:rsidRPr="00D7585D" w:rsidRDefault="00D7585D" w:rsidP="00D7585D">
            <w:pPr>
              <w:rPr>
                <w:rFonts w:eastAsia="Calibri"/>
                <w:sz w:val="18"/>
                <w:szCs w:val="18"/>
                <w:lang w:val="ru-RU"/>
              </w:rPr>
            </w:pPr>
            <w:r w:rsidRPr="00D7585D">
              <w:rPr>
                <w:rFonts w:eastAsia="Calibri"/>
                <w:sz w:val="18"/>
                <w:szCs w:val="18"/>
                <w:lang w:val="ru-RU"/>
              </w:rPr>
              <w:t xml:space="preserve">при заключении Договора страхования </w:t>
            </w:r>
            <w:r w:rsidRPr="00D7585D">
              <w:rPr>
                <w:rFonts w:eastAsia="Calibri"/>
                <w:b/>
                <w:sz w:val="18"/>
                <w:szCs w:val="18"/>
                <w:lang w:val="ru-RU"/>
              </w:rPr>
              <w:t>без регулярных выплат</w:t>
            </w:r>
            <w:r w:rsidRPr="00D7585D">
              <w:rPr>
                <w:rFonts w:eastAsia="Calibri"/>
                <w:sz w:val="18"/>
                <w:szCs w:val="18"/>
                <w:lang w:val="ru-RU"/>
              </w:rPr>
              <w:t xml:space="preserve"> равна 0,1% от страховой премии;</w:t>
            </w:r>
          </w:p>
          <w:p w14:paraId="67327D71" w14:textId="683CE14D" w:rsidR="00D7585D" w:rsidRPr="00D7585D" w:rsidRDefault="00D7585D" w:rsidP="00D7585D">
            <w:pPr>
              <w:pStyle w:val="Default"/>
              <w:jc w:val="both"/>
              <w:rPr>
                <w:color w:val="auto"/>
                <w:sz w:val="18"/>
                <w:szCs w:val="18"/>
              </w:rPr>
            </w:pPr>
            <w:r w:rsidRPr="00D7585D">
              <w:rPr>
                <w:rFonts w:eastAsia="Calibri"/>
                <w:sz w:val="18"/>
                <w:szCs w:val="18"/>
              </w:rPr>
              <w:t xml:space="preserve">при заключении Договора страхования </w:t>
            </w:r>
            <w:r w:rsidRPr="00D7585D">
              <w:rPr>
                <w:rFonts w:eastAsia="Calibri"/>
                <w:b/>
                <w:sz w:val="18"/>
                <w:szCs w:val="18"/>
              </w:rPr>
              <w:t>с регулярными выплатами</w:t>
            </w:r>
            <w:r w:rsidRPr="00D7585D">
              <w:rPr>
                <w:rFonts w:eastAsia="Calibri"/>
                <w:sz w:val="18"/>
                <w:szCs w:val="18"/>
              </w:rPr>
              <w:t xml:space="preserve"> равна 0,1% от страховой премии за </w:t>
            </w:r>
            <w:r w:rsidRPr="00D7585D">
              <w:rPr>
                <w:sz w:val="18"/>
                <w:szCs w:val="18"/>
              </w:rPr>
              <w:t>вычетом произведения СС по Периодическому дожитию на кол-во выплат по Периодическому дожитию.</w:t>
            </w:r>
          </w:p>
        </w:tc>
      </w:tr>
      <w:tr w:rsidR="00CC2A77" w:rsidRPr="00CC2A77" w14:paraId="67327D75" w14:textId="77777777" w:rsidTr="005A06BD">
        <w:trPr>
          <w:trHeight w:val="585"/>
        </w:trPr>
        <w:tc>
          <w:tcPr>
            <w:tcW w:w="3397" w:type="dxa"/>
            <w:vAlign w:val="center"/>
          </w:tcPr>
          <w:p w14:paraId="67327D73" w14:textId="3EB8B31E" w:rsidR="00CC2A77" w:rsidRPr="00CC2A77" w:rsidRDefault="00CC2A77" w:rsidP="00CC2A77">
            <w:pPr>
              <w:rPr>
                <w:sz w:val="18"/>
                <w:szCs w:val="18"/>
                <w:lang w:val="ru-RU"/>
              </w:rPr>
            </w:pPr>
            <w:r w:rsidRPr="00CC2A77">
              <w:rPr>
                <w:sz w:val="18"/>
                <w:szCs w:val="18"/>
                <w:lang w:val="ru-RU"/>
              </w:rPr>
              <w:t xml:space="preserve">Минимальный размер страховой премии по Договору страхования </w:t>
            </w:r>
          </w:p>
        </w:tc>
        <w:tc>
          <w:tcPr>
            <w:tcW w:w="6521" w:type="dxa"/>
            <w:vAlign w:val="center"/>
          </w:tcPr>
          <w:p w14:paraId="67327D74" w14:textId="2D16174C" w:rsidR="00CC2A77" w:rsidRPr="00CC2A77" w:rsidRDefault="00CC2A77" w:rsidP="00CC2A77">
            <w:pPr>
              <w:rPr>
                <w:sz w:val="18"/>
                <w:szCs w:val="18"/>
              </w:rPr>
            </w:pPr>
            <w:r w:rsidRPr="00CC2A77">
              <w:rPr>
                <w:sz w:val="18"/>
                <w:szCs w:val="18"/>
              </w:rPr>
              <w:t xml:space="preserve">10 000 000 </w:t>
            </w:r>
            <w:proofErr w:type="spellStart"/>
            <w:r w:rsidRPr="00CC2A77">
              <w:rPr>
                <w:sz w:val="18"/>
                <w:szCs w:val="18"/>
              </w:rPr>
              <w:t>руб</w:t>
            </w:r>
            <w:proofErr w:type="spellEnd"/>
            <w:r w:rsidRPr="00CC2A77">
              <w:rPr>
                <w:sz w:val="18"/>
                <w:szCs w:val="18"/>
              </w:rPr>
              <w:t>.</w:t>
            </w:r>
          </w:p>
        </w:tc>
      </w:tr>
      <w:tr w:rsidR="00CC2A77" w:rsidRPr="00D2727B" w14:paraId="67327D78" w14:textId="77777777" w:rsidTr="005A06BD">
        <w:trPr>
          <w:trHeight w:val="369"/>
        </w:trPr>
        <w:tc>
          <w:tcPr>
            <w:tcW w:w="3397" w:type="dxa"/>
            <w:vAlign w:val="center"/>
          </w:tcPr>
          <w:p w14:paraId="67327D76" w14:textId="68649B6F" w:rsidR="00CC2A77" w:rsidRPr="00CC2A77" w:rsidRDefault="00CC2A77" w:rsidP="00CC2A77">
            <w:pPr>
              <w:pStyle w:val="Default"/>
              <w:rPr>
                <w:sz w:val="18"/>
                <w:szCs w:val="18"/>
              </w:rPr>
            </w:pPr>
            <w:r w:rsidRPr="00CC2A77">
              <w:rPr>
                <w:rFonts w:eastAsia="Calibri"/>
                <w:color w:val="auto"/>
                <w:sz w:val="18"/>
                <w:szCs w:val="18"/>
              </w:rPr>
              <w:t xml:space="preserve">Срок страхования </w:t>
            </w:r>
          </w:p>
        </w:tc>
        <w:tc>
          <w:tcPr>
            <w:tcW w:w="6521" w:type="dxa"/>
            <w:vAlign w:val="center"/>
          </w:tcPr>
          <w:p w14:paraId="67327D77" w14:textId="390DCB60" w:rsidR="00CC2A77" w:rsidRPr="00CC2A77" w:rsidRDefault="00CC2A77" w:rsidP="00CC2A77">
            <w:pPr>
              <w:pStyle w:val="Default"/>
              <w:rPr>
                <w:sz w:val="18"/>
                <w:szCs w:val="18"/>
              </w:rPr>
            </w:pPr>
            <w:r w:rsidRPr="00CC2A77">
              <w:rPr>
                <w:rFonts w:eastAsia="Calibri"/>
                <w:color w:val="auto"/>
                <w:sz w:val="18"/>
                <w:szCs w:val="18"/>
              </w:rPr>
              <w:t xml:space="preserve">5 лет с </w:t>
            </w:r>
            <w:proofErr w:type="spellStart"/>
            <w:r w:rsidRPr="00CC2A77">
              <w:rPr>
                <w:rFonts w:eastAsia="Calibri"/>
                <w:color w:val="auto"/>
                <w:sz w:val="18"/>
                <w:szCs w:val="18"/>
              </w:rPr>
              <w:t>автопролонгацией</w:t>
            </w:r>
            <w:proofErr w:type="spellEnd"/>
            <w:r w:rsidRPr="00CC2A77">
              <w:rPr>
                <w:rFonts w:eastAsia="Calibri"/>
                <w:color w:val="auto"/>
                <w:sz w:val="18"/>
                <w:szCs w:val="18"/>
              </w:rPr>
              <w:t xml:space="preserve"> </w:t>
            </w:r>
            <w:r w:rsidRPr="00CC2A77">
              <w:rPr>
                <w:rFonts w:eastAsia="Calibri"/>
                <w:sz w:val="18"/>
                <w:szCs w:val="18"/>
              </w:rPr>
              <w:t>(до возраста в 120 лет)</w:t>
            </w:r>
          </w:p>
        </w:tc>
      </w:tr>
    </w:tbl>
    <w:p w14:paraId="67327D79" w14:textId="77777777" w:rsidR="00FB1EE4" w:rsidRPr="001A2A8B" w:rsidRDefault="00FB1EE4" w:rsidP="00FB1EE4">
      <w:pPr>
        <w:rPr>
          <w:b/>
          <w:sz w:val="24"/>
          <w:szCs w:val="24"/>
          <w:highlight w:val="yellow"/>
          <w:lang w:val="ru-RU"/>
        </w:rPr>
      </w:pPr>
    </w:p>
    <w:p w14:paraId="67327D7A" w14:textId="77777777" w:rsidR="00FB1EE4" w:rsidRPr="00612335" w:rsidRDefault="00F553CF" w:rsidP="00FB1EE4">
      <w:pPr>
        <w:tabs>
          <w:tab w:val="left" w:pos="142"/>
          <w:tab w:val="left" w:pos="851"/>
          <w:tab w:val="left" w:pos="1134"/>
        </w:tabs>
        <w:adjustRightInd w:val="0"/>
        <w:spacing w:before="120" w:after="120"/>
        <w:rPr>
          <w:b/>
          <w:sz w:val="20"/>
          <w:szCs w:val="24"/>
          <w:lang w:val="ru-RU"/>
        </w:rPr>
      </w:pPr>
      <w:r w:rsidRPr="00612335">
        <w:rPr>
          <w:b/>
          <w:sz w:val="20"/>
          <w:szCs w:val="24"/>
          <w:lang w:val="ru-RU"/>
        </w:rPr>
        <w:t>1.2 По Страховому продукту «Капитал под управлением»:</w:t>
      </w:r>
    </w:p>
    <w:tbl>
      <w:tblPr>
        <w:tblpPr w:leftFromText="180" w:rightFromText="180" w:vertAnchor="text" w:tblpXSpec="righ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6521"/>
      </w:tblGrid>
      <w:tr w:rsidR="00AF064C" w14:paraId="67327D7D" w14:textId="77777777" w:rsidTr="005A06BD">
        <w:trPr>
          <w:trHeight w:val="271"/>
        </w:trPr>
        <w:tc>
          <w:tcPr>
            <w:tcW w:w="3397" w:type="dxa"/>
            <w:shd w:val="clear" w:color="auto" w:fill="auto"/>
            <w:vAlign w:val="center"/>
          </w:tcPr>
          <w:p w14:paraId="67327D7B" w14:textId="77777777" w:rsidR="00FB1EE4" w:rsidRPr="00612335" w:rsidRDefault="00F553CF" w:rsidP="00FB1EE4">
            <w:pPr>
              <w:jc w:val="center"/>
              <w:rPr>
                <w:sz w:val="20"/>
                <w:szCs w:val="24"/>
              </w:rPr>
            </w:pPr>
            <w:proofErr w:type="spellStart"/>
            <w:r w:rsidRPr="00612335">
              <w:rPr>
                <w:b/>
                <w:sz w:val="20"/>
                <w:szCs w:val="24"/>
              </w:rPr>
              <w:t>Параметры</w:t>
            </w:r>
            <w:proofErr w:type="spellEnd"/>
            <w:r w:rsidRPr="00612335">
              <w:rPr>
                <w:b/>
                <w:sz w:val="20"/>
                <w:szCs w:val="24"/>
              </w:rPr>
              <w:t xml:space="preserve"> </w:t>
            </w:r>
            <w:proofErr w:type="spellStart"/>
            <w:r w:rsidRPr="00612335">
              <w:rPr>
                <w:b/>
                <w:sz w:val="20"/>
                <w:szCs w:val="24"/>
              </w:rPr>
              <w:t>страхового</w:t>
            </w:r>
            <w:proofErr w:type="spellEnd"/>
            <w:r w:rsidRPr="00612335">
              <w:rPr>
                <w:b/>
                <w:sz w:val="20"/>
                <w:szCs w:val="24"/>
              </w:rPr>
              <w:t xml:space="preserve"> </w:t>
            </w:r>
            <w:proofErr w:type="spellStart"/>
            <w:r w:rsidRPr="00612335">
              <w:rPr>
                <w:b/>
                <w:sz w:val="20"/>
                <w:szCs w:val="24"/>
              </w:rPr>
              <w:t>продукта</w:t>
            </w:r>
            <w:proofErr w:type="spellEnd"/>
          </w:p>
        </w:tc>
        <w:tc>
          <w:tcPr>
            <w:tcW w:w="6521" w:type="dxa"/>
            <w:shd w:val="clear" w:color="auto" w:fill="auto"/>
            <w:vAlign w:val="center"/>
          </w:tcPr>
          <w:p w14:paraId="67327D7C" w14:textId="77777777" w:rsidR="00FB1EE4" w:rsidRPr="00612335" w:rsidRDefault="00F553CF" w:rsidP="00FB1EE4">
            <w:pPr>
              <w:jc w:val="center"/>
              <w:rPr>
                <w:b/>
                <w:sz w:val="20"/>
                <w:szCs w:val="24"/>
              </w:rPr>
            </w:pPr>
            <w:proofErr w:type="spellStart"/>
            <w:r w:rsidRPr="00612335">
              <w:rPr>
                <w:b/>
                <w:sz w:val="20"/>
                <w:szCs w:val="24"/>
              </w:rPr>
              <w:t>Описание</w:t>
            </w:r>
            <w:proofErr w:type="spellEnd"/>
          </w:p>
        </w:tc>
      </w:tr>
      <w:tr w:rsidR="00CC2A77" w:rsidRPr="00D2727B" w14:paraId="67327D81" w14:textId="77777777" w:rsidTr="005A06BD">
        <w:tc>
          <w:tcPr>
            <w:tcW w:w="3397" w:type="dxa"/>
            <w:vAlign w:val="center"/>
          </w:tcPr>
          <w:p w14:paraId="67327D7E" w14:textId="20585E54" w:rsidR="00CC2A77" w:rsidRPr="00CC2A77" w:rsidRDefault="00CC2A77" w:rsidP="00CC2A77">
            <w:pPr>
              <w:rPr>
                <w:sz w:val="18"/>
                <w:szCs w:val="18"/>
              </w:rPr>
            </w:pPr>
            <w:proofErr w:type="spellStart"/>
            <w:r w:rsidRPr="00CC2A77">
              <w:rPr>
                <w:sz w:val="18"/>
                <w:szCs w:val="18"/>
              </w:rPr>
              <w:t>Возраст</w:t>
            </w:r>
            <w:proofErr w:type="spellEnd"/>
            <w:r w:rsidRPr="00CC2A77">
              <w:rPr>
                <w:sz w:val="18"/>
                <w:szCs w:val="18"/>
              </w:rPr>
              <w:t xml:space="preserve"> </w:t>
            </w:r>
            <w:proofErr w:type="spellStart"/>
            <w:r w:rsidRPr="00CC2A77">
              <w:rPr>
                <w:sz w:val="18"/>
                <w:szCs w:val="18"/>
              </w:rPr>
              <w:t>Застрахованного</w:t>
            </w:r>
            <w:proofErr w:type="spellEnd"/>
            <w:r w:rsidRPr="00CC2A77">
              <w:rPr>
                <w:sz w:val="18"/>
                <w:szCs w:val="18"/>
              </w:rPr>
              <w:t xml:space="preserve"> </w:t>
            </w:r>
            <w:proofErr w:type="spellStart"/>
            <w:r w:rsidRPr="00CC2A77">
              <w:rPr>
                <w:sz w:val="18"/>
                <w:szCs w:val="18"/>
              </w:rPr>
              <w:t>лица</w:t>
            </w:r>
            <w:proofErr w:type="spellEnd"/>
          </w:p>
        </w:tc>
        <w:tc>
          <w:tcPr>
            <w:tcW w:w="6521" w:type="dxa"/>
            <w:vAlign w:val="center"/>
          </w:tcPr>
          <w:p w14:paraId="795C30CE" w14:textId="77777777" w:rsidR="00CC2A77" w:rsidRPr="00CC2A77" w:rsidRDefault="00CC2A77" w:rsidP="00CC2A77">
            <w:pPr>
              <w:ind w:right="-1"/>
              <w:rPr>
                <w:sz w:val="18"/>
                <w:szCs w:val="18"/>
                <w:lang w:val="ru-RU"/>
              </w:rPr>
            </w:pPr>
            <w:r w:rsidRPr="00CC2A77">
              <w:rPr>
                <w:sz w:val="18"/>
                <w:szCs w:val="18"/>
                <w:lang w:val="ru-RU"/>
              </w:rPr>
              <w:t xml:space="preserve">Возрастные ограничения: </w:t>
            </w:r>
          </w:p>
          <w:p w14:paraId="67327D80" w14:textId="60C93DF4" w:rsidR="00CC2A77" w:rsidRPr="00CC2A77" w:rsidRDefault="00CC2A77" w:rsidP="00CC2A77">
            <w:pPr>
              <w:ind w:right="-1"/>
              <w:rPr>
                <w:sz w:val="18"/>
                <w:szCs w:val="18"/>
                <w:lang w:val="ru-RU"/>
              </w:rPr>
            </w:pPr>
            <w:r w:rsidRPr="00CC2A77">
              <w:rPr>
                <w:sz w:val="18"/>
                <w:szCs w:val="18"/>
                <w:lang w:val="ru-RU"/>
              </w:rPr>
              <w:t>не менее 18 лет и не более 80 полных лет на дату начала срока страхования</w:t>
            </w:r>
          </w:p>
        </w:tc>
      </w:tr>
      <w:tr w:rsidR="00CC2A77" w14:paraId="67327D84" w14:textId="77777777" w:rsidTr="005A06BD">
        <w:tc>
          <w:tcPr>
            <w:tcW w:w="3397" w:type="dxa"/>
            <w:vAlign w:val="center"/>
          </w:tcPr>
          <w:p w14:paraId="67327D82" w14:textId="67008E86" w:rsidR="00CC2A77" w:rsidRPr="00CC2A77" w:rsidRDefault="00CC2A77" w:rsidP="00CC2A77">
            <w:pPr>
              <w:rPr>
                <w:sz w:val="18"/>
                <w:szCs w:val="18"/>
              </w:rPr>
            </w:pPr>
            <w:proofErr w:type="spellStart"/>
            <w:r w:rsidRPr="00CC2A77">
              <w:rPr>
                <w:sz w:val="18"/>
                <w:szCs w:val="18"/>
              </w:rPr>
              <w:t>Порядок</w:t>
            </w:r>
            <w:proofErr w:type="spellEnd"/>
            <w:r w:rsidRPr="00CC2A77">
              <w:rPr>
                <w:sz w:val="18"/>
                <w:szCs w:val="18"/>
              </w:rPr>
              <w:t xml:space="preserve"> </w:t>
            </w:r>
            <w:proofErr w:type="spellStart"/>
            <w:r w:rsidRPr="00CC2A77">
              <w:rPr>
                <w:sz w:val="18"/>
                <w:szCs w:val="18"/>
              </w:rPr>
              <w:t>оплаты</w:t>
            </w:r>
            <w:proofErr w:type="spellEnd"/>
            <w:r w:rsidRPr="00CC2A77">
              <w:rPr>
                <w:sz w:val="18"/>
                <w:szCs w:val="18"/>
              </w:rPr>
              <w:t xml:space="preserve"> </w:t>
            </w:r>
            <w:proofErr w:type="spellStart"/>
            <w:r w:rsidRPr="00CC2A77">
              <w:rPr>
                <w:sz w:val="18"/>
                <w:szCs w:val="18"/>
              </w:rPr>
              <w:t>страховой</w:t>
            </w:r>
            <w:proofErr w:type="spellEnd"/>
            <w:r w:rsidRPr="00CC2A77">
              <w:rPr>
                <w:sz w:val="18"/>
                <w:szCs w:val="18"/>
              </w:rPr>
              <w:t xml:space="preserve"> </w:t>
            </w:r>
            <w:proofErr w:type="spellStart"/>
            <w:r w:rsidRPr="00CC2A77">
              <w:rPr>
                <w:sz w:val="18"/>
                <w:szCs w:val="18"/>
              </w:rPr>
              <w:t>премии</w:t>
            </w:r>
            <w:proofErr w:type="spellEnd"/>
          </w:p>
        </w:tc>
        <w:tc>
          <w:tcPr>
            <w:tcW w:w="6521" w:type="dxa"/>
            <w:vAlign w:val="center"/>
          </w:tcPr>
          <w:p w14:paraId="67327D83" w14:textId="15C75BF0" w:rsidR="00CC2A77" w:rsidRPr="00CC2A77" w:rsidRDefault="00CC2A77" w:rsidP="00CC2A77">
            <w:pPr>
              <w:pStyle w:val="Default"/>
              <w:rPr>
                <w:color w:val="auto"/>
                <w:sz w:val="18"/>
                <w:szCs w:val="18"/>
              </w:rPr>
            </w:pPr>
            <w:r w:rsidRPr="00CC2A77">
              <w:rPr>
                <w:rFonts w:eastAsia="Calibri"/>
                <w:color w:val="auto"/>
                <w:sz w:val="18"/>
                <w:szCs w:val="18"/>
              </w:rPr>
              <w:t>Единовременно</w:t>
            </w:r>
          </w:p>
        </w:tc>
      </w:tr>
      <w:tr w:rsidR="00CC2A77" w14:paraId="67327D87" w14:textId="77777777" w:rsidTr="005A06BD">
        <w:tc>
          <w:tcPr>
            <w:tcW w:w="3397" w:type="dxa"/>
            <w:vAlign w:val="center"/>
          </w:tcPr>
          <w:p w14:paraId="67327D85" w14:textId="61D0FFE9" w:rsidR="00CC2A77" w:rsidRPr="00CC2A77" w:rsidRDefault="00CC2A77" w:rsidP="00CC2A77">
            <w:pPr>
              <w:rPr>
                <w:sz w:val="18"/>
                <w:szCs w:val="18"/>
              </w:rPr>
            </w:pPr>
            <w:proofErr w:type="spellStart"/>
            <w:r w:rsidRPr="00CC2A77">
              <w:rPr>
                <w:sz w:val="18"/>
                <w:szCs w:val="18"/>
              </w:rPr>
              <w:t>Валюта</w:t>
            </w:r>
            <w:proofErr w:type="spellEnd"/>
          </w:p>
        </w:tc>
        <w:tc>
          <w:tcPr>
            <w:tcW w:w="6521" w:type="dxa"/>
            <w:vAlign w:val="center"/>
          </w:tcPr>
          <w:p w14:paraId="67327D86" w14:textId="7022ECBB" w:rsidR="00CC2A77" w:rsidRPr="00CC2A77" w:rsidRDefault="00CC2A77" w:rsidP="00CC2A77">
            <w:pPr>
              <w:rPr>
                <w:sz w:val="18"/>
                <w:szCs w:val="18"/>
              </w:rPr>
            </w:pPr>
            <w:proofErr w:type="spellStart"/>
            <w:r w:rsidRPr="00CC2A77">
              <w:rPr>
                <w:sz w:val="18"/>
                <w:szCs w:val="18"/>
              </w:rPr>
              <w:t>Рубли</w:t>
            </w:r>
            <w:proofErr w:type="spellEnd"/>
          </w:p>
        </w:tc>
      </w:tr>
      <w:tr w:rsidR="00D7585D" w:rsidRPr="00D2727B" w14:paraId="67327D8D" w14:textId="77777777" w:rsidTr="005A06BD">
        <w:tc>
          <w:tcPr>
            <w:tcW w:w="3397" w:type="dxa"/>
            <w:vAlign w:val="center"/>
          </w:tcPr>
          <w:p w14:paraId="67327D88" w14:textId="734BBB16" w:rsidR="00D7585D" w:rsidRPr="00CC2A77" w:rsidRDefault="00D7585D" w:rsidP="00D7585D">
            <w:pPr>
              <w:rPr>
                <w:sz w:val="18"/>
                <w:szCs w:val="18"/>
                <w:lang w:val="ru-RU"/>
              </w:rPr>
            </w:pPr>
            <w:r w:rsidRPr="00CC2A77">
              <w:rPr>
                <w:sz w:val="18"/>
                <w:szCs w:val="18"/>
                <w:lang w:val="ru-RU"/>
              </w:rPr>
              <w:t xml:space="preserve">Страховая сумма в отношении одного Застрахованного лица </w:t>
            </w:r>
          </w:p>
        </w:tc>
        <w:tc>
          <w:tcPr>
            <w:tcW w:w="6521" w:type="dxa"/>
            <w:vAlign w:val="center"/>
          </w:tcPr>
          <w:p w14:paraId="43F52EBE" w14:textId="77777777" w:rsidR="00D7585D" w:rsidRPr="00D7585D" w:rsidRDefault="00D7585D" w:rsidP="00D7585D">
            <w:pPr>
              <w:autoSpaceDE w:val="0"/>
              <w:autoSpaceDN w:val="0"/>
              <w:adjustRightInd w:val="0"/>
              <w:rPr>
                <w:rFonts w:eastAsia="Calibri"/>
                <w:b/>
                <w:sz w:val="18"/>
                <w:szCs w:val="18"/>
                <w:lang w:val="ru-RU"/>
              </w:rPr>
            </w:pPr>
            <w:r w:rsidRPr="00D7585D">
              <w:rPr>
                <w:rFonts w:eastAsia="Calibri"/>
                <w:b/>
                <w:bCs/>
                <w:sz w:val="18"/>
                <w:szCs w:val="18"/>
                <w:lang w:val="ru-RU"/>
              </w:rPr>
              <w:t>По риску «Смерть в результате несчастного случая»:</w:t>
            </w:r>
            <w:r w:rsidRPr="00D7585D">
              <w:rPr>
                <w:rFonts w:eastAsia="Calibri"/>
                <w:b/>
                <w:sz w:val="18"/>
                <w:szCs w:val="18"/>
                <w:lang w:val="ru-RU"/>
              </w:rPr>
              <w:t xml:space="preserve"> </w:t>
            </w:r>
          </w:p>
          <w:p w14:paraId="300F16E0" w14:textId="77777777" w:rsidR="00D7585D" w:rsidRPr="00D7585D" w:rsidRDefault="00D7585D" w:rsidP="00D7585D">
            <w:pPr>
              <w:autoSpaceDE w:val="0"/>
              <w:autoSpaceDN w:val="0"/>
              <w:adjustRightInd w:val="0"/>
              <w:rPr>
                <w:rFonts w:eastAsia="Calibri"/>
                <w:sz w:val="18"/>
                <w:szCs w:val="18"/>
                <w:lang w:val="ru-RU"/>
              </w:rPr>
            </w:pPr>
            <w:r w:rsidRPr="00D7585D">
              <w:rPr>
                <w:rFonts w:eastAsia="Calibri"/>
                <w:sz w:val="18"/>
                <w:szCs w:val="18"/>
                <w:lang w:val="ru-RU"/>
              </w:rPr>
              <w:t>&lt;= 158 000 000 руб. 10% от страховой премии по договору страхования.</w:t>
            </w:r>
          </w:p>
          <w:p w14:paraId="4DED5FC6" w14:textId="77777777" w:rsidR="00D7585D" w:rsidRPr="00D7585D" w:rsidRDefault="00D7585D" w:rsidP="00D7585D">
            <w:pPr>
              <w:rPr>
                <w:b/>
                <w:sz w:val="18"/>
                <w:szCs w:val="18"/>
                <w:lang w:val="ru-RU"/>
              </w:rPr>
            </w:pPr>
            <w:r w:rsidRPr="00D7585D">
              <w:rPr>
                <w:rFonts w:eastAsia="Calibri"/>
                <w:b/>
                <w:sz w:val="18"/>
                <w:szCs w:val="18"/>
                <w:lang w:val="ru-RU"/>
              </w:rPr>
              <w:t>По риску «Дожитие/Основное дожитие»:</w:t>
            </w:r>
            <w:r w:rsidRPr="00D7585D">
              <w:rPr>
                <w:b/>
                <w:sz w:val="18"/>
                <w:szCs w:val="18"/>
                <w:lang w:val="ru-RU"/>
              </w:rPr>
              <w:t xml:space="preserve"> </w:t>
            </w:r>
          </w:p>
          <w:p w14:paraId="268004F3" w14:textId="77777777" w:rsidR="00D7585D" w:rsidRPr="00D7585D" w:rsidRDefault="00D7585D" w:rsidP="00D7585D">
            <w:pPr>
              <w:rPr>
                <w:sz w:val="18"/>
                <w:szCs w:val="18"/>
                <w:lang w:val="ru-RU"/>
              </w:rPr>
            </w:pPr>
            <w:r w:rsidRPr="00D7585D">
              <w:rPr>
                <w:sz w:val="18"/>
                <w:szCs w:val="18"/>
                <w:lang w:val="ru-RU"/>
              </w:rPr>
              <w:t xml:space="preserve">при заключении Договора страхования </w:t>
            </w:r>
            <w:r w:rsidRPr="00D7585D">
              <w:rPr>
                <w:b/>
                <w:sz w:val="18"/>
                <w:szCs w:val="18"/>
                <w:lang w:val="ru-RU"/>
              </w:rPr>
              <w:t>без регулярных выплат</w:t>
            </w:r>
            <w:r w:rsidRPr="00D7585D">
              <w:rPr>
                <w:sz w:val="18"/>
                <w:szCs w:val="18"/>
                <w:lang w:val="ru-RU"/>
              </w:rPr>
              <w:t xml:space="preserve"> равна 0,1% от страховой премии;</w:t>
            </w:r>
          </w:p>
          <w:p w14:paraId="184AA5D6" w14:textId="77777777" w:rsidR="00D7585D" w:rsidRPr="00D7585D" w:rsidRDefault="00D7585D" w:rsidP="00D7585D">
            <w:pPr>
              <w:rPr>
                <w:sz w:val="18"/>
                <w:szCs w:val="18"/>
                <w:lang w:val="ru-RU"/>
              </w:rPr>
            </w:pPr>
            <w:r w:rsidRPr="00D7585D">
              <w:rPr>
                <w:sz w:val="18"/>
                <w:szCs w:val="18"/>
                <w:lang w:val="ru-RU"/>
              </w:rPr>
              <w:t xml:space="preserve">при заключении Договора страхования </w:t>
            </w:r>
            <w:r w:rsidRPr="00D7585D">
              <w:rPr>
                <w:b/>
                <w:sz w:val="18"/>
                <w:szCs w:val="18"/>
                <w:lang w:val="ru-RU"/>
              </w:rPr>
              <w:t>с регулярными выплатами</w:t>
            </w:r>
            <w:r w:rsidRPr="00D7585D">
              <w:rPr>
                <w:sz w:val="18"/>
                <w:szCs w:val="18"/>
                <w:lang w:val="ru-RU"/>
              </w:rPr>
              <w:t xml:space="preserve"> равна 0,1% от страховой премии</w:t>
            </w:r>
            <w:r w:rsidRPr="00D7585D">
              <w:rPr>
                <w:rFonts w:ascii="Arial" w:hAnsi="Arial" w:cs="Arial"/>
                <w:sz w:val="18"/>
                <w:szCs w:val="18"/>
                <w:lang w:val="ru-RU"/>
              </w:rPr>
              <w:t xml:space="preserve"> </w:t>
            </w:r>
            <w:r w:rsidRPr="00D7585D">
              <w:rPr>
                <w:sz w:val="18"/>
                <w:szCs w:val="18"/>
                <w:lang w:val="ru-RU"/>
              </w:rPr>
              <w:t>за вычетом произведения СС по Периодическому дожитию на кол-во выплат по Периодическому дожитию.</w:t>
            </w:r>
          </w:p>
          <w:p w14:paraId="02C8C821" w14:textId="77777777" w:rsidR="00D7585D" w:rsidRPr="00D7585D" w:rsidRDefault="00D7585D" w:rsidP="00D7585D">
            <w:pPr>
              <w:rPr>
                <w:sz w:val="18"/>
                <w:szCs w:val="18"/>
                <w:lang w:val="ru-RU"/>
              </w:rPr>
            </w:pPr>
            <w:r w:rsidRPr="00D7585D">
              <w:rPr>
                <w:b/>
                <w:sz w:val="18"/>
                <w:szCs w:val="18"/>
                <w:lang w:val="ru-RU"/>
              </w:rPr>
              <w:t>По риску «Дожитие/Периодическое дожитие»:</w:t>
            </w:r>
            <w:r w:rsidRPr="00D7585D">
              <w:rPr>
                <w:sz w:val="18"/>
                <w:szCs w:val="18"/>
                <w:lang w:val="ru-RU"/>
              </w:rPr>
              <w:t xml:space="preserve"> при заключении Договора страхования равна 0,0001% от страховой премии.</w:t>
            </w:r>
          </w:p>
          <w:p w14:paraId="6BB2551B" w14:textId="77777777" w:rsidR="00D7585D" w:rsidRPr="00D7585D" w:rsidRDefault="00D7585D" w:rsidP="00D7585D">
            <w:pPr>
              <w:rPr>
                <w:rFonts w:eastAsia="Calibri"/>
                <w:b/>
                <w:sz w:val="18"/>
                <w:szCs w:val="18"/>
                <w:lang w:val="ru-RU"/>
              </w:rPr>
            </w:pPr>
            <w:r w:rsidRPr="00D7585D">
              <w:rPr>
                <w:rFonts w:eastAsia="Calibri"/>
                <w:b/>
                <w:bCs/>
                <w:sz w:val="18"/>
                <w:szCs w:val="18"/>
                <w:lang w:val="ru-RU"/>
              </w:rPr>
              <w:t>По риску «Смерть»:</w:t>
            </w:r>
            <w:r w:rsidRPr="00D7585D">
              <w:rPr>
                <w:rFonts w:eastAsia="Calibri"/>
                <w:b/>
                <w:sz w:val="18"/>
                <w:szCs w:val="18"/>
                <w:lang w:val="ru-RU"/>
              </w:rPr>
              <w:t xml:space="preserve"> </w:t>
            </w:r>
          </w:p>
          <w:p w14:paraId="3377D2B7" w14:textId="77777777" w:rsidR="00D7585D" w:rsidRPr="00D7585D" w:rsidRDefault="00D7585D" w:rsidP="00D7585D">
            <w:pPr>
              <w:rPr>
                <w:sz w:val="18"/>
                <w:szCs w:val="18"/>
                <w:lang w:val="ru-RU"/>
              </w:rPr>
            </w:pPr>
            <w:r w:rsidRPr="00D7585D">
              <w:rPr>
                <w:sz w:val="18"/>
                <w:szCs w:val="18"/>
                <w:lang w:val="ru-RU"/>
              </w:rPr>
              <w:t xml:space="preserve">при заключении Договора страхования </w:t>
            </w:r>
            <w:r w:rsidRPr="00D7585D">
              <w:rPr>
                <w:b/>
                <w:sz w:val="18"/>
                <w:szCs w:val="18"/>
                <w:lang w:val="ru-RU"/>
              </w:rPr>
              <w:t>без регулярных выплат</w:t>
            </w:r>
            <w:r w:rsidRPr="00D7585D">
              <w:rPr>
                <w:sz w:val="18"/>
                <w:szCs w:val="18"/>
                <w:lang w:val="ru-RU"/>
              </w:rPr>
              <w:t xml:space="preserve"> равна 0,1% от страховой премии;</w:t>
            </w:r>
          </w:p>
          <w:p w14:paraId="67327D8C" w14:textId="16DB823C" w:rsidR="00D7585D" w:rsidRPr="00D7585D" w:rsidRDefault="00D7585D" w:rsidP="00D7585D">
            <w:pPr>
              <w:pStyle w:val="Default"/>
              <w:jc w:val="both"/>
              <w:rPr>
                <w:color w:val="auto"/>
                <w:sz w:val="18"/>
                <w:szCs w:val="18"/>
              </w:rPr>
            </w:pPr>
            <w:r w:rsidRPr="00D7585D">
              <w:rPr>
                <w:sz w:val="18"/>
                <w:szCs w:val="18"/>
              </w:rPr>
              <w:t xml:space="preserve">при заключении Договора страхования </w:t>
            </w:r>
            <w:r w:rsidRPr="00D7585D">
              <w:rPr>
                <w:b/>
                <w:sz w:val="18"/>
                <w:szCs w:val="18"/>
              </w:rPr>
              <w:t>с регулярными выплатами</w:t>
            </w:r>
            <w:r w:rsidRPr="00D7585D">
              <w:rPr>
                <w:sz w:val="18"/>
                <w:szCs w:val="18"/>
              </w:rPr>
              <w:t xml:space="preserve"> равна 0,1% от страховой премии</w:t>
            </w:r>
            <w:r w:rsidRPr="00D7585D">
              <w:rPr>
                <w:rFonts w:ascii="Arial" w:hAnsi="Arial" w:cs="Arial"/>
                <w:sz w:val="18"/>
                <w:szCs w:val="18"/>
              </w:rPr>
              <w:t xml:space="preserve"> </w:t>
            </w:r>
            <w:r w:rsidRPr="00D7585D">
              <w:rPr>
                <w:sz w:val="18"/>
                <w:szCs w:val="18"/>
              </w:rPr>
              <w:t>за вычетом произведения СС по Периодическому дожитию на кол-во выплат по Периодическому дожитию.</w:t>
            </w:r>
          </w:p>
        </w:tc>
      </w:tr>
      <w:tr w:rsidR="00CC2A77" w14:paraId="67327D90" w14:textId="77777777" w:rsidTr="005A06BD">
        <w:trPr>
          <w:trHeight w:val="613"/>
        </w:trPr>
        <w:tc>
          <w:tcPr>
            <w:tcW w:w="3397" w:type="dxa"/>
            <w:vAlign w:val="center"/>
          </w:tcPr>
          <w:p w14:paraId="67327D8E" w14:textId="33C81331" w:rsidR="00CC2A77" w:rsidRPr="00CC2A77" w:rsidRDefault="00CC2A77" w:rsidP="00CC2A77">
            <w:pPr>
              <w:rPr>
                <w:sz w:val="18"/>
                <w:szCs w:val="18"/>
                <w:lang w:val="ru-RU"/>
              </w:rPr>
            </w:pPr>
            <w:r w:rsidRPr="00CC2A77">
              <w:rPr>
                <w:sz w:val="18"/>
                <w:szCs w:val="18"/>
                <w:lang w:val="ru-RU"/>
              </w:rPr>
              <w:t xml:space="preserve">Минимальный размер страховой премии по Договору страхования </w:t>
            </w:r>
          </w:p>
        </w:tc>
        <w:tc>
          <w:tcPr>
            <w:tcW w:w="6521" w:type="dxa"/>
            <w:vAlign w:val="center"/>
          </w:tcPr>
          <w:p w14:paraId="67327D8F" w14:textId="77729034" w:rsidR="00CC2A77" w:rsidRPr="00CC2A77" w:rsidRDefault="00CC2A77" w:rsidP="00CC2A77">
            <w:pPr>
              <w:rPr>
                <w:sz w:val="18"/>
                <w:szCs w:val="18"/>
              </w:rPr>
            </w:pPr>
            <w:r w:rsidRPr="00CC2A77">
              <w:rPr>
                <w:sz w:val="18"/>
                <w:szCs w:val="18"/>
              </w:rPr>
              <w:t xml:space="preserve">1 500 000 </w:t>
            </w:r>
            <w:proofErr w:type="spellStart"/>
            <w:r w:rsidRPr="00CC2A77">
              <w:rPr>
                <w:sz w:val="18"/>
                <w:szCs w:val="18"/>
              </w:rPr>
              <w:t>руб</w:t>
            </w:r>
            <w:proofErr w:type="spellEnd"/>
            <w:r w:rsidRPr="00CC2A77">
              <w:rPr>
                <w:sz w:val="18"/>
                <w:szCs w:val="18"/>
              </w:rPr>
              <w:t>.</w:t>
            </w:r>
          </w:p>
        </w:tc>
      </w:tr>
      <w:tr w:rsidR="00CC2A77" w:rsidRPr="00D2727B" w14:paraId="67327D95" w14:textId="77777777" w:rsidTr="005A06BD">
        <w:trPr>
          <w:trHeight w:val="369"/>
        </w:trPr>
        <w:tc>
          <w:tcPr>
            <w:tcW w:w="3397" w:type="dxa"/>
            <w:vAlign w:val="center"/>
          </w:tcPr>
          <w:p w14:paraId="67327D91" w14:textId="510F66FD" w:rsidR="00CC2A77" w:rsidRPr="00CC2A77" w:rsidRDefault="00CC2A77" w:rsidP="00CC2A77">
            <w:pPr>
              <w:pStyle w:val="Default"/>
              <w:rPr>
                <w:sz w:val="18"/>
                <w:szCs w:val="18"/>
              </w:rPr>
            </w:pPr>
            <w:r w:rsidRPr="00CC2A77">
              <w:rPr>
                <w:rFonts w:eastAsia="Calibri"/>
                <w:color w:val="auto"/>
                <w:sz w:val="18"/>
                <w:szCs w:val="18"/>
              </w:rPr>
              <w:t xml:space="preserve">Срок страхования </w:t>
            </w:r>
          </w:p>
        </w:tc>
        <w:tc>
          <w:tcPr>
            <w:tcW w:w="6521" w:type="dxa"/>
            <w:vAlign w:val="center"/>
          </w:tcPr>
          <w:p w14:paraId="22D7B10D" w14:textId="77777777" w:rsidR="00CC2A77" w:rsidRPr="00CC2A77" w:rsidRDefault="00CC2A77" w:rsidP="00CC2A77">
            <w:pPr>
              <w:numPr>
                <w:ilvl w:val="0"/>
                <w:numId w:val="23"/>
              </w:numPr>
              <w:autoSpaceDE w:val="0"/>
              <w:autoSpaceDN w:val="0"/>
              <w:adjustRightInd w:val="0"/>
              <w:ind w:left="174" w:hanging="142"/>
              <w:jc w:val="left"/>
              <w:rPr>
                <w:rFonts w:eastAsia="Calibri"/>
                <w:sz w:val="18"/>
                <w:szCs w:val="18"/>
                <w:lang w:val="ru-RU"/>
              </w:rPr>
            </w:pPr>
            <w:r w:rsidRPr="00CC2A77">
              <w:rPr>
                <w:rFonts w:eastAsia="Calibri"/>
                <w:sz w:val="18"/>
                <w:szCs w:val="18"/>
                <w:lang w:val="ru-RU"/>
              </w:rPr>
              <w:t>для Застрахованных лиц от 18 до 38 лет: 80 лет</w:t>
            </w:r>
          </w:p>
          <w:p w14:paraId="47B00FD2" w14:textId="77777777" w:rsidR="00CC2A77" w:rsidRPr="00CC2A77" w:rsidRDefault="00CC2A77" w:rsidP="00CC2A77">
            <w:pPr>
              <w:numPr>
                <w:ilvl w:val="0"/>
                <w:numId w:val="23"/>
              </w:numPr>
              <w:autoSpaceDE w:val="0"/>
              <w:autoSpaceDN w:val="0"/>
              <w:adjustRightInd w:val="0"/>
              <w:ind w:left="174" w:hanging="142"/>
              <w:jc w:val="left"/>
              <w:rPr>
                <w:rFonts w:eastAsia="Calibri"/>
                <w:sz w:val="18"/>
                <w:szCs w:val="18"/>
                <w:lang w:val="ru-RU"/>
              </w:rPr>
            </w:pPr>
            <w:r w:rsidRPr="00CC2A77">
              <w:rPr>
                <w:rFonts w:eastAsia="Calibri"/>
                <w:sz w:val="18"/>
                <w:szCs w:val="18"/>
                <w:lang w:val="ru-RU"/>
              </w:rPr>
              <w:t>для Застрахованных лиц от 39 до 59 лет: 60 лет</w:t>
            </w:r>
          </w:p>
          <w:p w14:paraId="67327D94" w14:textId="485BCBCC" w:rsidR="00CC2A77" w:rsidRPr="00CC2A77" w:rsidRDefault="00CC2A77" w:rsidP="00CC2A77">
            <w:pPr>
              <w:pStyle w:val="Default"/>
              <w:numPr>
                <w:ilvl w:val="0"/>
                <w:numId w:val="23"/>
              </w:numPr>
              <w:ind w:left="174" w:hanging="142"/>
              <w:rPr>
                <w:sz w:val="18"/>
                <w:szCs w:val="18"/>
              </w:rPr>
            </w:pPr>
            <w:r w:rsidRPr="00CC2A77">
              <w:rPr>
                <w:rFonts w:eastAsia="Calibri"/>
                <w:sz w:val="18"/>
                <w:szCs w:val="18"/>
              </w:rPr>
              <w:t>для Застрахованных лиц от 60 до 80 лет: 40 лет</w:t>
            </w:r>
          </w:p>
        </w:tc>
      </w:tr>
    </w:tbl>
    <w:p w14:paraId="67327D96" w14:textId="77777777" w:rsidR="00FB1EE4" w:rsidRPr="001A2A8B" w:rsidRDefault="00FB1EE4" w:rsidP="00FB1EE4">
      <w:pPr>
        <w:rPr>
          <w:b/>
          <w:szCs w:val="24"/>
          <w:highlight w:val="yellow"/>
          <w:lang w:val="ru-RU"/>
        </w:rPr>
      </w:pPr>
    </w:p>
    <w:p w14:paraId="29F7233E" w14:textId="01CF0D56" w:rsidR="004E665E" w:rsidRPr="004E665E" w:rsidRDefault="00CC2A77" w:rsidP="004E665E">
      <w:pPr>
        <w:pStyle w:val="af9"/>
        <w:numPr>
          <w:ilvl w:val="1"/>
          <w:numId w:val="21"/>
        </w:numPr>
        <w:tabs>
          <w:tab w:val="left" w:pos="142"/>
          <w:tab w:val="left" w:pos="851"/>
          <w:tab w:val="left" w:pos="1134"/>
        </w:tabs>
        <w:adjustRightInd w:val="0"/>
        <w:spacing w:before="120" w:after="120"/>
        <w:rPr>
          <w:b/>
          <w:sz w:val="20"/>
          <w:szCs w:val="24"/>
          <w:lang w:val="ru-RU"/>
        </w:rPr>
      </w:pPr>
      <w:r w:rsidRPr="00CC2A77">
        <w:rPr>
          <w:b/>
          <w:sz w:val="20"/>
          <w:szCs w:val="24"/>
          <w:lang w:val="ru-RU"/>
        </w:rPr>
        <w:t>По Страховому продукту «Надежный актив» (программа «Взрослая с единовременным взносом»):</w:t>
      </w:r>
    </w:p>
    <w:tbl>
      <w:tblPr>
        <w:tblStyle w:val="16"/>
        <w:tblpPr w:leftFromText="180" w:rightFromText="180" w:vertAnchor="text" w:tblpX="274"/>
        <w:tblW w:w="9913" w:type="dxa"/>
        <w:tblLook w:val="04A0" w:firstRow="1" w:lastRow="0" w:firstColumn="1" w:lastColumn="0" w:noHBand="0" w:noVBand="1"/>
      </w:tblPr>
      <w:tblGrid>
        <w:gridCol w:w="3397"/>
        <w:gridCol w:w="6516"/>
      </w:tblGrid>
      <w:tr w:rsidR="004E665E" w:rsidRPr="004E665E" w14:paraId="04F0EFA3" w14:textId="77777777" w:rsidTr="004E665E">
        <w:trPr>
          <w:trHeight w:val="274"/>
        </w:trPr>
        <w:tc>
          <w:tcPr>
            <w:tcW w:w="3397" w:type="dxa"/>
            <w:vAlign w:val="center"/>
            <w:hideMark/>
          </w:tcPr>
          <w:p w14:paraId="6CFEE2D5" w14:textId="77777777" w:rsidR="004E665E" w:rsidRPr="004E665E" w:rsidRDefault="004E665E" w:rsidP="004E665E">
            <w:pPr>
              <w:jc w:val="left"/>
              <w:rPr>
                <w:b/>
                <w:sz w:val="20"/>
                <w:lang w:val="ru-RU"/>
              </w:rPr>
            </w:pPr>
            <w:proofErr w:type="spellStart"/>
            <w:r w:rsidRPr="004E665E">
              <w:rPr>
                <w:b/>
                <w:sz w:val="20"/>
              </w:rPr>
              <w:t>Параметры</w:t>
            </w:r>
            <w:proofErr w:type="spellEnd"/>
            <w:r w:rsidRPr="004E665E">
              <w:rPr>
                <w:b/>
                <w:sz w:val="20"/>
              </w:rPr>
              <w:t xml:space="preserve"> </w:t>
            </w:r>
            <w:proofErr w:type="spellStart"/>
            <w:r w:rsidRPr="004E665E">
              <w:rPr>
                <w:b/>
                <w:sz w:val="20"/>
              </w:rPr>
              <w:t>страхового</w:t>
            </w:r>
            <w:proofErr w:type="spellEnd"/>
            <w:r w:rsidRPr="004E665E">
              <w:rPr>
                <w:b/>
                <w:sz w:val="20"/>
              </w:rPr>
              <w:t xml:space="preserve"> </w:t>
            </w:r>
            <w:proofErr w:type="spellStart"/>
            <w:r w:rsidRPr="004E665E">
              <w:rPr>
                <w:b/>
                <w:sz w:val="20"/>
              </w:rPr>
              <w:t>продукта</w:t>
            </w:r>
            <w:proofErr w:type="spellEnd"/>
          </w:p>
        </w:tc>
        <w:tc>
          <w:tcPr>
            <w:tcW w:w="6516" w:type="dxa"/>
            <w:vAlign w:val="center"/>
            <w:hideMark/>
          </w:tcPr>
          <w:p w14:paraId="095109C8" w14:textId="77777777" w:rsidR="004E665E" w:rsidRPr="004E665E" w:rsidRDefault="004E665E" w:rsidP="004E665E">
            <w:pPr>
              <w:pStyle w:val="Default"/>
              <w:spacing w:line="252" w:lineRule="auto"/>
              <w:rPr>
                <w:b/>
                <w:color w:val="auto"/>
                <w:sz w:val="20"/>
                <w:szCs w:val="20"/>
              </w:rPr>
            </w:pPr>
            <w:r w:rsidRPr="004E665E">
              <w:rPr>
                <w:b/>
                <w:color w:val="auto"/>
                <w:sz w:val="20"/>
                <w:szCs w:val="20"/>
              </w:rPr>
              <w:t>Описание</w:t>
            </w:r>
          </w:p>
        </w:tc>
      </w:tr>
      <w:tr w:rsidR="00D7585D" w:rsidRPr="00D2727B" w14:paraId="7ABD0613" w14:textId="77777777" w:rsidTr="004E665E">
        <w:tc>
          <w:tcPr>
            <w:tcW w:w="3397" w:type="dxa"/>
            <w:vAlign w:val="center"/>
            <w:hideMark/>
          </w:tcPr>
          <w:p w14:paraId="2A25F99D" w14:textId="57E5DB09" w:rsidR="00D7585D" w:rsidRPr="00D7585D" w:rsidRDefault="00D7585D" w:rsidP="00D7585D">
            <w:pPr>
              <w:pStyle w:val="Default"/>
              <w:spacing w:line="252" w:lineRule="auto"/>
              <w:rPr>
                <w:color w:val="auto"/>
                <w:sz w:val="18"/>
                <w:szCs w:val="18"/>
              </w:rPr>
            </w:pPr>
            <w:r w:rsidRPr="00D7585D">
              <w:rPr>
                <w:rFonts w:eastAsia="Calibri"/>
                <w:color w:val="auto"/>
                <w:sz w:val="18"/>
                <w:szCs w:val="18"/>
                <w:lang w:eastAsia="en-US"/>
              </w:rPr>
              <w:t>Возраст Застрахованного лица</w:t>
            </w:r>
          </w:p>
        </w:tc>
        <w:tc>
          <w:tcPr>
            <w:tcW w:w="6516" w:type="dxa"/>
            <w:vAlign w:val="center"/>
            <w:hideMark/>
          </w:tcPr>
          <w:p w14:paraId="40543D36" w14:textId="2965F624" w:rsidR="00D7585D" w:rsidRPr="00D7585D" w:rsidRDefault="00D7585D" w:rsidP="00D7585D">
            <w:pPr>
              <w:pStyle w:val="Default"/>
              <w:spacing w:line="252" w:lineRule="auto"/>
              <w:rPr>
                <w:color w:val="auto"/>
                <w:sz w:val="18"/>
                <w:szCs w:val="18"/>
              </w:rPr>
            </w:pPr>
            <w:r w:rsidRPr="00D7585D">
              <w:rPr>
                <w:color w:val="auto"/>
                <w:sz w:val="18"/>
                <w:szCs w:val="18"/>
              </w:rPr>
              <w:t>не менее 18 лет и не более 75 полных лет на дату начала срока страхования и не более 80 полных лет на дату окончания срока действия Договора страхования.</w:t>
            </w:r>
          </w:p>
        </w:tc>
      </w:tr>
      <w:tr w:rsidR="00D7585D" w:rsidRPr="004E665E" w14:paraId="41E9B079" w14:textId="77777777" w:rsidTr="004E665E">
        <w:tc>
          <w:tcPr>
            <w:tcW w:w="3397" w:type="dxa"/>
            <w:vAlign w:val="center"/>
            <w:hideMark/>
          </w:tcPr>
          <w:p w14:paraId="409EEF5A" w14:textId="77BF1465" w:rsidR="00D7585D" w:rsidRPr="00D7585D" w:rsidRDefault="00D7585D" w:rsidP="00D7585D">
            <w:pPr>
              <w:pStyle w:val="Default"/>
              <w:spacing w:line="252" w:lineRule="auto"/>
              <w:rPr>
                <w:color w:val="auto"/>
                <w:sz w:val="18"/>
                <w:szCs w:val="18"/>
              </w:rPr>
            </w:pPr>
            <w:r w:rsidRPr="00D7585D">
              <w:rPr>
                <w:rFonts w:eastAsia="Calibri"/>
                <w:color w:val="auto"/>
                <w:sz w:val="18"/>
                <w:szCs w:val="18"/>
                <w:lang w:eastAsia="en-US"/>
              </w:rPr>
              <w:t>Порядок оплаты страховой премии</w:t>
            </w:r>
          </w:p>
        </w:tc>
        <w:tc>
          <w:tcPr>
            <w:tcW w:w="6516" w:type="dxa"/>
            <w:vAlign w:val="center"/>
            <w:hideMark/>
          </w:tcPr>
          <w:p w14:paraId="2C5131A1" w14:textId="2116755B" w:rsidR="00D7585D" w:rsidRPr="00D7585D" w:rsidRDefault="00D7585D" w:rsidP="00D7585D">
            <w:pPr>
              <w:pStyle w:val="Default"/>
              <w:spacing w:line="252" w:lineRule="auto"/>
              <w:rPr>
                <w:color w:val="auto"/>
                <w:sz w:val="18"/>
                <w:szCs w:val="18"/>
              </w:rPr>
            </w:pPr>
            <w:r w:rsidRPr="00D7585D">
              <w:rPr>
                <w:rFonts w:eastAsia="Calibri"/>
                <w:color w:val="auto"/>
                <w:sz w:val="18"/>
                <w:szCs w:val="18"/>
                <w:lang w:eastAsia="en-US"/>
              </w:rPr>
              <w:t>Единовременно</w:t>
            </w:r>
          </w:p>
        </w:tc>
      </w:tr>
      <w:tr w:rsidR="00D7585D" w:rsidRPr="00D2727B" w14:paraId="0FC83266" w14:textId="77777777" w:rsidTr="004E665E">
        <w:tc>
          <w:tcPr>
            <w:tcW w:w="3397" w:type="dxa"/>
            <w:vAlign w:val="center"/>
            <w:hideMark/>
          </w:tcPr>
          <w:p w14:paraId="3D23FAA2" w14:textId="3992D0C0" w:rsidR="00D7585D" w:rsidRPr="00D7585D" w:rsidRDefault="00D7585D" w:rsidP="00D7585D">
            <w:pPr>
              <w:pStyle w:val="Default"/>
              <w:spacing w:line="252" w:lineRule="auto"/>
              <w:rPr>
                <w:color w:val="auto"/>
                <w:sz w:val="18"/>
                <w:szCs w:val="18"/>
              </w:rPr>
            </w:pPr>
            <w:r w:rsidRPr="00D7585D">
              <w:rPr>
                <w:rFonts w:eastAsia="Calibri"/>
                <w:color w:val="auto"/>
                <w:sz w:val="18"/>
                <w:szCs w:val="18"/>
                <w:lang w:eastAsia="en-US"/>
              </w:rPr>
              <w:t>Валюта</w:t>
            </w:r>
          </w:p>
        </w:tc>
        <w:tc>
          <w:tcPr>
            <w:tcW w:w="6516" w:type="dxa"/>
            <w:vAlign w:val="center"/>
            <w:hideMark/>
          </w:tcPr>
          <w:p w14:paraId="2852E92D" w14:textId="6AEBB0FA" w:rsidR="00D7585D" w:rsidRPr="00D7585D" w:rsidRDefault="00D7585D" w:rsidP="00D7585D">
            <w:pPr>
              <w:pStyle w:val="Default"/>
              <w:spacing w:line="252" w:lineRule="auto"/>
              <w:rPr>
                <w:color w:val="auto"/>
                <w:sz w:val="18"/>
                <w:szCs w:val="18"/>
              </w:rPr>
            </w:pPr>
            <w:r w:rsidRPr="00D7585D">
              <w:rPr>
                <w:rFonts w:eastAsia="Calibri"/>
                <w:color w:val="auto"/>
                <w:sz w:val="18"/>
                <w:szCs w:val="18"/>
                <w:lang w:eastAsia="en-US"/>
              </w:rPr>
              <w:t>Российский рубль, Доллар США, Евро, Китайский юань, Швейцарский франк</w:t>
            </w:r>
          </w:p>
        </w:tc>
      </w:tr>
      <w:tr w:rsidR="00D7585D" w:rsidRPr="00D2727B" w14:paraId="490DBEB6" w14:textId="77777777" w:rsidTr="00D7585D">
        <w:trPr>
          <w:trHeight w:val="10577"/>
        </w:trPr>
        <w:tc>
          <w:tcPr>
            <w:tcW w:w="3397" w:type="dxa"/>
            <w:vAlign w:val="center"/>
            <w:hideMark/>
          </w:tcPr>
          <w:p w14:paraId="0E423EBC" w14:textId="3E82DD7F" w:rsidR="00D7585D" w:rsidRPr="00D7585D" w:rsidRDefault="00D7585D" w:rsidP="00D7585D">
            <w:pPr>
              <w:pStyle w:val="Default"/>
              <w:spacing w:line="252" w:lineRule="auto"/>
              <w:rPr>
                <w:color w:val="auto"/>
                <w:sz w:val="18"/>
                <w:szCs w:val="18"/>
              </w:rPr>
            </w:pPr>
            <w:r w:rsidRPr="00D7585D">
              <w:rPr>
                <w:rFonts w:eastAsia="Calibri"/>
                <w:color w:val="auto"/>
                <w:sz w:val="18"/>
                <w:szCs w:val="18"/>
                <w:lang w:eastAsia="en-US"/>
              </w:rPr>
              <w:t>Страховая сумма в отношении одного Застрахованного лица</w:t>
            </w:r>
          </w:p>
        </w:tc>
        <w:tc>
          <w:tcPr>
            <w:tcW w:w="6516" w:type="dxa"/>
            <w:vAlign w:val="center"/>
          </w:tcPr>
          <w:p w14:paraId="442160FF" w14:textId="77777777" w:rsidR="00D7585D" w:rsidRPr="00D7585D" w:rsidRDefault="00D7585D" w:rsidP="00D7585D">
            <w:pPr>
              <w:autoSpaceDE w:val="0"/>
              <w:autoSpaceDN w:val="0"/>
              <w:adjustRightInd w:val="0"/>
              <w:jc w:val="left"/>
              <w:rPr>
                <w:rFonts w:eastAsia="Calibri"/>
                <w:sz w:val="18"/>
                <w:szCs w:val="18"/>
                <w:lang w:val="ru-RU" w:eastAsia="en-US"/>
              </w:rPr>
            </w:pPr>
            <w:r w:rsidRPr="00D7585D">
              <w:rPr>
                <w:rFonts w:eastAsia="Calibri"/>
                <w:sz w:val="18"/>
                <w:szCs w:val="18"/>
                <w:lang w:val="ru-RU" w:eastAsia="en-US"/>
              </w:rPr>
              <w:t>∙</w:t>
            </w:r>
            <w:r w:rsidRPr="00D7585D">
              <w:rPr>
                <w:rFonts w:eastAsia="Calibri"/>
                <w:sz w:val="18"/>
                <w:szCs w:val="18"/>
                <w:lang w:eastAsia="en-US"/>
              </w:rPr>
              <w:t>    </w:t>
            </w:r>
            <w:r w:rsidRPr="00D7585D">
              <w:rPr>
                <w:rFonts w:eastAsia="Calibri"/>
                <w:sz w:val="18"/>
                <w:szCs w:val="18"/>
                <w:lang w:val="ru-RU" w:eastAsia="en-US"/>
              </w:rPr>
              <w:t xml:space="preserve"> По риску «Дожитие»: лимит не установлен;</w:t>
            </w:r>
          </w:p>
          <w:p w14:paraId="4F92E430" w14:textId="77777777" w:rsidR="00D7585D" w:rsidRPr="00D7585D" w:rsidRDefault="00D7585D" w:rsidP="00D7585D">
            <w:pPr>
              <w:autoSpaceDE w:val="0"/>
              <w:autoSpaceDN w:val="0"/>
              <w:adjustRightInd w:val="0"/>
              <w:jc w:val="left"/>
              <w:rPr>
                <w:rFonts w:eastAsia="Calibri"/>
                <w:sz w:val="18"/>
                <w:szCs w:val="18"/>
                <w:lang w:val="ru-RU" w:eastAsia="en-US"/>
              </w:rPr>
            </w:pPr>
            <w:r w:rsidRPr="00D7585D">
              <w:rPr>
                <w:rFonts w:eastAsia="Calibri"/>
                <w:sz w:val="18"/>
                <w:szCs w:val="18"/>
                <w:lang w:val="ru-RU" w:eastAsia="en-US"/>
              </w:rPr>
              <w:t>∙</w:t>
            </w:r>
            <w:r w:rsidRPr="00D7585D">
              <w:rPr>
                <w:rFonts w:eastAsia="Calibri"/>
                <w:sz w:val="18"/>
                <w:szCs w:val="18"/>
                <w:lang w:eastAsia="en-US"/>
              </w:rPr>
              <w:t>            </w:t>
            </w:r>
            <w:r w:rsidRPr="00D7585D">
              <w:rPr>
                <w:rFonts w:eastAsia="Calibri"/>
                <w:sz w:val="18"/>
                <w:szCs w:val="18"/>
                <w:lang w:val="ru-RU" w:eastAsia="en-US"/>
              </w:rPr>
              <w:t xml:space="preserve"> По рискам «Смерть (мгновенная выплата)», «Дополнительное страхование жизни на срок» (совокупно): &lt;</w:t>
            </w:r>
            <w:proofErr w:type="gramStart"/>
            <w:r w:rsidRPr="00D7585D">
              <w:rPr>
                <w:rFonts w:eastAsia="Calibri"/>
                <w:sz w:val="18"/>
                <w:szCs w:val="18"/>
                <w:lang w:val="ru-RU" w:eastAsia="en-US"/>
              </w:rPr>
              <w:t>=</w:t>
            </w:r>
            <w:r w:rsidRPr="00D7585D">
              <w:rPr>
                <w:rFonts w:eastAsia="Calibri"/>
                <w:sz w:val="18"/>
                <w:szCs w:val="18"/>
                <w:lang w:eastAsia="en-US"/>
              </w:rPr>
              <w:t> </w:t>
            </w:r>
            <w:r w:rsidRPr="00D7585D">
              <w:rPr>
                <w:rFonts w:eastAsia="Calibri"/>
                <w:sz w:val="18"/>
                <w:szCs w:val="18"/>
                <w:lang w:val="ru-RU" w:eastAsia="en-US"/>
              </w:rPr>
              <w:t xml:space="preserve"> 25</w:t>
            </w:r>
            <w:proofErr w:type="gramEnd"/>
            <w:r w:rsidRPr="00D7585D">
              <w:rPr>
                <w:rFonts w:eastAsia="Calibri"/>
                <w:sz w:val="18"/>
                <w:szCs w:val="18"/>
                <w:lang w:val="ru-RU" w:eastAsia="en-US"/>
              </w:rPr>
              <w:t xml:space="preserve"> 000 000 руб. (416 000 долл. США /403 200 Евро / 2 777 700 юань/ 284 000 швейцарских франков) и не более чем 300% размера страховой суммы по риску «Смерть» (для Дополнительное страхование жизни на срок»;</w:t>
            </w:r>
          </w:p>
          <w:p w14:paraId="5148DF33" w14:textId="77777777" w:rsidR="00D7585D" w:rsidRPr="00D7585D" w:rsidRDefault="00D7585D" w:rsidP="00D7585D">
            <w:pPr>
              <w:autoSpaceDE w:val="0"/>
              <w:autoSpaceDN w:val="0"/>
              <w:adjustRightInd w:val="0"/>
              <w:jc w:val="left"/>
              <w:rPr>
                <w:rFonts w:eastAsia="Calibri"/>
                <w:sz w:val="18"/>
                <w:szCs w:val="18"/>
                <w:lang w:val="ru-RU" w:eastAsia="en-US"/>
              </w:rPr>
            </w:pPr>
            <w:r w:rsidRPr="00D7585D">
              <w:rPr>
                <w:rFonts w:eastAsia="Calibri"/>
                <w:sz w:val="18"/>
                <w:szCs w:val="18"/>
                <w:lang w:val="ru-RU" w:eastAsia="en-US"/>
              </w:rPr>
              <w:t>∙</w:t>
            </w:r>
            <w:r w:rsidRPr="00D7585D">
              <w:rPr>
                <w:rFonts w:eastAsia="Calibri"/>
                <w:sz w:val="18"/>
                <w:szCs w:val="18"/>
                <w:lang w:eastAsia="en-US"/>
              </w:rPr>
              <w:t>            </w:t>
            </w:r>
            <w:r w:rsidRPr="00D7585D">
              <w:rPr>
                <w:rFonts w:eastAsia="Calibri"/>
                <w:sz w:val="18"/>
                <w:szCs w:val="18"/>
                <w:lang w:val="ru-RU" w:eastAsia="en-US"/>
              </w:rPr>
              <w:t xml:space="preserve"> По риску «Смерть с возвратом взносов»: лимит не установлен;</w:t>
            </w:r>
          </w:p>
          <w:p w14:paraId="73A79897" w14:textId="77777777" w:rsidR="00D7585D" w:rsidRPr="00D7585D" w:rsidRDefault="00D7585D" w:rsidP="00D7585D">
            <w:pPr>
              <w:autoSpaceDE w:val="0"/>
              <w:autoSpaceDN w:val="0"/>
              <w:adjustRightInd w:val="0"/>
              <w:jc w:val="left"/>
              <w:rPr>
                <w:rFonts w:eastAsia="Calibri"/>
                <w:sz w:val="18"/>
                <w:szCs w:val="18"/>
                <w:lang w:val="ru-RU" w:eastAsia="en-US"/>
              </w:rPr>
            </w:pPr>
            <w:r w:rsidRPr="00D7585D">
              <w:rPr>
                <w:rFonts w:eastAsia="Calibri"/>
                <w:sz w:val="18"/>
                <w:szCs w:val="18"/>
                <w:lang w:val="ru-RU" w:eastAsia="en-US"/>
              </w:rPr>
              <w:t>∙</w:t>
            </w:r>
            <w:r w:rsidRPr="00D7585D">
              <w:rPr>
                <w:rFonts w:eastAsia="Calibri"/>
                <w:sz w:val="18"/>
                <w:szCs w:val="18"/>
                <w:lang w:eastAsia="en-US"/>
              </w:rPr>
              <w:t>            </w:t>
            </w:r>
            <w:r w:rsidRPr="00D7585D">
              <w:rPr>
                <w:rFonts w:eastAsia="Calibri"/>
                <w:sz w:val="18"/>
                <w:szCs w:val="18"/>
                <w:lang w:val="ru-RU" w:eastAsia="en-US"/>
              </w:rPr>
              <w:t xml:space="preserve"> По риску «Смерть в результате несчастного случая»:</w:t>
            </w:r>
          </w:p>
          <w:p w14:paraId="7F95DCBA" w14:textId="77777777" w:rsidR="00D7585D" w:rsidRPr="00D7585D" w:rsidRDefault="00D7585D" w:rsidP="00D7585D">
            <w:pPr>
              <w:autoSpaceDE w:val="0"/>
              <w:autoSpaceDN w:val="0"/>
              <w:adjustRightInd w:val="0"/>
              <w:jc w:val="left"/>
              <w:rPr>
                <w:rFonts w:eastAsia="Calibri"/>
                <w:sz w:val="18"/>
                <w:szCs w:val="18"/>
                <w:lang w:val="ru-RU" w:eastAsia="en-US"/>
              </w:rPr>
            </w:pPr>
            <w:r w:rsidRPr="00D7585D">
              <w:rPr>
                <w:rFonts w:eastAsia="Calibri"/>
                <w:sz w:val="18"/>
                <w:szCs w:val="18"/>
                <w:lang w:val="ru-RU" w:eastAsia="en-US"/>
              </w:rPr>
              <w:t>&lt;</w:t>
            </w:r>
            <w:proofErr w:type="gramStart"/>
            <w:r w:rsidRPr="00D7585D">
              <w:rPr>
                <w:rFonts w:eastAsia="Calibri"/>
                <w:sz w:val="18"/>
                <w:szCs w:val="18"/>
                <w:lang w:val="ru-RU" w:eastAsia="en-US"/>
              </w:rPr>
              <w:t>=</w:t>
            </w:r>
            <w:r w:rsidRPr="00D7585D">
              <w:rPr>
                <w:rFonts w:eastAsia="Calibri"/>
                <w:sz w:val="18"/>
                <w:szCs w:val="18"/>
                <w:lang w:eastAsia="en-US"/>
              </w:rPr>
              <w:t> </w:t>
            </w:r>
            <w:r w:rsidRPr="00D7585D">
              <w:rPr>
                <w:rFonts w:eastAsia="Calibri"/>
                <w:sz w:val="18"/>
                <w:szCs w:val="18"/>
                <w:lang w:val="ru-RU" w:eastAsia="en-US"/>
              </w:rPr>
              <w:t xml:space="preserve"> 65</w:t>
            </w:r>
            <w:proofErr w:type="gramEnd"/>
            <w:r w:rsidRPr="00D7585D">
              <w:rPr>
                <w:rFonts w:eastAsia="Calibri"/>
                <w:sz w:val="18"/>
                <w:szCs w:val="18"/>
                <w:lang w:val="ru-RU" w:eastAsia="en-US"/>
              </w:rPr>
              <w:t xml:space="preserve"> 000 000 руб. (1 083 300 долл. США/ 1</w:t>
            </w:r>
            <w:r w:rsidRPr="00D7585D">
              <w:rPr>
                <w:rFonts w:eastAsia="Calibri"/>
                <w:sz w:val="18"/>
                <w:szCs w:val="18"/>
                <w:lang w:eastAsia="en-US"/>
              </w:rPr>
              <w:t> </w:t>
            </w:r>
            <w:r w:rsidRPr="00D7585D">
              <w:rPr>
                <w:rFonts w:eastAsia="Calibri"/>
                <w:sz w:val="18"/>
                <w:szCs w:val="18"/>
                <w:lang w:val="ru-RU" w:eastAsia="en-US"/>
              </w:rPr>
              <w:t>048</w:t>
            </w:r>
            <w:r w:rsidRPr="00D7585D">
              <w:rPr>
                <w:rFonts w:eastAsia="Calibri"/>
                <w:sz w:val="18"/>
                <w:szCs w:val="18"/>
                <w:lang w:eastAsia="en-US"/>
              </w:rPr>
              <w:t> </w:t>
            </w:r>
            <w:r w:rsidRPr="00D7585D">
              <w:rPr>
                <w:rFonts w:eastAsia="Calibri"/>
                <w:sz w:val="18"/>
                <w:szCs w:val="18"/>
                <w:lang w:val="ru-RU" w:eastAsia="en-US"/>
              </w:rPr>
              <w:t>300 Евро / 7 222 200 юань/ 738 600 швейцарских франков) и не более чем 100% размера страховой суммы по риску «Дожитие» (для договоров с риском</w:t>
            </w:r>
            <w:r w:rsidRPr="00D7585D">
              <w:rPr>
                <w:rFonts w:eastAsia="Calibri"/>
                <w:sz w:val="18"/>
                <w:szCs w:val="18"/>
                <w:lang w:eastAsia="en-US"/>
              </w:rPr>
              <w:t> </w:t>
            </w:r>
            <w:r w:rsidRPr="00D7585D">
              <w:rPr>
                <w:rFonts w:eastAsia="Calibri"/>
                <w:sz w:val="18"/>
                <w:szCs w:val="18"/>
                <w:lang w:val="ru-RU" w:eastAsia="en-US"/>
              </w:rPr>
              <w:t xml:space="preserve"> «Смерть с возвратом взносов», если возраст застрахованного лица &lt;=70 лет на начало срока действия договора страхования;</w:t>
            </w:r>
          </w:p>
          <w:p w14:paraId="3341BFC9" w14:textId="77777777" w:rsidR="00D7585D" w:rsidRPr="00D7585D" w:rsidRDefault="00D7585D" w:rsidP="00D7585D">
            <w:pPr>
              <w:autoSpaceDE w:val="0"/>
              <w:autoSpaceDN w:val="0"/>
              <w:adjustRightInd w:val="0"/>
              <w:jc w:val="left"/>
              <w:rPr>
                <w:rFonts w:eastAsia="Calibri"/>
                <w:sz w:val="18"/>
                <w:szCs w:val="18"/>
                <w:lang w:val="ru-RU" w:eastAsia="en-US"/>
              </w:rPr>
            </w:pPr>
            <w:r w:rsidRPr="00D7585D">
              <w:rPr>
                <w:rFonts w:eastAsia="Calibri"/>
                <w:sz w:val="18"/>
                <w:szCs w:val="18"/>
                <w:lang w:val="ru-RU" w:eastAsia="en-US"/>
              </w:rPr>
              <w:t>&lt;</w:t>
            </w:r>
            <w:proofErr w:type="gramStart"/>
            <w:r w:rsidRPr="00D7585D">
              <w:rPr>
                <w:rFonts w:eastAsia="Calibri"/>
                <w:sz w:val="18"/>
                <w:szCs w:val="18"/>
                <w:lang w:val="ru-RU" w:eastAsia="en-US"/>
              </w:rPr>
              <w:t>=</w:t>
            </w:r>
            <w:r w:rsidRPr="00D7585D">
              <w:rPr>
                <w:rFonts w:eastAsia="Calibri"/>
                <w:sz w:val="18"/>
                <w:szCs w:val="18"/>
                <w:lang w:eastAsia="en-US"/>
              </w:rPr>
              <w:t> </w:t>
            </w:r>
            <w:r w:rsidRPr="00D7585D">
              <w:rPr>
                <w:rFonts w:eastAsia="Calibri"/>
                <w:sz w:val="18"/>
                <w:szCs w:val="18"/>
                <w:lang w:val="ru-RU" w:eastAsia="en-US"/>
              </w:rPr>
              <w:t xml:space="preserve"> 8</w:t>
            </w:r>
            <w:proofErr w:type="gramEnd"/>
            <w:r w:rsidRPr="00D7585D">
              <w:rPr>
                <w:rFonts w:eastAsia="Calibri"/>
                <w:sz w:val="18"/>
                <w:szCs w:val="18"/>
                <w:lang w:val="ru-RU" w:eastAsia="en-US"/>
              </w:rPr>
              <w:t xml:space="preserve"> 000 000 руб. (133 300 долл. США/ 129</w:t>
            </w:r>
            <w:r w:rsidRPr="00D7585D">
              <w:rPr>
                <w:rFonts w:eastAsia="Calibri"/>
                <w:sz w:val="18"/>
                <w:szCs w:val="18"/>
                <w:lang w:eastAsia="en-US"/>
              </w:rPr>
              <w:t> </w:t>
            </w:r>
            <w:r w:rsidRPr="00D7585D">
              <w:rPr>
                <w:rFonts w:eastAsia="Calibri"/>
                <w:sz w:val="18"/>
                <w:szCs w:val="18"/>
                <w:lang w:val="ru-RU" w:eastAsia="en-US"/>
              </w:rPr>
              <w:t>000 Евро / 888 800 юань / 90 900 швейцарских франков) и не более чем 100% размера страховой суммы по риску «Дожитие» (для договоров с риском «Смерть с возвратом взносов», если возраст застрахованного лица &gt;70 лет на начало срока действия договора страхования;</w:t>
            </w:r>
          </w:p>
          <w:p w14:paraId="7C67515D" w14:textId="77777777" w:rsidR="00D7585D" w:rsidRPr="00D7585D" w:rsidRDefault="00D7585D" w:rsidP="00D7585D">
            <w:pPr>
              <w:autoSpaceDE w:val="0"/>
              <w:autoSpaceDN w:val="0"/>
              <w:adjustRightInd w:val="0"/>
              <w:jc w:val="left"/>
              <w:rPr>
                <w:rFonts w:eastAsia="Calibri"/>
                <w:sz w:val="18"/>
                <w:szCs w:val="18"/>
                <w:lang w:val="ru-RU" w:eastAsia="en-US"/>
              </w:rPr>
            </w:pPr>
            <w:r w:rsidRPr="00D7585D">
              <w:rPr>
                <w:rFonts w:eastAsia="Calibri"/>
                <w:sz w:val="18"/>
                <w:szCs w:val="18"/>
                <w:lang w:val="ru-RU" w:eastAsia="en-US"/>
              </w:rPr>
              <w:t>&lt;</w:t>
            </w:r>
            <w:proofErr w:type="gramStart"/>
            <w:r w:rsidRPr="00D7585D">
              <w:rPr>
                <w:rFonts w:eastAsia="Calibri"/>
                <w:sz w:val="18"/>
                <w:szCs w:val="18"/>
                <w:lang w:val="ru-RU" w:eastAsia="en-US"/>
              </w:rPr>
              <w:t>=</w:t>
            </w:r>
            <w:r w:rsidRPr="00D7585D">
              <w:rPr>
                <w:rFonts w:eastAsia="Calibri"/>
                <w:sz w:val="18"/>
                <w:szCs w:val="18"/>
                <w:lang w:eastAsia="en-US"/>
              </w:rPr>
              <w:t> </w:t>
            </w:r>
            <w:r w:rsidRPr="00D7585D">
              <w:rPr>
                <w:rFonts w:eastAsia="Calibri"/>
                <w:sz w:val="18"/>
                <w:szCs w:val="18"/>
                <w:lang w:val="ru-RU" w:eastAsia="en-US"/>
              </w:rPr>
              <w:t xml:space="preserve"> 6</w:t>
            </w:r>
            <w:proofErr w:type="gramEnd"/>
            <w:r w:rsidRPr="00D7585D">
              <w:rPr>
                <w:rFonts w:eastAsia="Calibri"/>
                <w:sz w:val="18"/>
                <w:szCs w:val="18"/>
                <w:lang w:val="ru-RU" w:eastAsia="en-US"/>
              </w:rPr>
              <w:t xml:space="preserve"> 000 000 руб. (100 000 долл. США/ 96</w:t>
            </w:r>
            <w:r w:rsidRPr="00D7585D">
              <w:rPr>
                <w:rFonts w:eastAsia="Calibri"/>
                <w:sz w:val="18"/>
                <w:szCs w:val="18"/>
                <w:lang w:eastAsia="en-US"/>
              </w:rPr>
              <w:t> </w:t>
            </w:r>
            <w:r w:rsidRPr="00D7585D">
              <w:rPr>
                <w:rFonts w:eastAsia="Calibri"/>
                <w:sz w:val="18"/>
                <w:szCs w:val="18"/>
                <w:lang w:val="ru-RU" w:eastAsia="en-US"/>
              </w:rPr>
              <w:t>700 Евро / 666 600 юань / 68 100 швейцарских франков) и не более чем 100% размера страховой суммы по риску «Дожитие» (для договоров с риском «Смерть (мгновенная выплата)»;</w:t>
            </w:r>
          </w:p>
          <w:p w14:paraId="22A96AB4" w14:textId="77777777" w:rsidR="00D7585D" w:rsidRPr="00D7585D" w:rsidRDefault="00D7585D" w:rsidP="00D7585D">
            <w:pPr>
              <w:autoSpaceDE w:val="0"/>
              <w:autoSpaceDN w:val="0"/>
              <w:adjustRightInd w:val="0"/>
              <w:jc w:val="left"/>
              <w:rPr>
                <w:rFonts w:eastAsia="Calibri"/>
                <w:sz w:val="18"/>
                <w:szCs w:val="18"/>
                <w:lang w:val="ru-RU" w:eastAsia="en-US"/>
              </w:rPr>
            </w:pPr>
            <w:r w:rsidRPr="00D7585D">
              <w:rPr>
                <w:rFonts w:eastAsia="Calibri"/>
                <w:sz w:val="18"/>
                <w:szCs w:val="18"/>
                <w:lang w:val="ru-RU" w:eastAsia="en-US"/>
              </w:rPr>
              <w:t>∙</w:t>
            </w:r>
            <w:r w:rsidRPr="00D7585D">
              <w:rPr>
                <w:rFonts w:eastAsia="Calibri"/>
                <w:sz w:val="18"/>
                <w:szCs w:val="18"/>
                <w:lang w:eastAsia="en-US"/>
              </w:rPr>
              <w:t>            </w:t>
            </w:r>
            <w:r w:rsidRPr="00D7585D">
              <w:rPr>
                <w:rFonts w:eastAsia="Calibri"/>
                <w:sz w:val="18"/>
                <w:szCs w:val="18"/>
                <w:lang w:val="ru-RU" w:eastAsia="en-US"/>
              </w:rPr>
              <w:t xml:space="preserve"> По риску «Смерть в результате ДТП или </w:t>
            </w:r>
            <w:proofErr w:type="gramStart"/>
            <w:r w:rsidRPr="00D7585D">
              <w:rPr>
                <w:rFonts w:eastAsia="Calibri"/>
                <w:sz w:val="18"/>
                <w:szCs w:val="18"/>
                <w:lang w:val="ru-RU" w:eastAsia="en-US"/>
              </w:rPr>
              <w:t>авиакатастрофы »</w:t>
            </w:r>
            <w:proofErr w:type="gramEnd"/>
            <w:r w:rsidRPr="00D7585D">
              <w:rPr>
                <w:rFonts w:eastAsia="Calibri"/>
                <w:sz w:val="18"/>
                <w:szCs w:val="18"/>
                <w:lang w:val="ru-RU" w:eastAsia="en-US"/>
              </w:rPr>
              <w:t>:</w:t>
            </w:r>
          </w:p>
          <w:p w14:paraId="586F3010" w14:textId="77777777" w:rsidR="00D7585D" w:rsidRPr="00D7585D" w:rsidRDefault="00D7585D" w:rsidP="00D7585D">
            <w:pPr>
              <w:autoSpaceDE w:val="0"/>
              <w:autoSpaceDN w:val="0"/>
              <w:adjustRightInd w:val="0"/>
              <w:jc w:val="left"/>
              <w:rPr>
                <w:rFonts w:eastAsia="Calibri"/>
                <w:sz w:val="18"/>
                <w:szCs w:val="18"/>
                <w:lang w:val="ru-RU" w:eastAsia="en-US"/>
              </w:rPr>
            </w:pPr>
            <w:r w:rsidRPr="00D7585D">
              <w:rPr>
                <w:rFonts w:eastAsia="Calibri"/>
                <w:sz w:val="18"/>
                <w:szCs w:val="18"/>
                <w:lang w:val="ru-RU" w:eastAsia="en-US"/>
              </w:rPr>
              <w:t>&lt;</w:t>
            </w:r>
            <w:proofErr w:type="gramStart"/>
            <w:r w:rsidRPr="00D7585D">
              <w:rPr>
                <w:rFonts w:eastAsia="Calibri"/>
                <w:sz w:val="18"/>
                <w:szCs w:val="18"/>
                <w:lang w:val="ru-RU" w:eastAsia="en-US"/>
              </w:rPr>
              <w:t>=</w:t>
            </w:r>
            <w:r w:rsidRPr="00D7585D">
              <w:rPr>
                <w:rFonts w:eastAsia="Calibri"/>
                <w:sz w:val="18"/>
                <w:szCs w:val="18"/>
                <w:lang w:eastAsia="en-US"/>
              </w:rPr>
              <w:t> </w:t>
            </w:r>
            <w:r w:rsidRPr="00D7585D">
              <w:rPr>
                <w:rFonts w:eastAsia="Calibri"/>
                <w:sz w:val="18"/>
                <w:szCs w:val="18"/>
                <w:lang w:val="ru-RU" w:eastAsia="en-US"/>
              </w:rPr>
              <w:t xml:space="preserve"> 6</w:t>
            </w:r>
            <w:proofErr w:type="gramEnd"/>
            <w:r w:rsidRPr="00D7585D">
              <w:rPr>
                <w:rFonts w:eastAsia="Calibri"/>
                <w:sz w:val="18"/>
                <w:szCs w:val="18"/>
                <w:lang w:val="ru-RU" w:eastAsia="en-US"/>
              </w:rPr>
              <w:t xml:space="preserve"> 000 000 руб. (100 000 долл. США/ 96</w:t>
            </w:r>
            <w:r w:rsidRPr="00D7585D">
              <w:rPr>
                <w:rFonts w:eastAsia="Calibri"/>
                <w:sz w:val="18"/>
                <w:szCs w:val="18"/>
                <w:lang w:eastAsia="en-US"/>
              </w:rPr>
              <w:t> </w:t>
            </w:r>
            <w:r w:rsidRPr="00D7585D">
              <w:rPr>
                <w:rFonts w:eastAsia="Calibri"/>
                <w:sz w:val="18"/>
                <w:szCs w:val="18"/>
                <w:lang w:val="ru-RU" w:eastAsia="en-US"/>
              </w:rPr>
              <w:t>700 Евро / 666 600 юань / 68 100 швейцарских франков), равна страховой сумме по риску «Смерть в результате несчастного случая» и не более чем 100% размера страховой суммы по риску «Дожитие»;</w:t>
            </w:r>
          </w:p>
          <w:p w14:paraId="3C93CA40" w14:textId="77777777" w:rsidR="00D7585D" w:rsidRPr="00D7585D" w:rsidRDefault="00D7585D" w:rsidP="00D7585D">
            <w:pPr>
              <w:autoSpaceDE w:val="0"/>
              <w:autoSpaceDN w:val="0"/>
              <w:adjustRightInd w:val="0"/>
              <w:jc w:val="left"/>
              <w:rPr>
                <w:rFonts w:eastAsia="Calibri"/>
                <w:sz w:val="18"/>
                <w:szCs w:val="18"/>
                <w:lang w:val="ru-RU" w:eastAsia="en-US"/>
              </w:rPr>
            </w:pPr>
            <w:r w:rsidRPr="00D7585D">
              <w:rPr>
                <w:rFonts w:eastAsia="Calibri"/>
                <w:sz w:val="18"/>
                <w:szCs w:val="18"/>
                <w:lang w:val="ru-RU" w:eastAsia="en-US"/>
              </w:rPr>
              <w:t>∙</w:t>
            </w:r>
            <w:r w:rsidRPr="00D7585D">
              <w:rPr>
                <w:rFonts w:eastAsia="Calibri"/>
                <w:sz w:val="18"/>
                <w:szCs w:val="18"/>
                <w:lang w:eastAsia="en-US"/>
              </w:rPr>
              <w:t>            </w:t>
            </w:r>
            <w:r w:rsidRPr="00D7585D">
              <w:rPr>
                <w:rFonts w:eastAsia="Calibri"/>
                <w:sz w:val="18"/>
                <w:szCs w:val="18"/>
                <w:lang w:val="ru-RU" w:eastAsia="en-US"/>
              </w:rPr>
              <w:t xml:space="preserve"> По риску «Инвалидность в результате несчастного случая или болезни»:</w:t>
            </w:r>
          </w:p>
          <w:p w14:paraId="0CC2DD6F" w14:textId="77777777" w:rsidR="00D7585D" w:rsidRPr="00D7585D" w:rsidRDefault="00D7585D" w:rsidP="00D7585D">
            <w:pPr>
              <w:autoSpaceDE w:val="0"/>
              <w:autoSpaceDN w:val="0"/>
              <w:adjustRightInd w:val="0"/>
              <w:jc w:val="left"/>
              <w:rPr>
                <w:rFonts w:eastAsia="Calibri"/>
                <w:sz w:val="18"/>
                <w:szCs w:val="18"/>
                <w:lang w:val="ru-RU" w:eastAsia="en-US"/>
              </w:rPr>
            </w:pPr>
            <w:r w:rsidRPr="00D7585D">
              <w:rPr>
                <w:rFonts w:eastAsia="Calibri"/>
                <w:sz w:val="18"/>
                <w:szCs w:val="18"/>
                <w:lang w:val="ru-RU" w:eastAsia="en-US"/>
              </w:rPr>
              <w:t>&lt;</w:t>
            </w:r>
            <w:proofErr w:type="gramStart"/>
            <w:r w:rsidRPr="00D7585D">
              <w:rPr>
                <w:rFonts w:eastAsia="Calibri"/>
                <w:sz w:val="18"/>
                <w:szCs w:val="18"/>
                <w:lang w:val="ru-RU" w:eastAsia="en-US"/>
              </w:rPr>
              <w:t>=</w:t>
            </w:r>
            <w:r w:rsidRPr="00D7585D">
              <w:rPr>
                <w:rFonts w:eastAsia="Calibri"/>
                <w:sz w:val="18"/>
                <w:szCs w:val="18"/>
                <w:lang w:eastAsia="en-US"/>
              </w:rPr>
              <w:t> </w:t>
            </w:r>
            <w:r w:rsidRPr="00D7585D">
              <w:rPr>
                <w:rFonts w:eastAsia="Calibri"/>
                <w:sz w:val="18"/>
                <w:szCs w:val="18"/>
                <w:lang w:val="ru-RU" w:eastAsia="en-US"/>
              </w:rPr>
              <w:t xml:space="preserve"> 8</w:t>
            </w:r>
            <w:proofErr w:type="gramEnd"/>
            <w:r w:rsidRPr="00D7585D">
              <w:rPr>
                <w:rFonts w:eastAsia="Calibri"/>
                <w:sz w:val="18"/>
                <w:szCs w:val="18"/>
                <w:lang w:val="ru-RU" w:eastAsia="en-US"/>
              </w:rPr>
              <w:t xml:space="preserve"> 000 000 руб. (133 300 долл. США/ 129</w:t>
            </w:r>
            <w:r w:rsidRPr="00D7585D">
              <w:rPr>
                <w:rFonts w:eastAsia="Calibri"/>
                <w:sz w:val="18"/>
                <w:szCs w:val="18"/>
                <w:lang w:eastAsia="en-US"/>
              </w:rPr>
              <w:t> </w:t>
            </w:r>
            <w:r w:rsidRPr="00D7585D">
              <w:rPr>
                <w:rFonts w:eastAsia="Calibri"/>
                <w:sz w:val="18"/>
                <w:szCs w:val="18"/>
                <w:lang w:val="ru-RU" w:eastAsia="en-US"/>
              </w:rPr>
              <w:t>000 Евро / 888 800 юань / 90 900 швейцарских франков) и не более чем 100% размера страховой суммы по риску «Дожитие»;</w:t>
            </w:r>
          </w:p>
          <w:p w14:paraId="2AB5992F" w14:textId="77777777" w:rsidR="00D7585D" w:rsidRPr="00D7585D" w:rsidRDefault="00D7585D" w:rsidP="00D7585D">
            <w:pPr>
              <w:autoSpaceDE w:val="0"/>
              <w:autoSpaceDN w:val="0"/>
              <w:adjustRightInd w:val="0"/>
              <w:jc w:val="left"/>
              <w:rPr>
                <w:rFonts w:eastAsia="Calibri"/>
                <w:sz w:val="18"/>
                <w:szCs w:val="18"/>
                <w:lang w:val="ru-RU" w:eastAsia="en-US"/>
              </w:rPr>
            </w:pPr>
            <w:r w:rsidRPr="00D7585D">
              <w:rPr>
                <w:rFonts w:eastAsia="Calibri"/>
                <w:sz w:val="18"/>
                <w:szCs w:val="18"/>
                <w:lang w:val="ru-RU" w:eastAsia="en-US"/>
              </w:rPr>
              <w:t>∙</w:t>
            </w:r>
            <w:r w:rsidRPr="00D7585D">
              <w:rPr>
                <w:rFonts w:eastAsia="Calibri"/>
                <w:sz w:val="18"/>
                <w:szCs w:val="18"/>
                <w:lang w:eastAsia="en-US"/>
              </w:rPr>
              <w:t>            </w:t>
            </w:r>
            <w:r w:rsidRPr="00D7585D">
              <w:rPr>
                <w:rFonts w:eastAsia="Calibri"/>
                <w:sz w:val="18"/>
                <w:szCs w:val="18"/>
                <w:lang w:val="ru-RU" w:eastAsia="en-US"/>
              </w:rPr>
              <w:t xml:space="preserve"> По риску «Инвалидность в результате несчастного случая»:</w:t>
            </w:r>
          </w:p>
          <w:p w14:paraId="13C259D9" w14:textId="77777777" w:rsidR="00D7585D" w:rsidRPr="00D7585D" w:rsidRDefault="00D7585D" w:rsidP="00D7585D">
            <w:pPr>
              <w:autoSpaceDE w:val="0"/>
              <w:autoSpaceDN w:val="0"/>
              <w:adjustRightInd w:val="0"/>
              <w:jc w:val="left"/>
              <w:rPr>
                <w:rFonts w:eastAsia="Calibri"/>
                <w:sz w:val="18"/>
                <w:szCs w:val="18"/>
                <w:lang w:val="ru-RU" w:eastAsia="en-US"/>
              </w:rPr>
            </w:pPr>
            <w:r w:rsidRPr="00D7585D">
              <w:rPr>
                <w:rFonts w:eastAsia="Calibri"/>
                <w:sz w:val="18"/>
                <w:szCs w:val="18"/>
                <w:lang w:val="ru-RU" w:eastAsia="en-US"/>
              </w:rPr>
              <w:t>&lt;</w:t>
            </w:r>
            <w:proofErr w:type="gramStart"/>
            <w:r w:rsidRPr="00D7585D">
              <w:rPr>
                <w:rFonts w:eastAsia="Calibri"/>
                <w:sz w:val="18"/>
                <w:szCs w:val="18"/>
                <w:lang w:val="ru-RU" w:eastAsia="en-US"/>
              </w:rPr>
              <w:t>=</w:t>
            </w:r>
            <w:r w:rsidRPr="00D7585D">
              <w:rPr>
                <w:rFonts w:eastAsia="Calibri"/>
                <w:sz w:val="18"/>
                <w:szCs w:val="18"/>
                <w:lang w:eastAsia="en-US"/>
              </w:rPr>
              <w:t> </w:t>
            </w:r>
            <w:r w:rsidRPr="00D7585D">
              <w:rPr>
                <w:rFonts w:eastAsia="Calibri"/>
                <w:sz w:val="18"/>
                <w:szCs w:val="18"/>
                <w:lang w:val="ru-RU" w:eastAsia="en-US"/>
              </w:rPr>
              <w:t xml:space="preserve"> 8</w:t>
            </w:r>
            <w:proofErr w:type="gramEnd"/>
            <w:r w:rsidRPr="00D7585D">
              <w:rPr>
                <w:rFonts w:eastAsia="Calibri"/>
                <w:sz w:val="18"/>
                <w:szCs w:val="18"/>
                <w:lang w:val="ru-RU" w:eastAsia="en-US"/>
              </w:rPr>
              <w:t xml:space="preserve"> 000 000 руб. (133 300 долл. США/ 129 000Евро / 888 800 юань / 90 900 швейцарских франков) и не более чем 100% размера страховой суммы по риску «Дожитие» (для Застрахованного взрослого (ЗВ));</w:t>
            </w:r>
          </w:p>
          <w:p w14:paraId="21FD8F09" w14:textId="77777777" w:rsidR="00D7585D" w:rsidRPr="00D7585D" w:rsidRDefault="00D7585D" w:rsidP="00D7585D">
            <w:pPr>
              <w:autoSpaceDE w:val="0"/>
              <w:autoSpaceDN w:val="0"/>
              <w:adjustRightInd w:val="0"/>
              <w:jc w:val="left"/>
              <w:rPr>
                <w:rFonts w:eastAsia="Calibri"/>
                <w:sz w:val="18"/>
                <w:szCs w:val="18"/>
                <w:lang w:val="ru-RU" w:eastAsia="en-US"/>
              </w:rPr>
            </w:pPr>
            <w:r w:rsidRPr="00D7585D">
              <w:rPr>
                <w:rFonts w:eastAsia="Calibri"/>
                <w:sz w:val="18"/>
                <w:szCs w:val="18"/>
                <w:lang w:val="ru-RU" w:eastAsia="en-US"/>
              </w:rPr>
              <w:t>∙</w:t>
            </w:r>
            <w:r w:rsidRPr="00D7585D">
              <w:rPr>
                <w:rFonts w:eastAsia="Calibri"/>
                <w:sz w:val="18"/>
                <w:szCs w:val="18"/>
                <w:lang w:eastAsia="en-US"/>
              </w:rPr>
              <w:t>            </w:t>
            </w:r>
            <w:r w:rsidRPr="00D7585D">
              <w:rPr>
                <w:rFonts w:eastAsia="Calibri"/>
                <w:sz w:val="18"/>
                <w:szCs w:val="18"/>
                <w:lang w:val="ru-RU" w:eastAsia="en-US"/>
              </w:rPr>
              <w:t xml:space="preserve"> По риску «Диагностирование особо опасных заболеваний»:</w:t>
            </w:r>
          </w:p>
          <w:p w14:paraId="1764FE66" w14:textId="77777777" w:rsidR="00D7585D" w:rsidRPr="00D7585D" w:rsidRDefault="00D7585D" w:rsidP="00D7585D">
            <w:pPr>
              <w:autoSpaceDE w:val="0"/>
              <w:autoSpaceDN w:val="0"/>
              <w:adjustRightInd w:val="0"/>
              <w:jc w:val="left"/>
              <w:rPr>
                <w:rFonts w:eastAsia="Calibri"/>
                <w:sz w:val="18"/>
                <w:szCs w:val="18"/>
                <w:lang w:val="ru-RU" w:eastAsia="en-US"/>
              </w:rPr>
            </w:pPr>
            <w:r w:rsidRPr="00D7585D">
              <w:rPr>
                <w:rFonts w:eastAsia="Calibri"/>
                <w:sz w:val="18"/>
                <w:szCs w:val="18"/>
                <w:lang w:val="ru-RU" w:eastAsia="en-US"/>
              </w:rPr>
              <w:t>&lt;</w:t>
            </w:r>
            <w:proofErr w:type="gramStart"/>
            <w:r w:rsidRPr="00D7585D">
              <w:rPr>
                <w:rFonts w:eastAsia="Calibri"/>
                <w:sz w:val="18"/>
                <w:szCs w:val="18"/>
                <w:lang w:val="ru-RU" w:eastAsia="en-US"/>
              </w:rPr>
              <w:t>=</w:t>
            </w:r>
            <w:r w:rsidRPr="00D7585D">
              <w:rPr>
                <w:rFonts w:eastAsia="Calibri"/>
                <w:sz w:val="18"/>
                <w:szCs w:val="18"/>
                <w:lang w:eastAsia="en-US"/>
              </w:rPr>
              <w:t> </w:t>
            </w:r>
            <w:r w:rsidRPr="00D7585D">
              <w:rPr>
                <w:rFonts w:eastAsia="Calibri"/>
                <w:sz w:val="18"/>
                <w:szCs w:val="18"/>
                <w:lang w:val="ru-RU" w:eastAsia="en-US"/>
              </w:rPr>
              <w:t xml:space="preserve"> 8</w:t>
            </w:r>
            <w:proofErr w:type="gramEnd"/>
            <w:r w:rsidRPr="00D7585D">
              <w:rPr>
                <w:rFonts w:eastAsia="Calibri"/>
                <w:sz w:val="18"/>
                <w:szCs w:val="18"/>
                <w:lang w:val="ru-RU" w:eastAsia="en-US"/>
              </w:rPr>
              <w:t xml:space="preserve"> 000 000 руб. (133 300 долл. США/ 129</w:t>
            </w:r>
            <w:r w:rsidRPr="00D7585D">
              <w:rPr>
                <w:rFonts w:eastAsia="Calibri"/>
                <w:sz w:val="18"/>
                <w:szCs w:val="18"/>
                <w:lang w:eastAsia="en-US"/>
              </w:rPr>
              <w:t> </w:t>
            </w:r>
            <w:r w:rsidRPr="00D7585D">
              <w:rPr>
                <w:rFonts w:eastAsia="Calibri"/>
                <w:sz w:val="18"/>
                <w:szCs w:val="18"/>
                <w:lang w:val="ru-RU" w:eastAsia="en-US"/>
              </w:rPr>
              <w:t>000 Евро / 888 800 юань / 90 900 швейцарских франков) и не более чем 100% размера страховой суммы по риску «Дожитие»;</w:t>
            </w:r>
          </w:p>
          <w:p w14:paraId="18805664" w14:textId="77777777" w:rsidR="00D7585D" w:rsidRPr="00D7585D" w:rsidRDefault="00D7585D" w:rsidP="00D7585D">
            <w:pPr>
              <w:autoSpaceDE w:val="0"/>
              <w:autoSpaceDN w:val="0"/>
              <w:adjustRightInd w:val="0"/>
              <w:jc w:val="left"/>
              <w:rPr>
                <w:rFonts w:eastAsia="Calibri"/>
                <w:sz w:val="18"/>
                <w:szCs w:val="18"/>
                <w:lang w:val="ru-RU" w:eastAsia="en-US"/>
              </w:rPr>
            </w:pPr>
            <w:r w:rsidRPr="00D7585D">
              <w:rPr>
                <w:rFonts w:eastAsia="Calibri"/>
                <w:sz w:val="18"/>
                <w:szCs w:val="18"/>
                <w:lang w:val="ru-RU" w:eastAsia="en-US"/>
              </w:rPr>
              <w:t>∙</w:t>
            </w:r>
            <w:r w:rsidRPr="00D7585D">
              <w:rPr>
                <w:rFonts w:eastAsia="Calibri"/>
                <w:sz w:val="18"/>
                <w:szCs w:val="18"/>
                <w:lang w:eastAsia="en-US"/>
              </w:rPr>
              <w:t>            </w:t>
            </w:r>
            <w:r w:rsidRPr="00D7585D">
              <w:rPr>
                <w:rFonts w:eastAsia="Calibri"/>
                <w:sz w:val="18"/>
                <w:szCs w:val="18"/>
                <w:lang w:val="ru-RU" w:eastAsia="en-US"/>
              </w:rPr>
              <w:t xml:space="preserve"> По риску «Травмы в результате несчастного случая»:</w:t>
            </w:r>
          </w:p>
          <w:p w14:paraId="0E7EEACF" w14:textId="77777777" w:rsidR="00D7585D" w:rsidRPr="00D7585D" w:rsidRDefault="00D7585D" w:rsidP="00D7585D">
            <w:pPr>
              <w:autoSpaceDE w:val="0"/>
              <w:autoSpaceDN w:val="0"/>
              <w:adjustRightInd w:val="0"/>
              <w:jc w:val="left"/>
              <w:rPr>
                <w:rFonts w:eastAsia="Calibri"/>
                <w:sz w:val="18"/>
                <w:szCs w:val="18"/>
                <w:lang w:val="ru-RU" w:eastAsia="en-US"/>
              </w:rPr>
            </w:pPr>
            <w:r w:rsidRPr="00D7585D">
              <w:rPr>
                <w:rFonts w:eastAsia="Calibri"/>
                <w:sz w:val="18"/>
                <w:szCs w:val="18"/>
                <w:lang w:val="ru-RU" w:eastAsia="en-US"/>
              </w:rPr>
              <w:t>&lt;</w:t>
            </w:r>
            <w:proofErr w:type="gramStart"/>
            <w:r w:rsidRPr="00D7585D">
              <w:rPr>
                <w:rFonts w:eastAsia="Calibri"/>
                <w:sz w:val="18"/>
                <w:szCs w:val="18"/>
                <w:lang w:val="ru-RU" w:eastAsia="en-US"/>
              </w:rPr>
              <w:t>=</w:t>
            </w:r>
            <w:r w:rsidRPr="00D7585D">
              <w:rPr>
                <w:rFonts w:eastAsia="Calibri"/>
                <w:sz w:val="18"/>
                <w:szCs w:val="18"/>
                <w:lang w:eastAsia="en-US"/>
              </w:rPr>
              <w:t> </w:t>
            </w:r>
            <w:r w:rsidRPr="00D7585D">
              <w:rPr>
                <w:rFonts w:eastAsia="Calibri"/>
                <w:sz w:val="18"/>
                <w:szCs w:val="18"/>
                <w:lang w:val="ru-RU" w:eastAsia="en-US"/>
              </w:rPr>
              <w:t xml:space="preserve"> 6</w:t>
            </w:r>
            <w:proofErr w:type="gramEnd"/>
            <w:r w:rsidRPr="00D7585D">
              <w:rPr>
                <w:rFonts w:eastAsia="Calibri"/>
                <w:sz w:val="18"/>
                <w:szCs w:val="18"/>
                <w:lang w:val="ru-RU" w:eastAsia="en-US"/>
              </w:rPr>
              <w:t xml:space="preserve"> 000 000 руб. (100 000 долл. США/ 96</w:t>
            </w:r>
            <w:r w:rsidRPr="00D7585D">
              <w:rPr>
                <w:rFonts w:eastAsia="Calibri"/>
                <w:sz w:val="18"/>
                <w:szCs w:val="18"/>
                <w:lang w:eastAsia="en-US"/>
              </w:rPr>
              <w:t> </w:t>
            </w:r>
            <w:r w:rsidRPr="00D7585D">
              <w:rPr>
                <w:rFonts w:eastAsia="Calibri"/>
                <w:sz w:val="18"/>
                <w:szCs w:val="18"/>
                <w:lang w:val="ru-RU" w:eastAsia="en-US"/>
              </w:rPr>
              <w:t>700 Евро / 666 600 юань / 68 100 швейцарских франков) и не более чем 100% размера страховой суммы по риску «Дожитие» (для Застрахованного взрослого (ЗВ));</w:t>
            </w:r>
          </w:p>
          <w:p w14:paraId="3602CEAF" w14:textId="77777777" w:rsidR="00D7585D" w:rsidRPr="00D7585D" w:rsidRDefault="00D7585D" w:rsidP="00D7585D">
            <w:pPr>
              <w:autoSpaceDE w:val="0"/>
              <w:autoSpaceDN w:val="0"/>
              <w:adjustRightInd w:val="0"/>
              <w:jc w:val="left"/>
              <w:rPr>
                <w:rFonts w:eastAsia="Calibri"/>
                <w:sz w:val="18"/>
                <w:szCs w:val="18"/>
                <w:lang w:val="ru-RU" w:eastAsia="en-US"/>
              </w:rPr>
            </w:pPr>
            <w:r w:rsidRPr="00D7585D">
              <w:rPr>
                <w:rFonts w:eastAsia="Calibri"/>
                <w:sz w:val="18"/>
                <w:szCs w:val="18"/>
                <w:lang w:val="ru-RU" w:eastAsia="en-US"/>
              </w:rPr>
              <w:t>∙</w:t>
            </w:r>
            <w:r w:rsidRPr="00D7585D">
              <w:rPr>
                <w:rFonts w:eastAsia="Calibri"/>
                <w:sz w:val="18"/>
                <w:szCs w:val="18"/>
                <w:lang w:eastAsia="en-US"/>
              </w:rPr>
              <w:t>            </w:t>
            </w:r>
            <w:r w:rsidRPr="00D7585D">
              <w:rPr>
                <w:rFonts w:eastAsia="Calibri"/>
                <w:sz w:val="18"/>
                <w:szCs w:val="18"/>
                <w:lang w:val="ru-RU" w:eastAsia="en-US"/>
              </w:rPr>
              <w:t xml:space="preserve"> По риску «Хирургическое вмешательство в результате несчастного случая»:</w:t>
            </w:r>
          </w:p>
          <w:p w14:paraId="24BFCDFE" w14:textId="77777777" w:rsidR="00D7585D" w:rsidRPr="00D7585D" w:rsidRDefault="00D7585D" w:rsidP="00D7585D">
            <w:pPr>
              <w:autoSpaceDE w:val="0"/>
              <w:autoSpaceDN w:val="0"/>
              <w:adjustRightInd w:val="0"/>
              <w:jc w:val="left"/>
              <w:rPr>
                <w:rFonts w:eastAsia="Calibri"/>
                <w:sz w:val="18"/>
                <w:szCs w:val="18"/>
                <w:lang w:val="ru-RU" w:eastAsia="en-US"/>
              </w:rPr>
            </w:pPr>
            <w:r w:rsidRPr="00D7585D">
              <w:rPr>
                <w:rFonts w:eastAsia="Calibri"/>
                <w:sz w:val="18"/>
                <w:szCs w:val="18"/>
                <w:lang w:val="ru-RU" w:eastAsia="en-US"/>
              </w:rPr>
              <w:t>&lt;</w:t>
            </w:r>
            <w:proofErr w:type="gramStart"/>
            <w:r w:rsidRPr="00D7585D">
              <w:rPr>
                <w:rFonts w:eastAsia="Calibri"/>
                <w:sz w:val="18"/>
                <w:szCs w:val="18"/>
                <w:lang w:val="ru-RU" w:eastAsia="en-US"/>
              </w:rPr>
              <w:t>=</w:t>
            </w:r>
            <w:r w:rsidRPr="00D7585D">
              <w:rPr>
                <w:rFonts w:eastAsia="Calibri"/>
                <w:sz w:val="18"/>
                <w:szCs w:val="18"/>
                <w:lang w:eastAsia="en-US"/>
              </w:rPr>
              <w:t> </w:t>
            </w:r>
            <w:r w:rsidRPr="00D7585D">
              <w:rPr>
                <w:rFonts w:eastAsia="Calibri"/>
                <w:sz w:val="18"/>
                <w:szCs w:val="18"/>
                <w:lang w:val="ru-RU" w:eastAsia="en-US"/>
              </w:rPr>
              <w:t xml:space="preserve"> 3</w:t>
            </w:r>
            <w:proofErr w:type="gramEnd"/>
            <w:r w:rsidRPr="00D7585D">
              <w:rPr>
                <w:rFonts w:eastAsia="Calibri"/>
                <w:sz w:val="18"/>
                <w:szCs w:val="18"/>
                <w:lang w:val="ru-RU" w:eastAsia="en-US"/>
              </w:rPr>
              <w:t xml:space="preserve"> 000 000 руб. (50 000 долл. США/ </w:t>
            </w:r>
            <w:r w:rsidRPr="00D7585D">
              <w:rPr>
                <w:rFonts w:eastAsia="Calibri"/>
                <w:sz w:val="18"/>
                <w:szCs w:val="18"/>
                <w:lang w:eastAsia="en-US"/>
              </w:rPr>
              <w:t> </w:t>
            </w:r>
            <w:r w:rsidRPr="00D7585D">
              <w:rPr>
                <w:rFonts w:eastAsia="Calibri"/>
                <w:sz w:val="18"/>
                <w:szCs w:val="18"/>
                <w:lang w:val="ru-RU" w:eastAsia="en-US"/>
              </w:rPr>
              <w:t>48</w:t>
            </w:r>
            <w:r w:rsidRPr="00D7585D">
              <w:rPr>
                <w:rFonts w:eastAsia="Calibri"/>
                <w:sz w:val="18"/>
                <w:szCs w:val="18"/>
                <w:lang w:eastAsia="en-US"/>
              </w:rPr>
              <w:t> </w:t>
            </w:r>
            <w:r w:rsidRPr="00D7585D">
              <w:rPr>
                <w:rFonts w:eastAsia="Calibri"/>
                <w:sz w:val="18"/>
                <w:szCs w:val="18"/>
                <w:lang w:val="ru-RU" w:eastAsia="en-US"/>
              </w:rPr>
              <w:t>300 Евро / 333 300 юань / 34 000 швейцарских франков) и не более чем 100% размера страховой суммы по риску «Дожитие»;</w:t>
            </w:r>
          </w:p>
          <w:p w14:paraId="6D4E4883" w14:textId="77777777" w:rsidR="00D7585D" w:rsidRPr="00D7585D" w:rsidRDefault="00D7585D" w:rsidP="00D7585D">
            <w:pPr>
              <w:autoSpaceDE w:val="0"/>
              <w:autoSpaceDN w:val="0"/>
              <w:adjustRightInd w:val="0"/>
              <w:jc w:val="left"/>
              <w:rPr>
                <w:rFonts w:eastAsia="Calibri"/>
                <w:sz w:val="18"/>
                <w:szCs w:val="18"/>
                <w:lang w:val="ru-RU" w:eastAsia="en-US"/>
              </w:rPr>
            </w:pPr>
            <w:r w:rsidRPr="00D7585D">
              <w:rPr>
                <w:rFonts w:eastAsia="Calibri"/>
                <w:sz w:val="18"/>
                <w:szCs w:val="18"/>
                <w:lang w:val="ru-RU" w:eastAsia="en-US"/>
              </w:rPr>
              <w:t>∙</w:t>
            </w:r>
            <w:r w:rsidRPr="00D7585D">
              <w:rPr>
                <w:rFonts w:eastAsia="Calibri"/>
                <w:sz w:val="18"/>
                <w:szCs w:val="18"/>
                <w:lang w:eastAsia="en-US"/>
              </w:rPr>
              <w:t>            </w:t>
            </w:r>
            <w:r w:rsidRPr="00D7585D">
              <w:rPr>
                <w:rFonts w:eastAsia="Calibri"/>
                <w:sz w:val="18"/>
                <w:szCs w:val="18"/>
                <w:lang w:val="ru-RU" w:eastAsia="en-US"/>
              </w:rPr>
              <w:t xml:space="preserve"> По риску «Госпитализация в результате несчастного случая</w:t>
            </w:r>
          </w:p>
          <w:p w14:paraId="2EE602FF" w14:textId="6F40AF1D" w:rsidR="00D7585D" w:rsidRPr="00D7585D" w:rsidRDefault="00D7585D" w:rsidP="00D7585D">
            <w:pPr>
              <w:pStyle w:val="Default"/>
              <w:rPr>
                <w:color w:val="auto"/>
                <w:sz w:val="18"/>
                <w:szCs w:val="18"/>
              </w:rPr>
            </w:pPr>
            <w:r w:rsidRPr="00D7585D">
              <w:rPr>
                <w:rFonts w:eastAsia="Calibri"/>
                <w:color w:val="auto"/>
                <w:sz w:val="18"/>
                <w:szCs w:val="18"/>
                <w:lang w:eastAsia="en-US"/>
              </w:rPr>
              <w:t>&lt;</w:t>
            </w:r>
            <w:proofErr w:type="gramStart"/>
            <w:r w:rsidRPr="00D7585D">
              <w:rPr>
                <w:rFonts w:eastAsia="Calibri"/>
                <w:color w:val="auto"/>
                <w:sz w:val="18"/>
                <w:szCs w:val="18"/>
                <w:lang w:eastAsia="en-US"/>
              </w:rPr>
              <w:t>=  6</w:t>
            </w:r>
            <w:proofErr w:type="gramEnd"/>
            <w:r w:rsidRPr="00D7585D">
              <w:rPr>
                <w:rFonts w:eastAsia="Calibri"/>
                <w:color w:val="auto"/>
                <w:sz w:val="18"/>
                <w:szCs w:val="18"/>
                <w:lang w:eastAsia="en-US"/>
              </w:rPr>
              <w:t xml:space="preserve"> 000 000 руб. (</w:t>
            </w:r>
            <w:r w:rsidRPr="00D7585D">
              <w:rPr>
                <w:rFonts w:eastAsia="Calibri"/>
                <w:sz w:val="18"/>
                <w:szCs w:val="18"/>
                <w:lang w:eastAsia="en-US"/>
              </w:rPr>
              <w:t>100 000 долл. США/ 96 700 Евро / 666 600 юань / 68 100 швейцарских франков</w:t>
            </w:r>
            <w:r w:rsidRPr="00D7585D">
              <w:rPr>
                <w:rFonts w:eastAsia="Calibri"/>
                <w:color w:val="auto"/>
                <w:sz w:val="18"/>
                <w:szCs w:val="18"/>
                <w:lang w:eastAsia="en-US"/>
              </w:rPr>
              <w:t>)  и не более чем 100% размера страховой суммы по риску «Дожитие».</w:t>
            </w:r>
          </w:p>
        </w:tc>
      </w:tr>
      <w:tr w:rsidR="00D7585D" w:rsidRPr="00D2727B" w14:paraId="1E625027" w14:textId="77777777" w:rsidTr="004E665E">
        <w:trPr>
          <w:trHeight w:val="304"/>
        </w:trPr>
        <w:tc>
          <w:tcPr>
            <w:tcW w:w="3397" w:type="dxa"/>
            <w:vAlign w:val="center"/>
            <w:hideMark/>
          </w:tcPr>
          <w:p w14:paraId="2F5A304C" w14:textId="303A7B22" w:rsidR="00D7585D" w:rsidRPr="00D7585D" w:rsidRDefault="00D7585D" w:rsidP="00D7585D">
            <w:pPr>
              <w:pStyle w:val="Default"/>
              <w:spacing w:line="252" w:lineRule="auto"/>
              <w:rPr>
                <w:color w:val="auto"/>
                <w:sz w:val="18"/>
                <w:szCs w:val="18"/>
              </w:rPr>
            </w:pPr>
            <w:r w:rsidRPr="00D7585D">
              <w:rPr>
                <w:rFonts w:eastAsia="Calibri"/>
                <w:color w:val="auto"/>
                <w:sz w:val="18"/>
                <w:szCs w:val="18"/>
                <w:lang w:eastAsia="en-US"/>
              </w:rPr>
              <w:t>Минимальный размер страховой премии по Договору страхования</w:t>
            </w:r>
          </w:p>
        </w:tc>
        <w:tc>
          <w:tcPr>
            <w:tcW w:w="6516" w:type="dxa"/>
            <w:vAlign w:val="center"/>
            <w:hideMark/>
          </w:tcPr>
          <w:p w14:paraId="31FBA7D4" w14:textId="6630F528" w:rsidR="00D7585D" w:rsidRPr="00D7585D" w:rsidRDefault="00D7585D" w:rsidP="00D7585D">
            <w:pPr>
              <w:pStyle w:val="Default"/>
              <w:spacing w:line="252" w:lineRule="auto"/>
              <w:rPr>
                <w:color w:val="auto"/>
                <w:sz w:val="18"/>
                <w:szCs w:val="18"/>
              </w:rPr>
            </w:pPr>
            <w:r w:rsidRPr="00D7585D">
              <w:rPr>
                <w:rFonts w:eastAsia="Calibri"/>
                <w:color w:val="auto"/>
                <w:sz w:val="18"/>
                <w:szCs w:val="18"/>
                <w:lang w:eastAsia="en-US"/>
              </w:rPr>
              <w:t xml:space="preserve">1 500 000 руб. </w:t>
            </w:r>
            <w:r w:rsidRPr="00D7585D">
              <w:rPr>
                <w:rFonts w:eastAsia="Calibri"/>
                <w:sz w:val="18"/>
                <w:szCs w:val="18"/>
                <w:lang w:eastAsia="en-US"/>
              </w:rPr>
              <w:t>/ 25 000 долл. США</w:t>
            </w:r>
            <w:r w:rsidRPr="00D7585D">
              <w:rPr>
                <w:rFonts w:eastAsia="Calibri"/>
                <w:color w:val="auto"/>
                <w:sz w:val="18"/>
                <w:szCs w:val="18"/>
                <w:lang w:eastAsia="en-US"/>
              </w:rPr>
              <w:t>*</w:t>
            </w:r>
            <w:r w:rsidRPr="00D7585D">
              <w:rPr>
                <w:rFonts w:eastAsia="Calibri"/>
                <w:sz w:val="18"/>
                <w:szCs w:val="18"/>
                <w:lang w:eastAsia="en-US"/>
              </w:rPr>
              <w:t xml:space="preserve"> / 25 000 Евро</w:t>
            </w:r>
            <w:r w:rsidRPr="00D7585D">
              <w:rPr>
                <w:rFonts w:eastAsia="Calibri"/>
                <w:color w:val="auto"/>
                <w:sz w:val="18"/>
                <w:szCs w:val="18"/>
                <w:lang w:eastAsia="en-US"/>
              </w:rPr>
              <w:t>*</w:t>
            </w:r>
            <w:r w:rsidRPr="00D7585D">
              <w:rPr>
                <w:rFonts w:eastAsia="Calibri"/>
                <w:sz w:val="18"/>
                <w:szCs w:val="18"/>
                <w:lang w:eastAsia="en-US"/>
              </w:rPr>
              <w:t xml:space="preserve"> / 170 000 юань</w:t>
            </w:r>
            <w:r w:rsidRPr="00D7585D">
              <w:rPr>
                <w:rFonts w:eastAsia="Calibri"/>
                <w:color w:val="auto"/>
                <w:sz w:val="18"/>
                <w:szCs w:val="18"/>
                <w:lang w:eastAsia="en-US"/>
              </w:rPr>
              <w:t>*</w:t>
            </w:r>
            <w:r w:rsidRPr="00D7585D">
              <w:rPr>
                <w:rFonts w:eastAsia="Calibri"/>
                <w:sz w:val="18"/>
                <w:szCs w:val="18"/>
                <w:lang w:eastAsia="en-US"/>
              </w:rPr>
              <w:t xml:space="preserve"> / 17 000 швейцарских франков</w:t>
            </w:r>
            <w:r w:rsidRPr="00D7585D">
              <w:rPr>
                <w:rFonts w:eastAsia="Calibri"/>
                <w:color w:val="auto"/>
                <w:sz w:val="18"/>
                <w:szCs w:val="18"/>
                <w:lang w:eastAsia="en-US"/>
              </w:rPr>
              <w:t xml:space="preserve">* </w:t>
            </w:r>
            <w:r w:rsidRPr="00D7585D">
              <w:rPr>
                <w:rFonts w:eastAsia="Calibri"/>
                <w:sz w:val="18"/>
                <w:szCs w:val="18"/>
                <w:lang w:eastAsia="en-US"/>
              </w:rPr>
              <w:t>(*не менее 1 500 000 руб., по курсу ЦБ на дату уплаты страховой премии)</w:t>
            </w:r>
          </w:p>
        </w:tc>
      </w:tr>
      <w:tr w:rsidR="00D7585D" w:rsidRPr="00D2727B" w14:paraId="705715E8" w14:textId="77777777" w:rsidTr="004E665E">
        <w:trPr>
          <w:trHeight w:val="83"/>
        </w:trPr>
        <w:tc>
          <w:tcPr>
            <w:tcW w:w="3397" w:type="dxa"/>
            <w:vAlign w:val="center"/>
            <w:hideMark/>
          </w:tcPr>
          <w:p w14:paraId="3CA99D5E" w14:textId="6DBE905B" w:rsidR="00D7585D" w:rsidRPr="00D7585D" w:rsidRDefault="00D7585D" w:rsidP="00D7585D">
            <w:pPr>
              <w:pStyle w:val="Default"/>
              <w:spacing w:line="252" w:lineRule="auto"/>
              <w:rPr>
                <w:color w:val="auto"/>
                <w:sz w:val="18"/>
                <w:szCs w:val="18"/>
                <w:highlight w:val="yellow"/>
              </w:rPr>
            </w:pPr>
            <w:r w:rsidRPr="00780079">
              <w:rPr>
                <w:rFonts w:eastAsia="Calibri"/>
                <w:color w:val="auto"/>
                <w:sz w:val="18"/>
                <w:szCs w:val="18"/>
                <w:lang w:eastAsia="en-US"/>
              </w:rPr>
              <w:t>Срок страхования</w:t>
            </w:r>
          </w:p>
        </w:tc>
        <w:tc>
          <w:tcPr>
            <w:tcW w:w="6516" w:type="dxa"/>
            <w:vAlign w:val="center"/>
            <w:hideMark/>
          </w:tcPr>
          <w:p w14:paraId="04560FDA" w14:textId="77777777" w:rsidR="00D2727B" w:rsidRDefault="00780079" w:rsidP="00D2727B">
            <w:pPr>
              <w:pStyle w:val="Default"/>
              <w:spacing w:line="252" w:lineRule="auto"/>
              <w:rPr>
                <w:sz w:val="18"/>
                <w:szCs w:val="18"/>
              </w:rPr>
            </w:pPr>
            <w:r w:rsidRPr="00780079">
              <w:rPr>
                <w:sz w:val="18"/>
                <w:szCs w:val="18"/>
              </w:rPr>
              <w:t>2 года, 3 года, 4 года, 5 лет, 6 лет, 7 лет, 8 лет, 9 лет, 10 лет</w:t>
            </w:r>
          </w:p>
          <w:p w14:paraId="5206F7A3" w14:textId="2D933B48" w:rsidR="00D7585D" w:rsidRPr="00780079" w:rsidRDefault="00780079" w:rsidP="00D2727B">
            <w:pPr>
              <w:pStyle w:val="Default"/>
              <w:spacing w:line="252" w:lineRule="auto"/>
              <w:rPr>
                <w:color w:val="auto"/>
                <w:sz w:val="18"/>
                <w:szCs w:val="18"/>
                <w:highlight w:val="yellow"/>
              </w:rPr>
            </w:pPr>
            <w:r w:rsidRPr="00780079">
              <w:rPr>
                <w:sz w:val="18"/>
                <w:szCs w:val="18"/>
              </w:rPr>
              <w:t>1, 2, 3, 4, 5, 6, 9, 12 месяцев</w:t>
            </w:r>
          </w:p>
        </w:tc>
      </w:tr>
    </w:tbl>
    <w:p w14:paraId="6FDA87E8" w14:textId="77777777" w:rsidR="004E665E" w:rsidRPr="004E665E" w:rsidRDefault="004E665E" w:rsidP="004E665E">
      <w:pPr>
        <w:tabs>
          <w:tab w:val="left" w:pos="142"/>
          <w:tab w:val="left" w:pos="851"/>
          <w:tab w:val="left" w:pos="1134"/>
        </w:tabs>
        <w:adjustRightInd w:val="0"/>
        <w:spacing w:before="120" w:after="120"/>
        <w:ind w:left="283"/>
        <w:rPr>
          <w:b/>
          <w:sz w:val="20"/>
          <w:szCs w:val="24"/>
          <w:lang w:val="ru-RU"/>
        </w:rPr>
      </w:pPr>
    </w:p>
    <w:p w14:paraId="67327DC7" w14:textId="77777777" w:rsidR="00A60B14" w:rsidRDefault="00A60B14" w:rsidP="00A60B14">
      <w:pPr>
        <w:pStyle w:val="af9"/>
        <w:tabs>
          <w:tab w:val="left" w:pos="142"/>
          <w:tab w:val="left" w:pos="851"/>
          <w:tab w:val="left" w:pos="1134"/>
        </w:tabs>
        <w:adjustRightInd w:val="0"/>
        <w:spacing w:before="120" w:after="120"/>
        <w:ind w:left="360"/>
        <w:rPr>
          <w:b/>
          <w:sz w:val="20"/>
          <w:szCs w:val="24"/>
          <w:lang w:val="ru-RU"/>
        </w:rPr>
      </w:pPr>
    </w:p>
    <w:p w14:paraId="67327DC8" w14:textId="77777777" w:rsidR="00A76711" w:rsidRPr="00A60B14" w:rsidRDefault="00A76711" w:rsidP="00A60B14">
      <w:pPr>
        <w:pStyle w:val="af9"/>
        <w:tabs>
          <w:tab w:val="left" w:pos="142"/>
          <w:tab w:val="left" w:pos="851"/>
          <w:tab w:val="left" w:pos="1134"/>
        </w:tabs>
        <w:adjustRightInd w:val="0"/>
        <w:spacing w:before="120" w:after="120"/>
        <w:ind w:left="360"/>
        <w:rPr>
          <w:b/>
          <w:sz w:val="20"/>
          <w:szCs w:val="24"/>
          <w:lang w:val="ru-RU"/>
        </w:rPr>
      </w:pPr>
    </w:p>
    <w:p w14:paraId="15771213" w14:textId="77777777" w:rsidR="005C2A49" w:rsidRDefault="005C2A49" w:rsidP="00FB1EE4">
      <w:pPr>
        <w:autoSpaceDE w:val="0"/>
        <w:autoSpaceDN w:val="0"/>
        <w:adjustRightInd w:val="0"/>
        <w:ind w:left="1416" w:firstLine="708"/>
        <w:jc w:val="right"/>
        <w:rPr>
          <w:b/>
          <w:color w:val="000000"/>
          <w:sz w:val="20"/>
          <w:szCs w:val="24"/>
          <w:lang w:val="ru-RU"/>
        </w:rPr>
      </w:pPr>
    </w:p>
    <w:p w14:paraId="67327DD7" w14:textId="77777777" w:rsidR="00612335" w:rsidRDefault="00612335" w:rsidP="004829AE">
      <w:pPr>
        <w:autoSpaceDE w:val="0"/>
        <w:autoSpaceDN w:val="0"/>
        <w:adjustRightInd w:val="0"/>
        <w:rPr>
          <w:b/>
          <w:color w:val="000000"/>
          <w:sz w:val="20"/>
          <w:szCs w:val="24"/>
          <w:lang w:val="ru-RU"/>
        </w:rPr>
      </w:pPr>
    </w:p>
    <w:p w14:paraId="4AA3157F" w14:textId="77777777" w:rsidR="004F0186" w:rsidRDefault="004F0186" w:rsidP="00692FC7">
      <w:pPr>
        <w:autoSpaceDE w:val="0"/>
        <w:autoSpaceDN w:val="0"/>
        <w:adjustRightInd w:val="0"/>
        <w:ind w:left="1416" w:firstLine="708"/>
        <w:jc w:val="center"/>
        <w:rPr>
          <w:b/>
          <w:color w:val="000000"/>
          <w:sz w:val="20"/>
          <w:szCs w:val="24"/>
          <w:lang w:val="ru-RU"/>
        </w:rPr>
      </w:pPr>
    </w:p>
    <w:p w14:paraId="3EBE377D" w14:textId="226380F7" w:rsidR="00863A2F" w:rsidRDefault="00863A2F" w:rsidP="00692FC7">
      <w:pPr>
        <w:autoSpaceDE w:val="0"/>
        <w:autoSpaceDN w:val="0"/>
        <w:adjustRightInd w:val="0"/>
        <w:rPr>
          <w:b/>
          <w:color w:val="000000"/>
          <w:sz w:val="20"/>
          <w:szCs w:val="24"/>
          <w:lang w:val="ru-RU"/>
        </w:rPr>
      </w:pPr>
    </w:p>
    <w:p w14:paraId="0EC1237D" w14:textId="77777777" w:rsidR="00863A2F" w:rsidRDefault="00863A2F" w:rsidP="00FB1EE4">
      <w:pPr>
        <w:autoSpaceDE w:val="0"/>
        <w:autoSpaceDN w:val="0"/>
        <w:adjustRightInd w:val="0"/>
        <w:ind w:left="1416" w:firstLine="708"/>
        <w:jc w:val="right"/>
        <w:rPr>
          <w:b/>
          <w:color w:val="000000"/>
          <w:sz w:val="20"/>
          <w:szCs w:val="24"/>
          <w:lang w:val="ru-RU"/>
        </w:rPr>
      </w:pPr>
    </w:p>
    <w:p w14:paraId="67327DDA" w14:textId="77777777" w:rsidR="00F07EC7" w:rsidRDefault="00F07EC7" w:rsidP="00FB1EE4">
      <w:pPr>
        <w:autoSpaceDE w:val="0"/>
        <w:autoSpaceDN w:val="0"/>
        <w:adjustRightInd w:val="0"/>
        <w:ind w:left="1416" w:firstLine="708"/>
        <w:jc w:val="right"/>
        <w:rPr>
          <w:b/>
          <w:color w:val="000000"/>
          <w:sz w:val="20"/>
          <w:szCs w:val="24"/>
          <w:lang w:val="ru-RU"/>
        </w:rPr>
      </w:pPr>
    </w:p>
    <w:p w14:paraId="67327DDB" w14:textId="77777777" w:rsidR="00F07EC7" w:rsidRDefault="00F07EC7" w:rsidP="00FB1EE4">
      <w:pPr>
        <w:autoSpaceDE w:val="0"/>
        <w:autoSpaceDN w:val="0"/>
        <w:adjustRightInd w:val="0"/>
        <w:ind w:left="1416" w:firstLine="708"/>
        <w:jc w:val="right"/>
        <w:rPr>
          <w:b/>
          <w:color w:val="000000"/>
          <w:sz w:val="20"/>
          <w:szCs w:val="24"/>
          <w:lang w:val="ru-RU"/>
        </w:rPr>
      </w:pPr>
    </w:p>
    <w:p w14:paraId="67327DDC" w14:textId="77777777" w:rsidR="00FB1EE4" w:rsidRPr="005A06BD" w:rsidRDefault="00F553CF" w:rsidP="00FB1EE4">
      <w:pPr>
        <w:autoSpaceDE w:val="0"/>
        <w:autoSpaceDN w:val="0"/>
        <w:adjustRightInd w:val="0"/>
        <w:ind w:left="1416" w:firstLine="708"/>
        <w:jc w:val="right"/>
        <w:rPr>
          <w:b/>
          <w:color w:val="000000"/>
          <w:sz w:val="20"/>
          <w:szCs w:val="24"/>
          <w:lang w:val="ru-RU"/>
        </w:rPr>
      </w:pPr>
      <w:r w:rsidRPr="005A06BD">
        <w:rPr>
          <w:b/>
          <w:color w:val="000000"/>
          <w:sz w:val="20"/>
          <w:szCs w:val="24"/>
          <w:lang w:val="ru-RU"/>
        </w:rPr>
        <w:t>Приложение № 2 к Агентскому договору</w:t>
      </w:r>
    </w:p>
    <w:p w14:paraId="67327DDD" w14:textId="500DE360" w:rsidR="00FB1EE4" w:rsidRPr="005A06BD" w:rsidRDefault="00F553CF" w:rsidP="00FB1EE4">
      <w:pPr>
        <w:autoSpaceDE w:val="0"/>
        <w:autoSpaceDN w:val="0"/>
        <w:adjustRightInd w:val="0"/>
        <w:ind w:left="1416" w:firstLine="708"/>
        <w:jc w:val="right"/>
        <w:rPr>
          <w:b/>
          <w:color w:val="000000"/>
          <w:sz w:val="20"/>
          <w:szCs w:val="24"/>
          <w:lang w:val="ru-RU"/>
        </w:rPr>
      </w:pPr>
      <w:proofErr w:type="gramStart"/>
      <w:r w:rsidRPr="005A06BD">
        <w:rPr>
          <w:b/>
          <w:color w:val="000000"/>
          <w:sz w:val="20"/>
          <w:szCs w:val="24"/>
          <w:lang w:val="ru-RU"/>
        </w:rPr>
        <w:t>№</w:t>
      </w:r>
      <w:r w:rsidR="004829AE">
        <w:rPr>
          <w:b/>
          <w:color w:val="000000"/>
          <w:sz w:val="20"/>
          <w:szCs w:val="24"/>
          <w:lang w:val="ru-RU"/>
        </w:rPr>
        <w:t xml:space="preserve"> </w:t>
      </w:r>
      <w:r w:rsidR="004829AE" w:rsidRPr="004829AE">
        <w:rPr>
          <w:b/>
          <w:sz w:val="21"/>
          <w:szCs w:val="21"/>
          <w:lang w:val="ru-RU"/>
        </w:rPr>
        <w:t xml:space="preserve"> </w:t>
      </w:r>
      <w:r w:rsidR="004829AE">
        <w:rPr>
          <w:b/>
          <w:sz w:val="21"/>
          <w:szCs w:val="21"/>
          <w:lang w:val="ru-RU"/>
        </w:rPr>
        <w:t>Д</w:t>
      </w:r>
      <w:proofErr w:type="gramEnd"/>
      <w:r w:rsidR="004829AE">
        <w:rPr>
          <w:b/>
          <w:sz w:val="21"/>
          <w:szCs w:val="21"/>
          <w:lang w:val="ru-RU"/>
        </w:rPr>
        <w:t>-</w:t>
      </w:r>
      <w:r w:rsidR="00E96792">
        <w:rPr>
          <w:b/>
          <w:sz w:val="21"/>
          <w:szCs w:val="21"/>
          <w:lang w:val="ru-RU"/>
        </w:rPr>
        <w:t>__</w:t>
      </w:r>
      <w:r w:rsidRPr="005A06BD">
        <w:rPr>
          <w:b/>
          <w:color w:val="000000"/>
          <w:sz w:val="20"/>
          <w:szCs w:val="24"/>
          <w:lang w:val="ru-RU"/>
        </w:rPr>
        <w:t xml:space="preserve"> от  ________ 202</w:t>
      </w:r>
      <w:r w:rsidR="00612335">
        <w:rPr>
          <w:b/>
          <w:color w:val="000000"/>
          <w:sz w:val="20"/>
          <w:szCs w:val="24"/>
          <w:lang w:val="ru-RU"/>
        </w:rPr>
        <w:t>4</w:t>
      </w:r>
    </w:p>
    <w:p w14:paraId="67327DDE" w14:textId="77777777" w:rsidR="00FB1EE4" w:rsidRPr="005A06BD" w:rsidRDefault="00FB1EE4" w:rsidP="00FB1EE4">
      <w:pPr>
        <w:autoSpaceDE w:val="0"/>
        <w:autoSpaceDN w:val="0"/>
        <w:adjustRightInd w:val="0"/>
        <w:rPr>
          <w:b/>
          <w:bCs/>
          <w:color w:val="000000"/>
          <w:sz w:val="24"/>
          <w:szCs w:val="24"/>
          <w:lang w:val="ru-RU"/>
        </w:rPr>
      </w:pPr>
    </w:p>
    <w:p w14:paraId="67327DDF" w14:textId="77777777" w:rsidR="00FB1EE4" w:rsidRPr="00FB1EE4" w:rsidRDefault="00FB1EE4" w:rsidP="00FB1EE4">
      <w:pPr>
        <w:ind w:left="4956" w:firstLine="708"/>
        <w:jc w:val="right"/>
        <w:rPr>
          <w:b/>
          <w:color w:val="000000"/>
          <w:sz w:val="24"/>
          <w:szCs w:val="24"/>
          <w:lang w:val="ru-RU"/>
        </w:rPr>
      </w:pPr>
      <w:bookmarkStart w:id="9" w:name="_Hlk137033323"/>
    </w:p>
    <w:p w14:paraId="67327DE0" w14:textId="77777777" w:rsidR="00FB1EE4" w:rsidRDefault="00F553CF" w:rsidP="00FB1EE4">
      <w:pPr>
        <w:jc w:val="center"/>
        <w:rPr>
          <w:b/>
          <w:sz w:val="20"/>
          <w:szCs w:val="24"/>
        </w:rPr>
      </w:pPr>
      <w:bookmarkStart w:id="10" w:name="_Hlk137737535"/>
      <w:r w:rsidRPr="003211EA">
        <w:rPr>
          <w:b/>
          <w:sz w:val="20"/>
          <w:szCs w:val="24"/>
        </w:rPr>
        <w:t xml:space="preserve">РАЗМЕР АГЕНТСКОГО ВОЗНАГРАЖДЕНИЯ </w:t>
      </w:r>
      <w:r>
        <w:rPr>
          <w:b/>
          <w:sz w:val="20"/>
          <w:szCs w:val="24"/>
        </w:rPr>
        <w:t>А</w:t>
      </w:r>
      <w:r w:rsidRPr="003211EA">
        <w:rPr>
          <w:b/>
          <w:sz w:val="20"/>
          <w:szCs w:val="24"/>
        </w:rPr>
        <w:t>ГЕНТА</w:t>
      </w:r>
    </w:p>
    <w:bookmarkEnd w:id="9"/>
    <w:bookmarkEnd w:id="10"/>
    <w:p w14:paraId="67327DE1" w14:textId="77777777" w:rsidR="00F6241B" w:rsidRPr="00EF4DCF" w:rsidRDefault="00F553CF" w:rsidP="00F6241B">
      <w:pPr>
        <w:pStyle w:val="af9"/>
        <w:numPr>
          <w:ilvl w:val="0"/>
          <w:numId w:val="28"/>
        </w:numPr>
        <w:spacing w:before="120" w:after="120"/>
        <w:ind w:left="284" w:hanging="284"/>
        <w:jc w:val="left"/>
        <w:rPr>
          <w:b/>
          <w:sz w:val="20"/>
          <w:szCs w:val="24"/>
        </w:rPr>
      </w:pPr>
      <w:proofErr w:type="spellStart"/>
      <w:r w:rsidRPr="00EF4DCF">
        <w:rPr>
          <w:b/>
          <w:sz w:val="20"/>
          <w:szCs w:val="24"/>
        </w:rPr>
        <w:t>Размер</w:t>
      </w:r>
      <w:proofErr w:type="spellEnd"/>
      <w:r w:rsidRPr="00EF4DCF">
        <w:rPr>
          <w:b/>
          <w:sz w:val="20"/>
          <w:szCs w:val="24"/>
        </w:rPr>
        <w:t xml:space="preserve"> </w:t>
      </w:r>
      <w:proofErr w:type="spellStart"/>
      <w:r w:rsidRPr="00EF4DCF">
        <w:rPr>
          <w:b/>
          <w:sz w:val="20"/>
          <w:szCs w:val="24"/>
        </w:rPr>
        <w:t>агентского</w:t>
      </w:r>
      <w:proofErr w:type="spellEnd"/>
      <w:r w:rsidRPr="00EF4DCF">
        <w:rPr>
          <w:b/>
          <w:sz w:val="20"/>
          <w:szCs w:val="24"/>
        </w:rPr>
        <w:t xml:space="preserve"> </w:t>
      </w:r>
      <w:proofErr w:type="spellStart"/>
      <w:r w:rsidRPr="00EF4DCF">
        <w:rPr>
          <w:b/>
          <w:sz w:val="20"/>
          <w:szCs w:val="24"/>
        </w:rPr>
        <w:t>вознаграждения</w:t>
      </w:r>
      <w:proofErr w:type="spellEnd"/>
      <w:r w:rsidRPr="00EF4DCF">
        <w:rPr>
          <w:b/>
          <w:sz w:val="20"/>
          <w:szCs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2377"/>
        <w:gridCol w:w="2433"/>
        <w:gridCol w:w="1091"/>
        <w:gridCol w:w="1233"/>
        <w:gridCol w:w="2553"/>
      </w:tblGrid>
      <w:tr w:rsidR="00AF064C" w:rsidRPr="00D2727B" w14:paraId="67327DE9" w14:textId="77777777" w:rsidTr="007D1B3F">
        <w:trPr>
          <w:trHeight w:val="306"/>
        </w:trPr>
        <w:tc>
          <w:tcPr>
            <w:tcW w:w="0" w:type="auto"/>
            <w:vAlign w:val="center"/>
          </w:tcPr>
          <w:p w14:paraId="67327DE2" w14:textId="77777777" w:rsidR="00B71737" w:rsidRPr="00EF4DCF" w:rsidRDefault="00F553CF" w:rsidP="00F6241B">
            <w:pPr>
              <w:ind w:left="-109" w:right="-78"/>
              <w:jc w:val="center"/>
              <w:rPr>
                <w:sz w:val="18"/>
                <w:szCs w:val="18"/>
              </w:rPr>
            </w:pPr>
            <w:r w:rsidRPr="00EF4DCF">
              <w:rPr>
                <w:sz w:val="18"/>
                <w:szCs w:val="18"/>
              </w:rPr>
              <w:t>№</w:t>
            </w:r>
          </w:p>
          <w:p w14:paraId="67327DE3" w14:textId="77777777" w:rsidR="00B71737" w:rsidRPr="00EF4DCF" w:rsidRDefault="00F553CF" w:rsidP="00F6241B">
            <w:pPr>
              <w:ind w:left="-109" w:right="-78"/>
              <w:jc w:val="center"/>
              <w:rPr>
                <w:sz w:val="18"/>
                <w:szCs w:val="18"/>
              </w:rPr>
            </w:pPr>
            <w:r w:rsidRPr="00EF4DCF">
              <w:rPr>
                <w:sz w:val="18"/>
                <w:szCs w:val="18"/>
              </w:rPr>
              <w:t>п/п</w:t>
            </w:r>
          </w:p>
        </w:tc>
        <w:tc>
          <w:tcPr>
            <w:tcW w:w="2377" w:type="dxa"/>
            <w:vAlign w:val="center"/>
          </w:tcPr>
          <w:p w14:paraId="67327DE4" w14:textId="77777777" w:rsidR="00B71737" w:rsidRPr="00EF4DCF" w:rsidRDefault="00F553CF" w:rsidP="00F6241B">
            <w:pPr>
              <w:jc w:val="center"/>
              <w:rPr>
                <w:sz w:val="18"/>
                <w:szCs w:val="18"/>
              </w:rPr>
            </w:pPr>
            <w:proofErr w:type="spellStart"/>
            <w:r w:rsidRPr="00EF4DCF">
              <w:rPr>
                <w:sz w:val="18"/>
                <w:szCs w:val="18"/>
              </w:rPr>
              <w:t>Наименование</w:t>
            </w:r>
            <w:proofErr w:type="spellEnd"/>
            <w:r w:rsidRPr="00EF4DCF">
              <w:rPr>
                <w:sz w:val="18"/>
                <w:szCs w:val="18"/>
              </w:rPr>
              <w:t xml:space="preserve"> </w:t>
            </w:r>
            <w:proofErr w:type="spellStart"/>
            <w:r w:rsidRPr="00EF4DCF">
              <w:rPr>
                <w:sz w:val="18"/>
                <w:szCs w:val="18"/>
              </w:rPr>
              <w:t>Страхового</w:t>
            </w:r>
            <w:proofErr w:type="spellEnd"/>
            <w:r w:rsidRPr="00EF4DCF">
              <w:rPr>
                <w:sz w:val="18"/>
                <w:szCs w:val="18"/>
              </w:rPr>
              <w:t xml:space="preserve"> </w:t>
            </w:r>
            <w:proofErr w:type="spellStart"/>
            <w:r w:rsidRPr="00EF4DCF">
              <w:rPr>
                <w:sz w:val="18"/>
                <w:szCs w:val="18"/>
              </w:rPr>
              <w:t>продукта</w:t>
            </w:r>
            <w:proofErr w:type="spellEnd"/>
            <w:r w:rsidRPr="00EF4DCF">
              <w:rPr>
                <w:sz w:val="18"/>
                <w:szCs w:val="18"/>
              </w:rPr>
              <w:t>/</w:t>
            </w:r>
            <w:proofErr w:type="spellStart"/>
            <w:r w:rsidRPr="00EF4DCF">
              <w:rPr>
                <w:sz w:val="18"/>
                <w:szCs w:val="18"/>
              </w:rPr>
              <w:t>программы</w:t>
            </w:r>
            <w:proofErr w:type="spellEnd"/>
          </w:p>
        </w:tc>
        <w:tc>
          <w:tcPr>
            <w:tcW w:w="2433" w:type="dxa"/>
            <w:vAlign w:val="center"/>
          </w:tcPr>
          <w:p w14:paraId="67327DE5" w14:textId="77777777" w:rsidR="00B71737" w:rsidRPr="001F28F5" w:rsidRDefault="00F553CF" w:rsidP="00B71737">
            <w:pPr>
              <w:ind w:left="-110" w:right="-128"/>
              <w:jc w:val="center"/>
              <w:rPr>
                <w:sz w:val="18"/>
                <w:szCs w:val="18"/>
                <w:lang w:val="ru-RU"/>
              </w:rPr>
            </w:pPr>
            <w:r>
              <w:rPr>
                <w:sz w:val="18"/>
                <w:szCs w:val="18"/>
                <w:lang w:val="ru-RU"/>
              </w:rPr>
              <w:t>Сегмент</w:t>
            </w:r>
            <w:r w:rsidR="00971A66">
              <w:rPr>
                <w:sz w:val="18"/>
                <w:szCs w:val="18"/>
                <w:lang w:val="ru-RU"/>
              </w:rPr>
              <w:t xml:space="preserve"> АВ</w:t>
            </w:r>
            <w:r w:rsidR="00A905A9">
              <w:rPr>
                <w:sz w:val="18"/>
                <w:szCs w:val="18"/>
                <w:lang w:val="ru-RU"/>
              </w:rPr>
              <w:t>*</w:t>
            </w:r>
          </w:p>
        </w:tc>
        <w:tc>
          <w:tcPr>
            <w:tcW w:w="1091" w:type="dxa"/>
            <w:vAlign w:val="center"/>
          </w:tcPr>
          <w:p w14:paraId="67327DE6" w14:textId="77777777" w:rsidR="00B71737" w:rsidRPr="001F28F5" w:rsidRDefault="00F553CF" w:rsidP="00F6241B">
            <w:pPr>
              <w:ind w:left="-110" w:right="-128"/>
              <w:jc w:val="center"/>
              <w:rPr>
                <w:sz w:val="18"/>
                <w:szCs w:val="18"/>
                <w:lang w:val="ru-RU"/>
              </w:rPr>
            </w:pPr>
            <w:proofErr w:type="spellStart"/>
            <w:r w:rsidRPr="00EF4DCF">
              <w:rPr>
                <w:sz w:val="18"/>
                <w:szCs w:val="18"/>
              </w:rPr>
              <w:t>Срок</w:t>
            </w:r>
            <w:proofErr w:type="spellEnd"/>
            <w:r w:rsidRPr="00EF4DCF">
              <w:rPr>
                <w:sz w:val="18"/>
                <w:szCs w:val="18"/>
              </w:rPr>
              <w:t xml:space="preserve"> </w:t>
            </w:r>
            <w:proofErr w:type="spellStart"/>
            <w:r w:rsidRPr="00EF4DCF">
              <w:rPr>
                <w:sz w:val="18"/>
                <w:szCs w:val="18"/>
              </w:rPr>
              <w:t>страхования</w:t>
            </w:r>
            <w:proofErr w:type="spellEnd"/>
            <w:r w:rsidRPr="00EF4DCF">
              <w:rPr>
                <w:sz w:val="18"/>
                <w:szCs w:val="18"/>
              </w:rPr>
              <w:t xml:space="preserve"> (</w:t>
            </w:r>
            <w:proofErr w:type="spellStart"/>
            <w:r w:rsidRPr="00EF4DCF">
              <w:rPr>
                <w:sz w:val="18"/>
                <w:szCs w:val="18"/>
              </w:rPr>
              <w:t>лет</w:t>
            </w:r>
            <w:proofErr w:type="spellEnd"/>
            <w:r w:rsidRPr="00EF4DCF">
              <w:rPr>
                <w:sz w:val="18"/>
                <w:szCs w:val="18"/>
              </w:rPr>
              <w:t>)</w:t>
            </w:r>
          </w:p>
        </w:tc>
        <w:tc>
          <w:tcPr>
            <w:tcW w:w="1233" w:type="dxa"/>
            <w:vAlign w:val="center"/>
          </w:tcPr>
          <w:p w14:paraId="67327DE7" w14:textId="77777777" w:rsidR="00B71737" w:rsidRPr="00EF4DCF" w:rsidRDefault="00F553CF" w:rsidP="00F6241B">
            <w:pPr>
              <w:ind w:left="-83" w:right="-101"/>
              <w:jc w:val="center"/>
              <w:rPr>
                <w:sz w:val="18"/>
                <w:szCs w:val="18"/>
              </w:rPr>
            </w:pPr>
            <w:proofErr w:type="spellStart"/>
            <w:r w:rsidRPr="00EF4DCF">
              <w:rPr>
                <w:sz w:val="18"/>
                <w:szCs w:val="18"/>
              </w:rPr>
              <w:t>Валюта</w:t>
            </w:r>
            <w:proofErr w:type="spellEnd"/>
            <w:r w:rsidRPr="00EF4DCF">
              <w:rPr>
                <w:sz w:val="18"/>
                <w:szCs w:val="18"/>
              </w:rPr>
              <w:t xml:space="preserve"> </w:t>
            </w:r>
            <w:proofErr w:type="spellStart"/>
            <w:r w:rsidRPr="00EF4DCF">
              <w:rPr>
                <w:sz w:val="18"/>
                <w:szCs w:val="18"/>
              </w:rPr>
              <w:t>договора</w:t>
            </w:r>
            <w:proofErr w:type="spellEnd"/>
            <w:r w:rsidRPr="00EF4DCF">
              <w:rPr>
                <w:sz w:val="18"/>
                <w:szCs w:val="18"/>
              </w:rPr>
              <w:t xml:space="preserve"> </w:t>
            </w:r>
            <w:proofErr w:type="spellStart"/>
            <w:r w:rsidRPr="00EF4DCF">
              <w:rPr>
                <w:sz w:val="18"/>
                <w:szCs w:val="18"/>
              </w:rPr>
              <w:t>страхования</w:t>
            </w:r>
            <w:proofErr w:type="spellEnd"/>
          </w:p>
        </w:tc>
        <w:tc>
          <w:tcPr>
            <w:tcW w:w="2553" w:type="dxa"/>
            <w:vAlign w:val="center"/>
          </w:tcPr>
          <w:p w14:paraId="67327DE8" w14:textId="0A39C4E9" w:rsidR="00B71737" w:rsidRPr="00F6241B" w:rsidRDefault="00F553CF" w:rsidP="00F6241B">
            <w:pPr>
              <w:ind w:left="-136" w:right="-88"/>
              <w:jc w:val="center"/>
              <w:rPr>
                <w:sz w:val="18"/>
                <w:szCs w:val="18"/>
                <w:lang w:val="ru-RU"/>
              </w:rPr>
            </w:pPr>
            <w:r w:rsidRPr="00F6241B">
              <w:rPr>
                <w:sz w:val="18"/>
                <w:szCs w:val="18"/>
                <w:lang w:val="ru-RU"/>
              </w:rPr>
              <w:t xml:space="preserve">Ставка агентского вознаграждения от величины </w:t>
            </w:r>
            <w:r w:rsidR="002A3812" w:rsidRPr="00333407">
              <w:rPr>
                <w:color w:val="000000"/>
                <w:sz w:val="20"/>
                <w:lang w:val="ru-RU"/>
              </w:rPr>
              <w:t>е</w:t>
            </w:r>
            <w:r w:rsidR="002A3812" w:rsidRPr="00333407">
              <w:rPr>
                <w:sz w:val="18"/>
                <w:szCs w:val="18"/>
                <w:lang w:val="ru-RU"/>
              </w:rPr>
              <w:t xml:space="preserve">диновременной </w:t>
            </w:r>
            <w:r w:rsidRPr="00F6241B">
              <w:rPr>
                <w:sz w:val="18"/>
                <w:szCs w:val="18"/>
                <w:lang w:val="ru-RU"/>
              </w:rPr>
              <w:t>страховой премии</w:t>
            </w:r>
          </w:p>
        </w:tc>
      </w:tr>
      <w:tr w:rsidR="00AF064C" w14:paraId="67327DF0" w14:textId="77777777" w:rsidTr="007D1B3F">
        <w:trPr>
          <w:trHeight w:val="285"/>
        </w:trPr>
        <w:tc>
          <w:tcPr>
            <w:tcW w:w="0" w:type="auto"/>
            <w:vAlign w:val="center"/>
          </w:tcPr>
          <w:p w14:paraId="67327DEA" w14:textId="77777777" w:rsidR="00FA74B0" w:rsidRPr="00EF4DCF" w:rsidRDefault="00F553CF" w:rsidP="00FA74B0">
            <w:pPr>
              <w:ind w:left="-109" w:right="-78"/>
              <w:jc w:val="center"/>
              <w:rPr>
                <w:color w:val="000000" w:themeColor="text1"/>
                <w:sz w:val="18"/>
                <w:szCs w:val="18"/>
              </w:rPr>
            </w:pPr>
            <w:r w:rsidRPr="00EF4DCF">
              <w:rPr>
                <w:sz w:val="18"/>
                <w:szCs w:val="18"/>
              </w:rPr>
              <w:t>1</w:t>
            </w:r>
          </w:p>
        </w:tc>
        <w:tc>
          <w:tcPr>
            <w:tcW w:w="2377" w:type="dxa"/>
            <w:vAlign w:val="center"/>
          </w:tcPr>
          <w:p w14:paraId="67327DEB" w14:textId="54EB4341" w:rsidR="00FA74B0" w:rsidRPr="006A0915" w:rsidRDefault="00FA74B0" w:rsidP="00FA74B0">
            <w:pPr>
              <w:rPr>
                <w:color w:val="000000"/>
                <w:sz w:val="18"/>
                <w:szCs w:val="18"/>
              </w:rPr>
            </w:pPr>
          </w:p>
        </w:tc>
        <w:tc>
          <w:tcPr>
            <w:tcW w:w="2433" w:type="dxa"/>
            <w:vAlign w:val="center"/>
          </w:tcPr>
          <w:p w14:paraId="67327DEC" w14:textId="09BA8E21" w:rsidR="00FA74B0" w:rsidRPr="001F28F5" w:rsidRDefault="00FA74B0" w:rsidP="001F28F5">
            <w:pPr>
              <w:ind w:left="-104" w:right="-141"/>
              <w:jc w:val="center"/>
              <w:rPr>
                <w:bCs/>
                <w:color w:val="000000"/>
                <w:sz w:val="18"/>
                <w:szCs w:val="18"/>
                <w:lang w:val="ru-RU"/>
              </w:rPr>
            </w:pPr>
          </w:p>
        </w:tc>
        <w:tc>
          <w:tcPr>
            <w:tcW w:w="1091" w:type="dxa"/>
            <w:vAlign w:val="center"/>
          </w:tcPr>
          <w:p w14:paraId="67327DED" w14:textId="41EF05B3" w:rsidR="00FA74B0" w:rsidRPr="00EF4DCF" w:rsidRDefault="00FA74B0" w:rsidP="00FA74B0">
            <w:pPr>
              <w:jc w:val="center"/>
              <w:rPr>
                <w:color w:val="000000" w:themeColor="text1"/>
                <w:sz w:val="18"/>
                <w:szCs w:val="18"/>
              </w:rPr>
            </w:pPr>
          </w:p>
        </w:tc>
        <w:tc>
          <w:tcPr>
            <w:tcW w:w="1233" w:type="dxa"/>
            <w:vAlign w:val="center"/>
          </w:tcPr>
          <w:p w14:paraId="67327DEE" w14:textId="1E15B5E0" w:rsidR="00FA74B0" w:rsidRPr="00EF4DCF" w:rsidRDefault="00FA74B0" w:rsidP="00FA74B0">
            <w:pPr>
              <w:jc w:val="center"/>
              <w:rPr>
                <w:color w:val="000000" w:themeColor="text1"/>
                <w:sz w:val="18"/>
                <w:szCs w:val="18"/>
              </w:rPr>
            </w:pPr>
          </w:p>
        </w:tc>
        <w:tc>
          <w:tcPr>
            <w:tcW w:w="2553" w:type="dxa"/>
            <w:vAlign w:val="center"/>
          </w:tcPr>
          <w:p w14:paraId="67327DEF" w14:textId="3AFD2F8B" w:rsidR="00FA74B0" w:rsidRPr="006A0915" w:rsidRDefault="00FA74B0" w:rsidP="00FA74B0">
            <w:pPr>
              <w:jc w:val="center"/>
              <w:rPr>
                <w:color w:val="000000"/>
                <w:sz w:val="18"/>
                <w:szCs w:val="18"/>
              </w:rPr>
            </w:pPr>
          </w:p>
        </w:tc>
      </w:tr>
      <w:tr w:rsidR="00AF064C" w14:paraId="67327DF7" w14:textId="77777777" w:rsidTr="007D1B3F">
        <w:trPr>
          <w:trHeight w:val="299"/>
        </w:trPr>
        <w:tc>
          <w:tcPr>
            <w:tcW w:w="0" w:type="auto"/>
            <w:vAlign w:val="center"/>
          </w:tcPr>
          <w:p w14:paraId="67327DF1" w14:textId="77777777" w:rsidR="00FA74B0" w:rsidRPr="00EF4DCF" w:rsidRDefault="00F553CF" w:rsidP="00FA74B0">
            <w:pPr>
              <w:ind w:left="-109" w:right="-78"/>
              <w:jc w:val="center"/>
              <w:rPr>
                <w:color w:val="000000" w:themeColor="text1"/>
                <w:sz w:val="18"/>
                <w:szCs w:val="18"/>
              </w:rPr>
            </w:pPr>
            <w:r w:rsidRPr="00EF4DCF">
              <w:rPr>
                <w:sz w:val="18"/>
                <w:szCs w:val="18"/>
              </w:rPr>
              <w:t>2</w:t>
            </w:r>
          </w:p>
        </w:tc>
        <w:tc>
          <w:tcPr>
            <w:tcW w:w="2377" w:type="dxa"/>
            <w:vAlign w:val="center"/>
          </w:tcPr>
          <w:p w14:paraId="67327DF2" w14:textId="463A9471" w:rsidR="00FA74B0" w:rsidRPr="006A0915" w:rsidRDefault="00FA74B0" w:rsidP="00FA74B0">
            <w:pPr>
              <w:rPr>
                <w:color w:val="000000"/>
                <w:sz w:val="18"/>
                <w:szCs w:val="18"/>
              </w:rPr>
            </w:pPr>
          </w:p>
        </w:tc>
        <w:tc>
          <w:tcPr>
            <w:tcW w:w="2433" w:type="dxa"/>
            <w:vAlign w:val="center"/>
          </w:tcPr>
          <w:p w14:paraId="67327DF3" w14:textId="1D043A3A" w:rsidR="00FA74B0" w:rsidRPr="001F28F5" w:rsidRDefault="00FA74B0" w:rsidP="001F28F5">
            <w:pPr>
              <w:ind w:left="-104" w:right="-141"/>
              <w:jc w:val="center"/>
              <w:rPr>
                <w:bCs/>
                <w:color w:val="000000"/>
                <w:sz w:val="18"/>
                <w:szCs w:val="18"/>
                <w:lang w:val="ru-RU"/>
              </w:rPr>
            </w:pPr>
          </w:p>
        </w:tc>
        <w:tc>
          <w:tcPr>
            <w:tcW w:w="1091" w:type="dxa"/>
            <w:vAlign w:val="center"/>
          </w:tcPr>
          <w:p w14:paraId="67327DF4" w14:textId="334FF203" w:rsidR="00FA74B0" w:rsidRPr="00EF4DCF" w:rsidRDefault="00FA74B0" w:rsidP="00FA74B0">
            <w:pPr>
              <w:jc w:val="center"/>
              <w:rPr>
                <w:color w:val="000000" w:themeColor="text1"/>
                <w:sz w:val="18"/>
                <w:szCs w:val="18"/>
              </w:rPr>
            </w:pPr>
          </w:p>
        </w:tc>
        <w:tc>
          <w:tcPr>
            <w:tcW w:w="1233" w:type="dxa"/>
            <w:vAlign w:val="center"/>
          </w:tcPr>
          <w:p w14:paraId="67327DF5" w14:textId="2AD11CF0" w:rsidR="00FA74B0" w:rsidRPr="00EF4DCF" w:rsidRDefault="00FA74B0" w:rsidP="00FA74B0">
            <w:pPr>
              <w:jc w:val="center"/>
              <w:rPr>
                <w:color w:val="000000" w:themeColor="text1"/>
                <w:sz w:val="18"/>
                <w:szCs w:val="18"/>
              </w:rPr>
            </w:pPr>
          </w:p>
        </w:tc>
        <w:tc>
          <w:tcPr>
            <w:tcW w:w="2553" w:type="dxa"/>
            <w:vAlign w:val="center"/>
          </w:tcPr>
          <w:p w14:paraId="67327DF6" w14:textId="60800873" w:rsidR="00FA74B0" w:rsidRPr="006A0915" w:rsidRDefault="00FA74B0" w:rsidP="00FA74B0">
            <w:pPr>
              <w:jc w:val="center"/>
              <w:rPr>
                <w:color w:val="000000"/>
                <w:sz w:val="18"/>
                <w:szCs w:val="18"/>
              </w:rPr>
            </w:pPr>
          </w:p>
        </w:tc>
      </w:tr>
      <w:tr w:rsidR="00AF064C" w14:paraId="67327DFE" w14:textId="77777777" w:rsidTr="007D1B3F">
        <w:trPr>
          <w:trHeight w:val="299"/>
        </w:trPr>
        <w:tc>
          <w:tcPr>
            <w:tcW w:w="0" w:type="auto"/>
            <w:vAlign w:val="center"/>
          </w:tcPr>
          <w:p w14:paraId="67327DF8" w14:textId="77777777" w:rsidR="007F083A" w:rsidRPr="007F083A" w:rsidRDefault="00F553CF" w:rsidP="00FA74B0">
            <w:pPr>
              <w:ind w:left="-109" w:right="-78"/>
              <w:jc w:val="center"/>
              <w:rPr>
                <w:sz w:val="18"/>
                <w:szCs w:val="18"/>
                <w:lang w:val="ru-RU"/>
              </w:rPr>
            </w:pPr>
            <w:r>
              <w:rPr>
                <w:sz w:val="18"/>
                <w:szCs w:val="18"/>
                <w:lang w:val="ru-RU"/>
              </w:rPr>
              <w:t>3</w:t>
            </w:r>
          </w:p>
        </w:tc>
        <w:tc>
          <w:tcPr>
            <w:tcW w:w="2377" w:type="dxa"/>
            <w:vAlign w:val="center"/>
          </w:tcPr>
          <w:p w14:paraId="67327DF9" w14:textId="4714CC49" w:rsidR="007F083A" w:rsidRPr="006A0915" w:rsidRDefault="007F083A" w:rsidP="00FA74B0">
            <w:pPr>
              <w:rPr>
                <w:color w:val="000000"/>
                <w:sz w:val="18"/>
              </w:rPr>
            </w:pPr>
          </w:p>
        </w:tc>
        <w:tc>
          <w:tcPr>
            <w:tcW w:w="2433" w:type="dxa"/>
            <w:vAlign w:val="center"/>
          </w:tcPr>
          <w:p w14:paraId="67327DFA" w14:textId="07F1173A" w:rsidR="007F083A" w:rsidRPr="001F28F5" w:rsidRDefault="007F083A" w:rsidP="001F28F5">
            <w:pPr>
              <w:ind w:left="-104" w:right="-141"/>
              <w:jc w:val="center"/>
              <w:rPr>
                <w:bCs/>
                <w:color w:val="000000"/>
                <w:sz w:val="18"/>
                <w:szCs w:val="18"/>
                <w:lang w:val="ru-RU"/>
              </w:rPr>
            </w:pPr>
          </w:p>
        </w:tc>
        <w:tc>
          <w:tcPr>
            <w:tcW w:w="1091" w:type="dxa"/>
            <w:vAlign w:val="center"/>
          </w:tcPr>
          <w:p w14:paraId="67327DFB" w14:textId="4B43ED3D" w:rsidR="007F083A" w:rsidRPr="007F083A" w:rsidRDefault="007F083A" w:rsidP="00FA74B0">
            <w:pPr>
              <w:jc w:val="center"/>
              <w:rPr>
                <w:color w:val="000000" w:themeColor="text1"/>
                <w:sz w:val="18"/>
                <w:szCs w:val="18"/>
                <w:lang w:val="ru-RU"/>
              </w:rPr>
            </w:pPr>
          </w:p>
        </w:tc>
        <w:tc>
          <w:tcPr>
            <w:tcW w:w="1233" w:type="dxa"/>
            <w:vAlign w:val="center"/>
          </w:tcPr>
          <w:p w14:paraId="67327DFC" w14:textId="3174072C" w:rsidR="007F083A" w:rsidRPr="007F083A" w:rsidRDefault="007F083A" w:rsidP="00FA74B0">
            <w:pPr>
              <w:jc w:val="center"/>
              <w:rPr>
                <w:color w:val="000000" w:themeColor="text1"/>
                <w:sz w:val="18"/>
                <w:szCs w:val="18"/>
                <w:lang w:val="ru-RU"/>
              </w:rPr>
            </w:pPr>
          </w:p>
        </w:tc>
        <w:tc>
          <w:tcPr>
            <w:tcW w:w="2553" w:type="dxa"/>
            <w:vAlign w:val="center"/>
          </w:tcPr>
          <w:p w14:paraId="67327DFD" w14:textId="505D96EE" w:rsidR="007F083A" w:rsidRPr="007F083A" w:rsidRDefault="007F083A" w:rsidP="00FA74B0">
            <w:pPr>
              <w:jc w:val="center"/>
              <w:rPr>
                <w:color w:val="000000"/>
                <w:sz w:val="18"/>
                <w:lang w:val="ru-RU"/>
              </w:rPr>
            </w:pPr>
          </w:p>
        </w:tc>
      </w:tr>
      <w:tr w:rsidR="00AF064C" w14:paraId="67327E05" w14:textId="77777777" w:rsidTr="007D1B3F">
        <w:trPr>
          <w:trHeight w:val="299"/>
        </w:trPr>
        <w:tc>
          <w:tcPr>
            <w:tcW w:w="0" w:type="auto"/>
            <w:vAlign w:val="center"/>
          </w:tcPr>
          <w:p w14:paraId="67327DFF" w14:textId="77777777" w:rsidR="007F083A" w:rsidRPr="007F083A" w:rsidRDefault="00F553CF" w:rsidP="007F083A">
            <w:pPr>
              <w:ind w:left="-109" w:right="-78"/>
              <w:jc w:val="center"/>
              <w:rPr>
                <w:color w:val="000000" w:themeColor="text1"/>
                <w:sz w:val="18"/>
                <w:szCs w:val="18"/>
                <w:lang w:val="ru-RU"/>
              </w:rPr>
            </w:pPr>
            <w:r>
              <w:rPr>
                <w:color w:val="000000" w:themeColor="text1"/>
                <w:sz w:val="18"/>
                <w:szCs w:val="18"/>
                <w:lang w:val="ru-RU"/>
              </w:rPr>
              <w:t>4</w:t>
            </w:r>
          </w:p>
        </w:tc>
        <w:tc>
          <w:tcPr>
            <w:tcW w:w="2377" w:type="dxa"/>
            <w:vAlign w:val="center"/>
          </w:tcPr>
          <w:p w14:paraId="67327E00" w14:textId="394C87B6" w:rsidR="00FA74B0" w:rsidRPr="006A0915" w:rsidRDefault="00FA74B0" w:rsidP="00FA74B0">
            <w:pPr>
              <w:rPr>
                <w:color w:val="000000"/>
                <w:sz w:val="18"/>
                <w:szCs w:val="18"/>
              </w:rPr>
            </w:pPr>
          </w:p>
        </w:tc>
        <w:tc>
          <w:tcPr>
            <w:tcW w:w="2433" w:type="dxa"/>
            <w:vAlign w:val="center"/>
          </w:tcPr>
          <w:p w14:paraId="67327E01" w14:textId="3FA508B9" w:rsidR="00FA74B0" w:rsidRPr="001F28F5" w:rsidRDefault="00FA74B0" w:rsidP="001F28F5">
            <w:pPr>
              <w:ind w:left="-104" w:right="-141"/>
              <w:jc w:val="center"/>
              <w:rPr>
                <w:bCs/>
                <w:color w:val="000000"/>
                <w:sz w:val="18"/>
                <w:szCs w:val="18"/>
                <w:lang w:val="ru-RU"/>
              </w:rPr>
            </w:pPr>
          </w:p>
        </w:tc>
        <w:tc>
          <w:tcPr>
            <w:tcW w:w="1091" w:type="dxa"/>
            <w:vAlign w:val="center"/>
          </w:tcPr>
          <w:p w14:paraId="67327E02" w14:textId="104B9BCF" w:rsidR="00FA74B0" w:rsidRPr="00EF4DCF" w:rsidRDefault="00FA74B0" w:rsidP="00FA74B0">
            <w:pPr>
              <w:jc w:val="center"/>
              <w:rPr>
                <w:color w:val="000000" w:themeColor="text1"/>
                <w:sz w:val="18"/>
                <w:szCs w:val="18"/>
              </w:rPr>
            </w:pPr>
          </w:p>
        </w:tc>
        <w:tc>
          <w:tcPr>
            <w:tcW w:w="1233" w:type="dxa"/>
            <w:vAlign w:val="center"/>
          </w:tcPr>
          <w:p w14:paraId="67327E03" w14:textId="56BF9F35" w:rsidR="00FA74B0" w:rsidRPr="00EF4DCF" w:rsidRDefault="00FA74B0" w:rsidP="00FA74B0">
            <w:pPr>
              <w:jc w:val="center"/>
              <w:rPr>
                <w:color w:val="000000" w:themeColor="text1"/>
                <w:sz w:val="18"/>
                <w:szCs w:val="18"/>
              </w:rPr>
            </w:pPr>
          </w:p>
        </w:tc>
        <w:tc>
          <w:tcPr>
            <w:tcW w:w="2553" w:type="dxa"/>
            <w:vAlign w:val="center"/>
          </w:tcPr>
          <w:p w14:paraId="67327E04" w14:textId="03EDD98D" w:rsidR="00FA74B0" w:rsidRPr="006A0915" w:rsidRDefault="00FA74B0" w:rsidP="00FA74B0">
            <w:pPr>
              <w:jc w:val="center"/>
              <w:rPr>
                <w:color w:val="000000"/>
                <w:sz w:val="18"/>
                <w:szCs w:val="18"/>
              </w:rPr>
            </w:pPr>
          </w:p>
        </w:tc>
      </w:tr>
      <w:tr w:rsidR="00AF064C" w14:paraId="67327E0C" w14:textId="77777777" w:rsidTr="007D1B3F">
        <w:trPr>
          <w:trHeight w:val="299"/>
        </w:trPr>
        <w:tc>
          <w:tcPr>
            <w:tcW w:w="0" w:type="auto"/>
            <w:vAlign w:val="center"/>
          </w:tcPr>
          <w:p w14:paraId="67327E06" w14:textId="77777777" w:rsidR="00FA74B0" w:rsidRPr="007F083A" w:rsidRDefault="00F553CF" w:rsidP="00FA74B0">
            <w:pPr>
              <w:ind w:left="-109" w:right="-78"/>
              <w:jc w:val="center"/>
              <w:rPr>
                <w:color w:val="000000" w:themeColor="text1"/>
                <w:sz w:val="18"/>
                <w:szCs w:val="18"/>
                <w:lang w:val="ru-RU"/>
              </w:rPr>
            </w:pPr>
            <w:r>
              <w:rPr>
                <w:color w:val="000000" w:themeColor="text1"/>
                <w:sz w:val="18"/>
                <w:szCs w:val="18"/>
                <w:lang w:val="ru-RU"/>
              </w:rPr>
              <w:t>5</w:t>
            </w:r>
          </w:p>
        </w:tc>
        <w:tc>
          <w:tcPr>
            <w:tcW w:w="2377" w:type="dxa"/>
            <w:vAlign w:val="center"/>
          </w:tcPr>
          <w:p w14:paraId="67327E07" w14:textId="0D30DA4E" w:rsidR="00FA74B0" w:rsidRPr="006A0915" w:rsidRDefault="00FA74B0" w:rsidP="00FA74B0">
            <w:pPr>
              <w:rPr>
                <w:color w:val="000000"/>
                <w:sz w:val="18"/>
                <w:szCs w:val="18"/>
              </w:rPr>
            </w:pPr>
          </w:p>
        </w:tc>
        <w:tc>
          <w:tcPr>
            <w:tcW w:w="2433" w:type="dxa"/>
            <w:vAlign w:val="center"/>
          </w:tcPr>
          <w:p w14:paraId="67327E08" w14:textId="14F4C4DC" w:rsidR="00FA74B0" w:rsidRPr="001F28F5" w:rsidRDefault="00FA74B0" w:rsidP="001F28F5">
            <w:pPr>
              <w:ind w:left="-104" w:right="-141"/>
              <w:jc w:val="center"/>
              <w:rPr>
                <w:bCs/>
                <w:color w:val="000000"/>
                <w:sz w:val="18"/>
                <w:szCs w:val="18"/>
                <w:lang w:val="ru-RU"/>
              </w:rPr>
            </w:pPr>
          </w:p>
        </w:tc>
        <w:tc>
          <w:tcPr>
            <w:tcW w:w="1091" w:type="dxa"/>
            <w:vAlign w:val="center"/>
          </w:tcPr>
          <w:p w14:paraId="67327E09" w14:textId="5D11F51A" w:rsidR="00FA74B0" w:rsidRPr="00EF4DCF" w:rsidRDefault="00FA74B0" w:rsidP="00FA74B0">
            <w:pPr>
              <w:jc w:val="center"/>
              <w:rPr>
                <w:color w:val="000000" w:themeColor="text1"/>
                <w:sz w:val="18"/>
                <w:szCs w:val="18"/>
              </w:rPr>
            </w:pPr>
          </w:p>
        </w:tc>
        <w:tc>
          <w:tcPr>
            <w:tcW w:w="1233" w:type="dxa"/>
            <w:vAlign w:val="center"/>
          </w:tcPr>
          <w:p w14:paraId="67327E0A" w14:textId="2028ECD2" w:rsidR="00FA74B0" w:rsidRPr="00EF4DCF" w:rsidRDefault="00FA74B0" w:rsidP="00FA74B0">
            <w:pPr>
              <w:jc w:val="center"/>
              <w:rPr>
                <w:color w:val="000000" w:themeColor="text1"/>
                <w:sz w:val="18"/>
                <w:szCs w:val="18"/>
              </w:rPr>
            </w:pPr>
          </w:p>
        </w:tc>
        <w:tc>
          <w:tcPr>
            <w:tcW w:w="2553" w:type="dxa"/>
            <w:vAlign w:val="center"/>
          </w:tcPr>
          <w:p w14:paraId="67327E0B" w14:textId="47FF172D" w:rsidR="00FA74B0" w:rsidRPr="007F083A" w:rsidRDefault="00FA74B0" w:rsidP="00FA74B0">
            <w:pPr>
              <w:jc w:val="center"/>
              <w:rPr>
                <w:color w:val="000000"/>
                <w:sz w:val="18"/>
                <w:szCs w:val="18"/>
                <w:lang w:val="ru-RU"/>
              </w:rPr>
            </w:pPr>
          </w:p>
        </w:tc>
      </w:tr>
      <w:tr w:rsidR="00AF064C" w14:paraId="67327E13" w14:textId="77777777" w:rsidTr="007D1B3F">
        <w:trPr>
          <w:trHeight w:val="299"/>
        </w:trPr>
        <w:tc>
          <w:tcPr>
            <w:tcW w:w="0" w:type="auto"/>
            <w:vAlign w:val="center"/>
          </w:tcPr>
          <w:p w14:paraId="67327E0D" w14:textId="77777777" w:rsidR="00FA74B0" w:rsidRPr="007F083A" w:rsidRDefault="00F553CF" w:rsidP="00FA74B0">
            <w:pPr>
              <w:ind w:left="-109" w:right="-78"/>
              <w:jc w:val="center"/>
              <w:rPr>
                <w:color w:val="000000" w:themeColor="text1"/>
                <w:sz w:val="18"/>
                <w:szCs w:val="18"/>
                <w:lang w:val="ru-RU"/>
              </w:rPr>
            </w:pPr>
            <w:r>
              <w:rPr>
                <w:color w:val="000000" w:themeColor="text1"/>
                <w:sz w:val="18"/>
                <w:szCs w:val="18"/>
                <w:lang w:val="ru-RU"/>
              </w:rPr>
              <w:t>6</w:t>
            </w:r>
          </w:p>
        </w:tc>
        <w:tc>
          <w:tcPr>
            <w:tcW w:w="2377" w:type="dxa"/>
            <w:vAlign w:val="center"/>
          </w:tcPr>
          <w:p w14:paraId="67327E0E" w14:textId="79D3E8CB" w:rsidR="00FA74B0" w:rsidRPr="006A0915" w:rsidRDefault="00FA74B0" w:rsidP="00FA74B0">
            <w:pPr>
              <w:rPr>
                <w:color w:val="000000"/>
                <w:sz w:val="18"/>
                <w:szCs w:val="18"/>
              </w:rPr>
            </w:pPr>
          </w:p>
        </w:tc>
        <w:tc>
          <w:tcPr>
            <w:tcW w:w="2433" w:type="dxa"/>
            <w:vAlign w:val="center"/>
          </w:tcPr>
          <w:p w14:paraId="67327E0F" w14:textId="7C2385E0" w:rsidR="00FA74B0" w:rsidRPr="001F28F5" w:rsidRDefault="00FA74B0" w:rsidP="001F28F5">
            <w:pPr>
              <w:ind w:left="-104" w:right="-141"/>
              <w:jc w:val="center"/>
              <w:rPr>
                <w:bCs/>
                <w:color w:val="000000"/>
                <w:sz w:val="18"/>
                <w:szCs w:val="18"/>
                <w:lang w:val="ru-RU"/>
              </w:rPr>
            </w:pPr>
          </w:p>
        </w:tc>
        <w:tc>
          <w:tcPr>
            <w:tcW w:w="1091" w:type="dxa"/>
            <w:vAlign w:val="center"/>
          </w:tcPr>
          <w:p w14:paraId="67327E10" w14:textId="4F75FACE" w:rsidR="00FA74B0" w:rsidRPr="00EF4DCF" w:rsidRDefault="00FA74B0" w:rsidP="00FA74B0">
            <w:pPr>
              <w:jc w:val="center"/>
              <w:rPr>
                <w:color w:val="000000" w:themeColor="text1"/>
                <w:sz w:val="18"/>
                <w:szCs w:val="18"/>
              </w:rPr>
            </w:pPr>
          </w:p>
        </w:tc>
        <w:tc>
          <w:tcPr>
            <w:tcW w:w="1233" w:type="dxa"/>
            <w:vAlign w:val="center"/>
          </w:tcPr>
          <w:p w14:paraId="67327E11" w14:textId="26882166" w:rsidR="00FA74B0" w:rsidRPr="00EF4DCF" w:rsidRDefault="00FA74B0" w:rsidP="00FA74B0">
            <w:pPr>
              <w:jc w:val="center"/>
              <w:rPr>
                <w:color w:val="000000" w:themeColor="text1"/>
                <w:sz w:val="18"/>
                <w:szCs w:val="18"/>
              </w:rPr>
            </w:pPr>
          </w:p>
        </w:tc>
        <w:tc>
          <w:tcPr>
            <w:tcW w:w="2553" w:type="dxa"/>
            <w:vAlign w:val="center"/>
          </w:tcPr>
          <w:p w14:paraId="67327E12" w14:textId="2633A686" w:rsidR="00FA74B0" w:rsidRPr="007F083A" w:rsidRDefault="00FA74B0" w:rsidP="00FA74B0">
            <w:pPr>
              <w:jc w:val="center"/>
              <w:rPr>
                <w:color w:val="000000"/>
                <w:sz w:val="18"/>
                <w:szCs w:val="18"/>
                <w:lang w:val="ru-RU"/>
              </w:rPr>
            </w:pPr>
          </w:p>
        </w:tc>
      </w:tr>
      <w:tr w:rsidR="00AF064C" w14:paraId="67327E1A" w14:textId="77777777" w:rsidTr="007D1B3F">
        <w:trPr>
          <w:trHeight w:val="299"/>
        </w:trPr>
        <w:tc>
          <w:tcPr>
            <w:tcW w:w="0" w:type="auto"/>
            <w:vAlign w:val="center"/>
          </w:tcPr>
          <w:p w14:paraId="67327E14" w14:textId="77777777" w:rsidR="00FA74B0" w:rsidRPr="007F083A" w:rsidRDefault="00F553CF" w:rsidP="00FA74B0">
            <w:pPr>
              <w:ind w:left="-109" w:right="-78"/>
              <w:jc w:val="center"/>
              <w:rPr>
                <w:color w:val="000000" w:themeColor="text1"/>
                <w:sz w:val="18"/>
                <w:szCs w:val="18"/>
                <w:lang w:val="ru-RU"/>
              </w:rPr>
            </w:pPr>
            <w:r>
              <w:rPr>
                <w:color w:val="000000" w:themeColor="text1"/>
                <w:sz w:val="18"/>
                <w:szCs w:val="18"/>
                <w:lang w:val="ru-RU"/>
              </w:rPr>
              <w:t>7</w:t>
            </w:r>
          </w:p>
        </w:tc>
        <w:tc>
          <w:tcPr>
            <w:tcW w:w="2377" w:type="dxa"/>
            <w:vAlign w:val="center"/>
          </w:tcPr>
          <w:p w14:paraId="67327E15" w14:textId="5F371832" w:rsidR="00FA74B0" w:rsidRPr="006A0915" w:rsidRDefault="00FA74B0" w:rsidP="00FA74B0">
            <w:pPr>
              <w:rPr>
                <w:color w:val="000000"/>
                <w:sz w:val="18"/>
                <w:szCs w:val="18"/>
              </w:rPr>
            </w:pPr>
          </w:p>
        </w:tc>
        <w:tc>
          <w:tcPr>
            <w:tcW w:w="2433" w:type="dxa"/>
            <w:vAlign w:val="center"/>
          </w:tcPr>
          <w:p w14:paraId="67327E16" w14:textId="6DFEB372" w:rsidR="00FA74B0" w:rsidRPr="001F28F5" w:rsidRDefault="00FA74B0" w:rsidP="001F28F5">
            <w:pPr>
              <w:ind w:left="-104" w:right="-141"/>
              <w:jc w:val="center"/>
              <w:rPr>
                <w:bCs/>
                <w:color w:val="000000"/>
                <w:sz w:val="18"/>
                <w:szCs w:val="18"/>
                <w:lang w:val="ru-RU"/>
              </w:rPr>
            </w:pPr>
          </w:p>
        </w:tc>
        <w:tc>
          <w:tcPr>
            <w:tcW w:w="1091" w:type="dxa"/>
            <w:vAlign w:val="center"/>
          </w:tcPr>
          <w:p w14:paraId="67327E17" w14:textId="5E9DFCF9" w:rsidR="00FA74B0" w:rsidRPr="00EF4DCF" w:rsidRDefault="00FA74B0" w:rsidP="00FA74B0">
            <w:pPr>
              <w:jc w:val="center"/>
              <w:rPr>
                <w:color w:val="000000" w:themeColor="text1"/>
                <w:sz w:val="18"/>
                <w:szCs w:val="18"/>
              </w:rPr>
            </w:pPr>
          </w:p>
        </w:tc>
        <w:tc>
          <w:tcPr>
            <w:tcW w:w="1233" w:type="dxa"/>
            <w:vAlign w:val="center"/>
          </w:tcPr>
          <w:p w14:paraId="67327E18" w14:textId="1CBECBD2" w:rsidR="00FA74B0" w:rsidRPr="00EF4DCF" w:rsidRDefault="00FA74B0" w:rsidP="00FA74B0">
            <w:pPr>
              <w:jc w:val="center"/>
              <w:rPr>
                <w:color w:val="000000" w:themeColor="text1"/>
                <w:sz w:val="18"/>
                <w:szCs w:val="18"/>
              </w:rPr>
            </w:pPr>
          </w:p>
        </w:tc>
        <w:tc>
          <w:tcPr>
            <w:tcW w:w="2553" w:type="dxa"/>
            <w:vAlign w:val="center"/>
          </w:tcPr>
          <w:p w14:paraId="67327E19" w14:textId="5196AEDA" w:rsidR="00FA74B0" w:rsidRPr="007F083A" w:rsidRDefault="00FA74B0" w:rsidP="00FA74B0">
            <w:pPr>
              <w:jc w:val="center"/>
              <w:rPr>
                <w:color w:val="000000"/>
                <w:sz w:val="18"/>
                <w:szCs w:val="18"/>
                <w:lang w:val="ru-RU"/>
              </w:rPr>
            </w:pPr>
          </w:p>
        </w:tc>
      </w:tr>
      <w:tr w:rsidR="00AF064C" w14:paraId="67327E22" w14:textId="77777777" w:rsidTr="007D1B3F">
        <w:trPr>
          <w:trHeight w:val="299"/>
        </w:trPr>
        <w:tc>
          <w:tcPr>
            <w:tcW w:w="0" w:type="auto"/>
            <w:tcBorders>
              <w:top w:val="single" w:sz="12" w:space="0" w:color="auto"/>
            </w:tcBorders>
            <w:vAlign w:val="center"/>
          </w:tcPr>
          <w:p w14:paraId="67327E1B" w14:textId="77777777" w:rsidR="007D1B3F" w:rsidRDefault="00F553CF" w:rsidP="00FA74B0">
            <w:pPr>
              <w:ind w:left="-109" w:right="-78"/>
              <w:jc w:val="center"/>
              <w:rPr>
                <w:color w:val="000000" w:themeColor="text1"/>
                <w:sz w:val="18"/>
                <w:szCs w:val="18"/>
                <w:lang w:val="ru-RU"/>
              </w:rPr>
            </w:pPr>
            <w:r>
              <w:rPr>
                <w:color w:val="000000"/>
                <w:sz w:val="18"/>
                <w:lang w:val="ru-RU"/>
              </w:rPr>
              <w:t>8</w:t>
            </w:r>
          </w:p>
        </w:tc>
        <w:tc>
          <w:tcPr>
            <w:tcW w:w="2377" w:type="dxa"/>
            <w:tcBorders>
              <w:top w:val="single" w:sz="12" w:space="0" w:color="auto"/>
            </w:tcBorders>
            <w:vAlign w:val="center"/>
          </w:tcPr>
          <w:p w14:paraId="67327E1D" w14:textId="5E380FCC" w:rsidR="007D1B3F" w:rsidRPr="00127EAC" w:rsidRDefault="007D1B3F" w:rsidP="00FA74B0">
            <w:pPr>
              <w:rPr>
                <w:color w:val="000000"/>
                <w:sz w:val="18"/>
                <w:lang w:val="ru-RU"/>
              </w:rPr>
            </w:pPr>
          </w:p>
        </w:tc>
        <w:tc>
          <w:tcPr>
            <w:tcW w:w="2433" w:type="dxa"/>
            <w:tcBorders>
              <w:top w:val="single" w:sz="12" w:space="0" w:color="auto"/>
            </w:tcBorders>
            <w:vAlign w:val="center"/>
          </w:tcPr>
          <w:p w14:paraId="67327E1E" w14:textId="34849AEC" w:rsidR="007D1B3F" w:rsidRPr="007F083A" w:rsidRDefault="007D1B3F" w:rsidP="001F28F5">
            <w:pPr>
              <w:ind w:left="-104" w:right="-141"/>
              <w:jc w:val="center"/>
              <w:rPr>
                <w:bCs/>
                <w:color w:val="000000"/>
                <w:sz w:val="18"/>
                <w:szCs w:val="18"/>
                <w:lang w:val="ru-RU"/>
              </w:rPr>
            </w:pPr>
          </w:p>
        </w:tc>
        <w:tc>
          <w:tcPr>
            <w:tcW w:w="1091" w:type="dxa"/>
            <w:tcBorders>
              <w:top w:val="single" w:sz="12" w:space="0" w:color="auto"/>
            </w:tcBorders>
            <w:vAlign w:val="center"/>
          </w:tcPr>
          <w:p w14:paraId="67327E1F" w14:textId="7C3FBEB8" w:rsidR="007D1B3F" w:rsidRPr="00A76711" w:rsidRDefault="007D1B3F" w:rsidP="00FA74B0">
            <w:pPr>
              <w:jc w:val="center"/>
              <w:rPr>
                <w:color w:val="000000" w:themeColor="text1"/>
                <w:sz w:val="18"/>
                <w:szCs w:val="18"/>
                <w:lang w:val="ru-RU"/>
              </w:rPr>
            </w:pPr>
          </w:p>
        </w:tc>
        <w:tc>
          <w:tcPr>
            <w:tcW w:w="1233" w:type="dxa"/>
            <w:tcBorders>
              <w:top w:val="single" w:sz="12" w:space="0" w:color="auto"/>
            </w:tcBorders>
            <w:vAlign w:val="center"/>
          </w:tcPr>
          <w:p w14:paraId="67327E20" w14:textId="4DE24361" w:rsidR="007D1B3F" w:rsidRPr="00EF4DCF" w:rsidRDefault="007D1B3F" w:rsidP="00FA74B0">
            <w:pPr>
              <w:jc w:val="center"/>
              <w:rPr>
                <w:color w:val="000000" w:themeColor="text1"/>
                <w:sz w:val="18"/>
                <w:szCs w:val="18"/>
              </w:rPr>
            </w:pPr>
          </w:p>
        </w:tc>
        <w:tc>
          <w:tcPr>
            <w:tcW w:w="2553" w:type="dxa"/>
            <w:tcBorders>
              <w:top w:val="single" w:sz="12" w:space="0" w:color="auto"/>
            </w:tcBorders>
            <w:vAlign w:val="center"/>
          </w:tcPr>
          <w:p w14:paraId="67327E21" w14:textId="5FA812B3" w:rsidR="007D1B3F" w:rsidRDefault="007D1B3F" w:rsidP="00FA74B0">
            <w:pPr>
              <w:jc w:val="center"/>
              <w:rPr>
                <w:color w:val="000000"/>
                <w:sz w:val="18"/>
                <w:szCs w:val="18"/>
                <w:lang w:val="ru-RU"/>
              </w:rPr>
            </w:pPr>
          </w:p>
        </w:tc>
      </w:tr>
      <w:tr w:rsidR="00AF064C" w14:paraId="67327E2A" w14:textId="77777777" w:rsidTr="007D1B3F">
        <w:trPr>
          <w:trHeight w:val="299"/>
        </w:trPr>
        <w:tc>
          <w:tcPr>
            <w:tcW w:w="0" w:type="auto"/>
            <w:vAlign w:val="center"/>
          </w:tcPr>
          <w:p w14:paraId="67327E23" w14:textId="77777777" w:rsidR="007D1B3F" w:rsidRPr="00EF4DCF" w:rsidRDefault="00F553CF" w:rsidP="00FA74B0">
            <w:pPr>
              <w:ind w:left="-109" w:right="-78"/>
              <w:jc w:val="center"/>
              <w:rPr>
                <w:color w:val="000000" w:themeColor="text1"/>
                <w:sz w:val="18"/>
                <w:szCs w:val="18"/>
              </w:rPr>
            </w:pPr>
            <w:r>
              <w:rPr>
                <w:color w:val="000000"/>
                <w:sz w:val="18"/>
                <w:lang w:val="ru-RU"/>
              </w:rPr>
              <w:t>9</w:t>
            </w:r>
          </w:p>
        </w:tc>
        <w:tc>
          <w:tcPr>
            <w:tcW w:w="2377" w:type="dxa"/>
            <w:vAlign w:val="center"/>
          </w:tcPr>
          <w:p w14:paraId="67327E25" w14:textId="21627E48" w:rsidR="007D1B3F" w:rsidRPr="007F083A" w:rsidRDefault="007D1B3F" w:rsidP="007F083A">
            <w:pPr>
              <w:rPr>
                <w:color w:val="000000"/>
                <w:sz w:val="18"/>
                <w:szCs w:val="18"/>
                <w:lang w:val="ru-RU"/>
              </w:rPr>
            </w:pPr>
          </w:p>
        </w:tc>
        <w:tc>
          <w:tcPr>
            <w:tcW w:w="2433" w:type="dxa"/>
            <w:vAlign w:val="center"/>
          </w:tcPr>
          <w:p w14:paraId="67327E26" w14:textId="00A6FDC7" w:rsidR="007D1B3F" w:rsidRPr="001F28F5" w:rsidRDefault="007D1B3F" w:rsidP="001F28F5">
            <w:pPr>
              <w:ind w:left="-104" w:right="-141"/>
              <w:jc w:val="center"/>
              <w:rPr>
                <w:bCs/>
                <w:color w:val="000000"/>
                <w:sz w:val="18"/>
                <w:szCs w:val="18"/>
                <w:lang w:val="ru-RU"/>
              </w:rPr>
            </w:pPr>
          </w:p>
        </w:tc>
        <w:tc>
          <w:tcPr>
            <w:tcW w:w="1091" w:type="dxa"/>
            <w:vAlign w:val="center"/>
          </w:tcPr>
          <w:p w14:paraId="67327E27" w14:textId="475E1DB8" w:rsidR="007D1B3F" w:rsidRPr="00A76711" w:rsidRDefault="007D1B3F" w:rsidP="00FA74B0">
            <w:pPr>
              <w:jc w:val="center"/>
              <w:rPr>
                <w:color w:val="000000" w:themeColor="text1"/>
                <w:sz w:val="18"/>
                <w:szCs w:val="18"/>
                <w:lang w:val="ru-RU"/>
              </w:rPr>
            </w:pPr>
          </w:p>
        </w:tc>
        <w:tc>
          <w:tcPr>
            <w:tcW w:w="1233" w:type="dxa"/>
            <w:vAlign w:val="center"/>
          </w:tcPr>
          <w:p w14:paraId="67327E28" w14:textId="7BAD6DE6" w:rsidR="007D1B3F" w:rsidRPr="00EF4DCF" w:rsidRDefault="007D1B3F" w:rsidP="00FA74B0">
            <w:pPr>
              <w:jc w:val="center"/>
              <w:rPr>
                <w:color w:val="000000" w:themeColor="text1"/>
                <w:sz w:val="18"/>
                <w:szCs w:val="18"/>
              </w:rPr>
            </w:pPr>
          </w:p>
        </w:tc>
        <w:tc>
          <w:tcPr>
            <w:tcW w:w="2553" w:type="dxa"/>
            <w:vAlign w:val="center"/>
          </w:tcPr>
          <w:p w14:paraId="67327E29" w14:textId="27C2EA90" w:rsidR="007D1B3F" w:rsidRPr="006A0915" w:rsidRDefault="007D1B3F" w:rsidP="00FA74B0">
            <w:pPr>
              <w:jc w:val="center"/>
              <w:rPr>
                <w:color w:val="000000"/>
                <w:sz w:val="18"/>
                <w:szCs w:val="18"/>
              </w:rPr>
            </w:pPr>
          </w:p>
        </w:tc>
      </w:tr>
      <w:tr w:rsidR="00AF064C" w14:paraId="67327E32" w14:textId="77777777" w:rsidTr="007D1B3F">
        <w:trPr>
          <w:trHeight w:val="299"/>
        </w:trPr>
        <w:tc>
          <w:tcPr>
            <w:tcW w:w="0" w:type="auto"/>
            <w:vAlign w:val="center"/>
          </w:tcPr>
          <w:p w14:paraId="67327E2B" w14:textId="77777777" w:rsidR="007D1B3F" w:rsidRPr="00EF4DCF" w:rsidRDefault="00F553CF" w:rsidP="00F6241B">
            <w:pPr>
              <w:ind w:left="-109" w:right="-78"/>
              <w:jc w:val="center"/>
              <w:rPr>
                <w:sz w:val="18"/>
                <w:szCs w:val="18"/>
              </w:rPr>
            </w:pPr>
            <w:r w:rsidRPr="00EF4DCF">
              <w:rPr>
                <w:color w:val="000000"/>
                <w:sz w:val="18"/>
              </w:rPr>
              <w:t>1</w:t>
            </w:r>
            <w:r>
              <w:rPr>
                <w:color w:val="000000"/>
                <w:sz w:val="18"/>
                <w:lang w:val="ru-RU"/>
              </w:rPr>
              <w:t>0</w:t>
            </w:r>
          </w:p>
        </w:tc>
        <w:tc>
          <w:tcPr>
            <w:tcW w:w="2377" w:type="dxa"/>
            <w:vAlign w:val="center"/>
          </w:tcPr>
          <w:p w14:paraId="67327E2D" w14:textId="6B8A2932" w:rsidR="007D1B3F" w:rsidRPr="007F083A" w:rsidRDefault="007D1B3F" w:rsidP="007F083A">
            <w:pPr>
              <w:rPr>
                <w:b/>
                <w:color w:val="000000"/>
                <w:sz w:val="18"/>
                <w:szCs w:val="18"/>
                <w:lang w:val="ru-RU"/>
              </w:rPr>
            </w:pPr>
          </w:p>
        </w:tc>
        <w:tc>
          <w:tcPr>
            <w:tcW w:w="2433" w:type="dxa"/>
            <w:vAlign w:val="center"/>
          </w:tcPr>
          <w:p w14:paraId="67327E2E" w14:textId="2AA73432" w:rsidR="007D1B3F" w:rsidRPr="001F28F5" w:rsidRDefault="007D1B3F" w:rsidP="00F6241B">
            <w:pPr>
              <w:jc w:val="center"/>
              <w:rPr>
                <w:color w:val="000000" w:themeColor="text1"/>
                <w:sz w:val="18"/>
                <w:szCs w:val="18"/>
                <w:lang w:val="ru-RU"/>
              </w:rPr>
            </w:pPr>
          </w:p>
        </w:tc>
        <w:tc>
          <w:tcPr>
            <w:tcW w:w="1091" w:type="dxa"/>
            <w:vAlign w:val="center"/>
          </w:tcPr>
          <w:p w14:paraId="67327E2F" w14:textId="18706389" w:rsidR="007D1B3F" w:rsidRPr="00A76711" w:rsidRDefault="007D1B3F" w:rsidP="00F6241B">
            <w:pPr>
              <w:jc w:val="center"/>
              <w:rPr>
                <w:color w:val="000000" w:themeColor="text1"/>
                <w:sz w:val="18"/>
                <w:szCs w:val="18"/>
                <w:lang w:val="ru-RU"/>
              </w:rPr>
            </w:pPr>
          </w:p>
        </w:tc>
        <w:tc>
          <w:tcPr>
            <w:tcW w:w="1233" w:type="dxa"/>
            <w:vAlign w:val="center"/>
          </w:tcPr>
          <w:p w14:paraId="67327E30" w14:textId="60CFA16B" w:rsidR="007D1B3F" w:rsidRPr="00EF4DCF" w:rsidRDefault="007D1B3F" w:rsidP="00F6241B">
            <w:pPr>
              <w:jc w:val="center"/>
              <w:rPr>
                <w:color w:val="000000" w:themeColor="text1"/>
                <w:sz w:val="18"/>
                <w:szCs w:val="18"/>
              </w:rPr>
            </w:pPr>
          </w:p>
        </w:tc>
        <w:tc>
          <w:tcPr>
            <w:tcW w:w="2553" w:type="dxa"/>
            <w:vAlign w:val="center"/>
          </w:tcPr>
          <w:p w14:paraId="67327E31" w14:textId="5A935278" w:rsidR="007D1B3F" w:rsidRPr="007F083A" w:rsidRDefault="007D1B3F" w:rsidP="00F6241B">
            <w:pPr>
              <w:jc w:val="center"/>
              <w:rPr>
                <w:color w:val="000000"/>
                <w:sz w:val="18"/>
                <w:szCs w:val="18"/>
                <w:lang w:val="ru-RU"/>
              </w:rPr>
            </w:pPr>
          </w:p>
        </w:tc>
      </w:tr>
      <w:tr w:rsidR="00AF064C" w14:paraId="67327E3A" w14:textId="77777777" w:rsidTr="007D1B3F">
        <w:trPr>
          <w:trHeight w:val="299"/>
        </w:trPr>
        <w:tc>
          <w:tcPr>
            <w:tcW w:w="0" w:type="auto"/>
            <w:vAlign w:val="center"/>
          </w:tcPr>
          <w:p w14:paraId="67327E33" w14:textId="77777777" w:rsidR="007D1B3F" w:rsidRPr="00EF4DCF" w:rsidRDefault="00F553CF" w:rsidP="00F6241B">
            <w:pPr>
              <w:ind w:left="-109" w:right="-78"/>
              <w:jc w:val="center"/>
              <w:rPr>
                <w:sz w:val="18"/>
                <w:szCs w:val="18"/>
              </w:rPr>
            </w:pPr>
            <w:r w:rsidRPr="00EF4DCF">
              <w:rPr>
                <w:color w:val="000000"/>
                <w:sz w:val="18"/>
              </w:rPr>
              <w:t>1</w:t>
            </w:r>
            <w:r>
              <w:rPr>
                <w:color w:val="000000"/>
                <w:sz w:val="18"/>
                <w:lang w:val="ru-RU"/>
              </w:rPr>
              <w:t>1</w:t>
            </w:r>
          </w:p>
        </w:tc>
        <w:tc>
          <w:tcPr>
            <w:tcW w:w="2377" w:type="dxa"/>
            <w:vAlign w:val="center"/>
          </w:tcPr>
          <w:p w14:paraId="67327E35" w14:textId="0122B45D" w:rsidR="007D1B3F" w:rsidRPr="007F083A" w:rsidRDefault="007D1B3F" w:rsidP="007F083A">
            <w:pPr>
              <w:rPr>
                <w:color w:val="000000"/>
                <w:sz w:val="18"/>
                <w:szCs w:val="18"/>
                <w:lang w:val="ru-RU"/>
              </w:rPr>
            </w:pPr>
          </w:p>
        </w:tc>
        <w:tc>
          <w:tcPr>
            <w:tcW w:w="2433" w:type="dxa"/>
            <w:vAlign w:val="center"/>
          </w:tcPr>
          <w:p w14:paraId="67327E36" w14:textId="1186F2F1" w:rsidR="007D1B3F" w:rsidRPr="001F28F5" w:rsidRDefault="007D1B3F" w:rsidP="00B71737">
            <w:pPr>
              <w:jc w:val="center"/>
              <w:rPr>
                <w:color w:val="000000" w:themeColor="text1"/>
                <w:sz w:val="18"/>
                <w:szCs w:val="18"/>
                <w:lang w:val="ru-RU"/>
              </w:rPr>
            </w:pPr>
          </w:p>
        </w:tc>
        <w:tc>
          <w:tcPr>
            <w:tcW w:w="1091" w:type="dxa"/>
            <w:vAlign w:val="center"/>
          </w:tcPr>
          <w:p w14:paraId="67327E37" w14:textId="33C46C99" w:rsidR="007D1B3F" w:rsidRPr="00A76711" w:rsidRDefault="007D1B3F" w:rsidP="00F6241B">
            <w:pPr>
              <w:jc w:val="center"/>
              <w:rPr>
                <w:color w:val="000000" w:themeColor="text1"/>
                <w:sz w:val="18"/>
                <w:szCs w:val="18"/>
                <w:lang w:val="ru-RU"/>
              </w:rPr>
            </w:pPr>
          </w:p>
        </w:tc>
        <w:tc>
          <w:tcPr>
            <w:tcW w:w="1233" w:type="dxa"/>
            <w:vAlign w:val="center"/>
          </w:tcPr>
          <w:p w14:paraId="67327E38" w14:textId="7E5F942D" w:rsidR="007D1B3F" w:rsidRPr="00EF4DCF" w:rsidRDefault="007D1B3F" w:rsidP="00F6241B">
            <w:pPr>
              <w:jc w:val="center"/>
              <w:rPr>
                <w:color w:val="000000" w:themeColor="text1"/>
                <w:sz w:val="18"/>
                <w:szCs w:val="18"/>
              </w:rPr>
            </w:pPr>
          </w:p>
        </w:tc>
        <w:tc>
          <w:tcPr>
            <w:tcW w:w="2553" w:type="dxa"/>
            <w:vAlign w:val="center"/>
          </w:tcPr>
          <w:p w14:paraId="67327E39" w14:textId="2E5B447F" w:rsidR="007D1B3F" w:rsidRPr="007F083A" w:rsidRDefault="007D1B3F" w:rsidP="00F6241B">
            <w:pPr>
              <w:jc w:val="center"/>
              <w:rPr>
                <w:color w:val="000000"/>
                <w:sz w:val="18"/>
                <w:szCs w:val="18"/>
                <w:lang w:val="ru-RU"/>
              </w:rPr>
            </w:pPr>
          </w:p>
        </w:tc>
      </w:tr>
      <w:tr w:rsidR="00AF064C" w14:paraId="67327E42" w14:textId="77777777" w:rsidTr="007D1B3F">
        <w:trPr>
          <w:trHeight w:val="301"/>
        </w:trPr>
        <w:tc>
          <w:tcPr>
            <w:tcW w:w="0" w:type="auto"/>
            <w:tcBorders>
              <w:bottom w:val="single" w:sz="4" w:space="0" w:color="auto"/>
            </w:tcBorders>
            <w:vAlign w:val="center"/>
          </w:tcPr>
          <w:p w14:paraId="67327E3B" w14:textId="77777777" w:rsidR="007D1B3F" w:rsidRPr="00EF4DCF" w:rsidRDefault="00F553CF" w:rsidP="00FA74B0">
            <w:pPr>
              <w:ind w:left="-116" w:right="-71"/>
              <w:jc w:val="center"/>
              <w:rPr>
                <w:sz w:val="18"/>
                <w:szCs w:val="18"/>
              </w:rPr>
            </w:pPr>
            <w:r w:rsidRPr="00EF4DCF">
              <w:rPr>
                <w:color w:val="000000"/>
                <w:sz w:val="18"/>
              </w:rPr>
              <w:t>1</w:t>
            </w:r>
            <w:r>
              <w:rPr>
                <w:color w:val="000000"/>
                <w:sz w:val="18"/>
                <w:lang w:val="ru-RU"/>
              </w:rPr>
              <w:t>2</w:t>
            </w:r>
          </w:p>
        </w:tc>
        <w:tc>
          <w:tcPr>
            <w:tcW w:w="2377" w:type="dxa"/>
            <w:tcBorders>
              <w:bottom w:val="single" w:sz="4" w:space="0" w:color="auto"/>
            </w:tcBorders>
            <w:vAlign w:val="center"/>
          </w:tcPr>
          <w:p w14:paraId="67327E3D" w14:textId="454979FE" w:rsidR="007D1B3F" w:rsidRPr="006A0915" w:rsidRDefault="007D1B3F" w:rsidP="007F083A">
            <w:pPr>
              <w:jc w:val="left"/>
              <w:rPr>
                <w:color w:val="000000"/>
                <w:sz w:val="18"/>
                <w:szCs w:val="18"/>
                <w:lang w:val="ru-RU"/>
              </w:rPr>
            </w:pPr>
          </w:p>
        </w:tc>
        <w:tc>
          <w:tcPr>
            <w:tcW w:w="2433" w:type="dxa"/>
            <w:tcBorders>
              <w:bottom w:val="single" w:sz="4" w:space="0" w:color="auto"/>
            </w:tcBorders>
            <w:vAlign w:val="center"/>
          </w:tcPr>
          <w:p w14:paraId="67327E3E" w14:textId="471D2CB8" w:rsidR="007D1B3F" w:rsidRPr="001F28F5" w:rsidRDefault="007D1B3F" w:rsidP="00FA74B0">
            <w:pPr>
              <w:ind w:left="-104" w:right="-141"/>
              <w:jc w:val="center"/>
              <w:rPr>
                <w:bCs/>
                <w:color w:val="000000"/>
                <w:sz w:val="18"/>
                <w:szCs w:val="18"/>
                <w:lang w:val="ru-RU"/>
              </w:rPr>
            </w:pPr>
          </w:p>
        </w:tc>
        <w:tc>
          <w:tcPr>
            <w:tcW w:w="1091" w:type="dxa"/>
            <w:tcBorders>
              <w:bottom w:val="single" w:sz="4" w:space="0" w:color="auto"/>
            </w:tcBorders>
            <w:vAlign w:val="center"/>
          </w:tcPr>
          <w:p w14:paraId="67327E3F" w14:textId="53358431" w:rsidR="007D1B3F" w:rsidRPr="00A76711" w:rsidRDefault="007D1B3F" w:rsidP="00FA74B0">
            <w:pPr>
              <w:ind w:left="-104" w:right="-141"/>
              <w:jc w:val="center"/>
              <w:rPr>
                <w:color w:val="000000" w:themeColor="text1"/>
                <w:sz w:val="18"/>
                <w:szCs w:val="18"/>
                <w:lang w:val="ru-RU"/>
              </w:rPr>
            </w:pPr>
          </w:p>
        </w:tc>
        <w:tc>
          <w:tcPr>
            <w:tcW w:w="1233" w:type="dxa"/>
            <w:tcBorders>
              <w:bottom w:val="single" w:sz="4" w:space="0" w:color="auto"/>
            </w:tcBorders>
            <w:vAlign w:val="center"/>
          </w:tcPr>
          <w:p w14:paraId="67327E40" w14:textId="34EBC01A" w:rsidR="007D1B3F" w:rsidRPr="00EF4DCF" w:rsidRDefault="007D1B3F" w:rsidP="00FA74B0">
            <w:pPr>
              <w:ind w:left="-76" w:right="-108"/>
              <w:jc w:val="center"/>
              <w:rPr>
                <w:sz w:val="18"/>
                <w:szCs w:val="18"/>
              </w:rPr>
            </w:pPr>
          </w:p>
        </w:tc>
        <w:tc>
          <w:tcPr>
            <w:tcW w:w="2553" w:type="dxa"/>
            <w:tcBorders>
              <w:bottom w:val="single" w:sz="4" w:space="0" w:color="auto"/>
            </w:tcBorders>
            <w:vAlign w:val="center"/>
          </w:tcPr>
          <w:p w14:paraId="67327E41" w14:textId="2B6DF8BA" w:rsidR="007D1B3F" w:rsidRPr="007F083A" w:rsidRDefault="007D1B3F" w:rsidP="00FA74B0">
            <w:pPr>
              <w:jc w:val="center"/>
              <w:rPr>
                <w:sz w:val="18"/>
                <w:szCs w:val="18"/>
                <w:lang w:val="ru-RU"/>
              </w:rPr>
            </w:pPr>
          </w:p>
        </w:tc>
      </w:tr>
      <w:tr w:rsidR="00AF064C" w14:paraId="67327E4A" w14:textId="77777777" w:rsidTr="007D1B3F">
        <w:trPr>
          <w:trHeight w:val="648"/>
        </w:trPr>
        <w:tc>
          <w:tcPr>
            <w:tcW w:w="0" w:type="auto"/>
            <w:tcBorders>
              <w:bottom w:val="single" w:sz="4" w:space="0" w:color="auto"/>
            </w:tcBorders>
            <w:vAlign w:val="center"/>
          </w:tcPr>
          <w:p w14:paraId="67327E43" w14:textId="77777777" w:rsidR="007D1B3F" w:rsidRPr="00EF4DCF" w:rsidRDefault="00F553CF" w:rsidP="00FA74B0">
            <w:pPr>
              <w:ind w:left="-116" w:right="-71"/>
              <w:jc w:val="center"/>
              <w:rPr>
                <w:sz w:val="18"/>
                <w:szCs w:val="18"/>
              </w:rPr>
            </w:pPr>
            <w:r w:rsidRPr="00EF4DCF">
              <w:rPr>
                <w:color w:val="000000"/>
                <w:sz w:val="18"/>
              </w:rPr>
              <w:t>1</w:t>
            </w:r>
            <w:r>
              <w:rPr>
                <w:color w:val="000000"/>
                <w:sz w:val="18"/>
                <w:lang w:val="ru-RU"/>
              </w:rPr>
              <w:t>3</w:t>
            </w:r>
          </w:p>
        </w:tc>
        <w:tc>
          <w:tcPr>
            <w:tcW w:w="2377" w:type="dxa"/>
            <w:tcBorders>
              <w:bottom w:val="single" w:sz="4" w:space="0" w:color="auto"/>
            </w:tcBorders>
            <w:vAlign w:val="center"/>
          </w:tcPr>
          <w:p w14:paraId="67327E45" w14:textId="556DA246" w:rsidR="007D1B3F" w:rsidRPr="006A0915" w:rsidRDefault="007D1B3F" w:rsidP="007F083A">
            <w:pPr>
              <w:jc w:val="left"/>
              <w:rPr>
                <w:color w:val="000000"/>
                <w:sz w:val="18"/>
                <w:szCs w:val="18"/>
                <w:lang w:val="ru-RU"/>
              </w:rPr>
            </w:pPr>
          </w:p>
        </w:tc>
        <w:tc>
          <w:tcPr>
            <w:tcW w:w="2433" w:type="dxa"/>
            <w:tcBorders>
              <w:bottom w:val="single" w:sz="4" w:space="0" w:color="auto"/>
            </w:tcBorders>
            <w:vAlign w:val="center"/>
          </w:tcPr>
          <w:p w14:paraId="67327E46" w14:textId="0AE384E3" w:rsidR="007D1B3F" w:rsidRPr="001F28F5" w:rsidRDefault="007D1B3F" w:rsidP="00FA74B0">
            <w:pPr>
              <w:ind w:left="-104" w:right="-141"/>
              <w:jc w:val="center"/>
              <w:rPr>
                <w:bCs/>
                <w:color w:val="000000"/>
                <w:sz w:val="18"/>
                <w:szCs w:val="18"/>
                <w:lang w:val="ru-RU"/>
              </w:rPr>
            </w:pPr>
          </w:p>
        </w:tc>
        <w:tc>
          <w:tcPr>
            <w:tcW w:w="1091" w:type="dxa"/>
            <w:tcBorders>
              <w:bottom w:val="single" w:sz="4" w:space="0" w:color="auto"/>
            </w:tcBorders>
            <w:vAlign w:val="center"/>
          </w:tcPr>
          <w:p w14:paraId="67327E47" w14:textId="007E5DDD" w:rsidR="007D1B3F" w:rsidRPr="00A76711" w:rsidRDefault="007D1B3F" w:rsidP="00FA74B0">
            <w:pPr>
              <w:ind w:left="-104" w:right="-141"/>
              <w:jc w:val="center"/>
              <w:rPr>
                <w:color w:val="000000" w:themeColor="text1"/>
                <w:sz w:val="18"/>
                <w:szCs w:val="18"/>
                <w:lang w:val="ru-RU"/>
              </w:rPr>
            </w:pPr>
          </w:p>
        </w:tc>
        <w:tc>
          <w:tcPr>
            <w:tcW w:w="1233" w:type="dxa"/>
            <w:tcBorders>
              <w:bottom w:val="single" w:sz="4" w:space="0" w:color="auto"/>
            </w:tcBorders>
            <w:vAlign w:val="center"/>
          </w:tcPr>
          <w:p w14:paraId="67327E48" w14:textId="75DB7E04" w:rsidR="007D1B3F" w:rsidRPr="00EF4DCF" w:rsidRDefault="007D1B3F" w:rsidP="00FA74B0">
            <w:pPr>
              <w:ind w:left="-76" w:right="-108"/>
              <w:jc w:val="center"/>
              <w:rPr>
                <w:sz w:val="18"/>
                <w:szCs w:val="18"/>
              </w:rPr>
            </w:pPr>
          </w:p>
        </w:tc>
        <w:tc>
          <w:tcPr>
            <w:tcW w:w="2553" w:type="dxa"/>
            <w:tcBorders>
              <w:bottom w:val="single" w:sz="4" w:space="0" w:color="auto"/>
            </w:tcBorders>
            <w:vAlign w:val="center"/>
          </w:tcPr>
          <w:p w14:paraId="67327E49" w14:textId="2ED9D560" w:rsidR="007D1B3F" w:rsidRPr="007F083A" w:rsidRDefault="007D1B3F" w:rsidP="00FA74B0">
            <w:pPr>
              <w:jc w:val="center"/>
              <w:rPr>
                <w:sz w:val="18"/>
                <w:szCs w:val="18"/>
                <w:lang w:val="ru-RU"/>
              </w:rPr>
            </w:pPr>
          </w:p>
        </w:tc>
      </w:tr>
    </w:tbl>
    <w:p w14:paraId="67327E4B" w14:textId="77777777" w:rsidR="00A905A9" w:rsidRDefault="00A905A9" w:rsidP="00A76711">
      <w:pPr>
        <w:rPr>
          <w:sz w:val="20"/>
          <w:lang w:val="ru-RU"/>
        </w:rPr>
      </w:pPr>
      <w:bookmarkStart w:id="11" w:name="_Hlk136325665"/>
    </w:p>
    <w:p w14:paraId="7CE5A590" w14:textId="7ACEC035" w:rsidR="00692FC7" w:rsidRPr="004F5969" w:rsidRDefault="00F553CF" w:rsidP="00692FC7">
      <w:pPr>
        <w:ind w:left="142" w:hanging="142"/>
        <w:rPr>
          <w:sz w:val="20"/>
          <w:lang w:val="ru-RU"/>
        </w:rPr>
      </w:pPr>
      <w:r w:rsidRPr="007D1B3F">
        <w:rPr>
          <w:sz w:val="20"/>
          <w:lang w:val="ru-RU"/>
        </w:rPr>
        <w:t>*Значение полей Сегмента АВ определяется в зависимости от условий договора страхования в соответствии с методикой, предоставляемой Страховщиком Агенту не позднее даты заключения Договора.</w:t>
      </w:r>
    </w:p>
    <w:p w14:paraId="67327E4D" w14:textId="77777777" w:rsidR="00F6241B" w:rsidRDefault="00F6241B" w:rsidP="00A905A9">
      <w:pPr>
        <w:ind w:left="142" w:hanging="142"/>
        <w:rPr>
          <w:sz w:val="20"/>
          <w:lang w:val="ru-RU"/>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2030"/>
        <w:gridCol w:w="1559"/>
        <w:gridCol w:w="1276"/>
        <w:gridCol w:w="2714"/>
        <w:gridCol w:w="2105"/>
      </w:tblGrid>
      <w:tr w:rsidR="00AF064C" w:rsidRPr="00D2727B" w14:paraId="67327E54" w14:textId="77777777" w:rsidTr="00692FC7">
        <w:trPr>
          <w:trHeight w:val="308"/>
          <w:jc w:val="center"/>
        </w:trPr>
        <w:tc>
          <w:tcPr>
            <w:tcW w:w="517" w:type="dxa"/>
            <w:vAlign w:val="center"/>
          </w:tcPr>
          <w:p w14:paraId="67327E4E" w14:textId="77777777" w:rsidR="007D1B3F" w:rsidRPr="00135614" w:rsidRDefault="00F553CF" w:rsidP="00647908">
            <w:pPr>
              <w:jc w:val="center"/>
              <w:rPr>
                <w:sz w:val="20"/>
              </w:rPr>
            </w:pPr>
            <w:r>
              <w:rPr>
                <w:sz w:val="20"/>
              </w:rPr>
              <w:t xml:space="preserve">№ </w:t>
            </w:r>
            <w:r w:rsidRPr="00135614">
              <w:rPr>
                <w:sz w:val="20"/>
              </w:rPr>
              <w:t>п/п</w:t>
            </w:r>
          </w:p>
        </w:tc>
        <w:tc>
          <w:tcPr>
            <w:tcW w:w="2030" w:type="dxa"/>
            <w:vAlign w:val="center"/>
          </w:tcPr>
          <w:p w14:paraId="67327E4F" w14:textId="77777777" w:rsidR="007D1B3F" w:rsidRPr="00135614" w:rsidRDefault="00F553CF" w:rsidP="00647908">
            <w:pPr>
              <w:jc w:val="center"/>
              <w:rPr>
                <w:sz w:val="20"/>
              </w:rPr>
            </w:pPr>
            <w:proofErr w:type="spellStart"/>
            <w:r w:rsidRPr="00135614">
              <w:rPr>
                <w:sz w:val="20"/>
              </w:rPr>
              <w:t>Наименование</w:t>
            </w:r>
            <w:proofErr w:type="spellEnd"/>
            <w:r w:rsidRPr="00135614">
              <w:rPr>
                <w:sz w:val="20"/>
              </w:rPr>
              <w:t xml:space="preserve"> </w:t>
            </w:r>
            <w:proofErr w:type="spellStart"/>
            <w:r w:rsidRPr="00135614">
              <w:rPr>
                <w:sz w:val="20"/>
              </w:rPr>
              <w:t>Страхового</w:t>
            </w:r>
            <w:proofErr w:type="spellEnd"/>
            <w:r w:rsidRPr="00135614">
              <w:rPr>
                <w:sz w:val="20"/>
              </w:rPr>
              <w:t xml:space="preserve"> </w:t>
            </w:r>
            <w:proofErr w:type="spellStart"/>
            <w:r w:rsidRPr="00135614">
              <w:rPr>
                <w:sz w:val="20"/>
              </w:rPr>
              <w:t>продукта</w:t>
            </w:r>
            <w:proofErr w:type="spellEnd"/>
          </w:p>
        </w:tc>
        <w:tc>
          <w:tcPr>
            <w:tcW w:w="1559" w:type="dxa"/>
            <w:vAlign w:val="center"/>
          </w:tcPr>
          <w:p w14:paraId="67327E50" w14:textId="77777777" w:rsidR="007D1B3F" w:rsidRPr="00612335" w:rsidRDefault="00F553CF" w:rsidP="00647908">
            <w:pPr>
              <w:jc w:val="center"/>
              <w:rPr>
                <w:sz w:val="20"/>
              </w:rPr>
            </w:pPr>
            <w:proofErr w:type="spellStart"/>
            <w:r w:rsidRPr="00612335">
              <w:rPr>
                <w:sz w:val="20"/>
              </w:rPr>
              <w:t>Сегмент</w:t>
            </w:r>
            <w:proofErr w:type="spellEnd"/>
            <w:r w:rsidRPr="00612335">
              <w:rPr>
                <w:sz w:val="20"/>
              </w:rPr>
              <w:t xml:space="preserve"> АВ</w:t>
            </w:r>
          </w:p>
        </w:tc>
        <w:tc>
          <w:tcPr>
            <w:tcW w:w="1276" w:type="dxa"/>
            <w:vAlign w:val="center"/>
          </w:tcPr>
          <w:p w14:paraId="67327E51" w14:textId="77777777" w:rsidR="007D1B3F" w:rsidRPr="00612335" w:rsidRDefault="00F553CF" w:rsidP="00647908">
            <w:pPr>
              <w:jc w:val="center"/>
              <w:rPr>
                <w:sz w:val="20"/>
              </w:rPr>
            </w:pPr>
            <w:proofErr w:type="spellStart"/>
            <w:r w:rsidRPr="00612335">
              <w:rPr>
                <w:sz w:val="20"/>
              </w:rPr>
              <w:t>Срок</w:t>
            </w:r>
            <w:proofErr w:type="spellEnd"/>
            <w:r w:rsidRPr="00612335">
              <w:rPr>
                <w:sz w:val="20"/>
              </w:rPr>
              <w:t xml:space="preserve"> </w:t>
            </w:r>
            <w:proofErr w:type="spellStart"/>
            <w:r w:rsidRPr="00612335">
              <w:rPr>
                <w:sz w:val="20"/>
              </w:rPr>
              <w:t>страхования</w:t>
            </w:r>
            <w:proofErr w:type="spellEnd"/>
            <w:r w:rsidRPr="00612335">
              <w:rPr>
                <w:sz w:val="20"/>
              </w:rPr>
              <w:t xml:space="preserve"> (</w:t>
            </w:r>
            <w:proofErr w:type="spellStart"/>
            <w:r w:rsidRPr="00612335">
              <w:rPr>
                <w:sz w:val="20"/>
              </w:rPr>
              <w:t>лет</w:t>
            </w:r>
            <w:proofErr w:type="spellEnd"/>
            <w:r w:rsidRPr="00612335">
              <w:rPr>
                <w:sz w:val="20"/>
              </w:rPr>
              <w:t>)</w:t>
            </w:r>
          </w:p>
        </w:tc>
        <w:tc>
          <w:tcPr>
            <w:tcW w:w="2714" w:type="dxa"/>
            <w:vAlign w:val="center"/>
          </w:tcPr>
          <w:p w14:paraId="67327E52" w14:textId="77777777" w:rsidR="007D1B3F" w:rsidRPr="00135614" w:rsidRDefault="00F553CF" w:rsidP="00647908">
            <w:pPr>
              <w:jc w:val="center"/>
              <w:rPr>
                <w:sz w:val="20"/>
              </w:rPr>
            </w:pPr>
            <w:proofErr w:type="spellStart"/>
            <w:r w:rsidRPr="00135614">
              <w:rPr>
                <w:sz w:val="20"/>
              </w:rPr>
              <w:t>Валюта</w:t>
            </w:r>
            <w:proofErr w:type="spellEnd"/>
            <w:r w:rsidRPr="00135614">
              <w:rPr>
                <w:sz w:val="20"/>
              </w:rPr>
              <w:t xml:space="preserve"> </w:t>
            </w:r>
            <w:proofErr w:type="spellStart"/>
            <w:r w:rsidRPr="00135614">
              <w:rPr>
                <w:sz w:val="20"/>
              </w:rPr>
              <w:t>договора</w:t>
            </w:r>
            <w:proofErr w:type="spellEnd"/>
            <w:r w:rsidRPr="00135614">
              <w:rPr>
                <w:sz w:val="20"/>
              </w:rPr>
              <w:t xml:space="preserve"> </w:t>
            </w:r>
            <w:proofErr w:type="spellStart"/>
            <w:r w:rsidRPr="00135614">
              <w:rPr>
                <w:sz w:val="20"/>
              </w:rPr>
              <w:t>страхования</w:t>
            </w:r>
            <w:proofErr w:type="spellEnd"/>
          </w:p>
        </w:tc>
        <w:tc>
          <w:tcPr>
            <w:tcW w:w="2105" w:type="dxa"/>
            <w:vAlign w:val="center"/>
          </w:tcPr>
          <w:p w14:paraId="67327E53" w14:textId="3F22E3F2" w:rsidR="007D1B3F" w:rsidRPr="007D1B3F" w:rsidRDefault="00F553CF" w:rsidP="00647908">
            <w:pPr>
              <w:jc w:val="center"/>
              <w:rPr>
                <w:sz w:val="20"/>
                <w:lang w:val="ru-RU"/>
              </w:rPr>
            </w:pPr>
            <w:r w:rsidRPr="007D1B3F">
              <w:rPr>
                <w:sz w:val="20"/>
                <w:lang w:val="ru-RU"/>
              </w:rPr>
              <w:t>Ставка агентского вознаграждения от величины единовременной страховой премии</w:t>
            </w:r>
          </w:p>
        </w:tc>
      </w:tr>
      <w:tr w:rsidR="00AF064C" w14:paraId="67327E5B" w14:textId="77777777" w:rsidTr="00692FC7">
        <w:trPr>
          <w:trHeight w:val="308"/>
          <w:jc w:val="center"/>
        </w:trPr>
        <w:tc>
          <w:tcPr>
            <w:tcW w:w="517" w:type="dxa"/>
            <w:vAlign w:val="center"/>
          </w:tcPr>
          <w:p w14:paraId="67327E55" w14:textId="77777777" w:rsidR="00EE6EFA" w:rsidRPr="007D1B3F" w:rsidRDefault="00F553CF" w:rsidP="00EE6EFA">
            <w:pPr>
              <w:jc w:val="center"/>
              <w:rPr>
                <w:sz w:val="20"/>
                <w:lang w:val="ru-RU"/>
              </w:rPr>
            </w:pPr>
            <w:r>
              <w:rPr>
                <w:sz w:val="20"/>
              </w:rPr>
              <w:t>1</w:t>
            </w:r>
            <w:r>
              <w:rPr>
                <w:sz w:val="20"/>
                <w:lang w:val="ru-RU"/>
              </w:rPr>
              <w:t>4</w:t>
            </w:r>
          </w:p>
        </w:tc>
        <w:tc>
          <w:tcPr>
            <w:tcW w:w="2030" w:type="dxa"/>
            <w:vAlign w:val="center"/>
          </w:tcPr>
          <w:p w14:paraId="67327E56" w14:textId="3BDACB8B" w:rsidR="00EE6EFA" w:rsidRPr="00135614" w:rsidRDefault="00EE6EFA" w:rsidP="00EE6EFA">
            <w:pPr>
              <w:jc w:val="left"/>
              <w:rPr>
                <w:sz w:val="20"/>
              </w:rPr>
            </w:pPr>
          </w:p>
        </w:tc>
        <w:tc>
          <w:tcPr>
            <w:tcW w:w="1559" w:type="dxa"/>
            <w:vAlign w:val="center"/>
          </w:tcPr>
          <w:p w14:paraId="67327E57" w14:textId="22B95ABD" w:rsidR="00EE6EFA" w:rsidRPr="00612335" w:rsidRDefault="00EE6EFA" w:rsidP="00EE6EFA">
            <w:pPr>
              <w:jc w:val="center"/>
              <w:rPr>
                <w:sz w:val="20"/>
              </w:rPr>
            </w:pPr>
          </w:p>
        </w:tc>
        <w:tc>
          <w:tcPr>
            <w:tcW w:w="1276" w:type="dxa"/>
            <w:vAlign w:val="center"/>
          </w:tcPr>
          <w:p w14:paraId="67327E58" w14:textId="57EC63B1" w:rsidR="00EE6EFA" w:rsidRPr="00612335" w:rsidRDefault="00EE6EFA" w:rsidP="00EE6EFA">
            <w:pPr>
              <w:jc w:val="center"/>
              <w:rPr>
                <w:sz w:val="20"/>
              </w:rPr>
            </w:pPr>
          </w:p>
        </w:tc>
        <w:tc>
          <w:tcPr>
            <w:tcW w:w="2714" w:type="dxa"/>
            <w:vAlign w:val="center"/>
          </w:tcPr>
          <w:p w14:paraId="67327E59" w14:textId="2342E232" w:rsidR="00EE6EFA" w:rsidRPr="004E665E" w:rsidRDefault="00EE6EFA" w:rsidP="00EE6EFA">
            <w:pPr>
              <w:jc w:val="center"/>
              <w:rPr>
                <w:sz w:val="20"/>
                <w:highlight w:val="yellow"/>
                <w:lang w:val="ru-RU"/>
              </w:rPr>
            </w:pPr>
          </w:p>
        </w:tc>
        <w:tc>
          <w:tcPr>
            <w:tcW w:w="2105" w:type="dxa"/>
            <w:vAlign w:val="center"/>
          </w:tcPr>
          <w:p w14:paraId="67327E5A" w14:textId="1678618B" w:rsidR="00EE6EFA" w:rsidRPr="009228A3" w:rsidRDefault="00EE6EFA" w:rsidP="00EE6EFA">
            <w:pPr>
              <w:jc w:val="center"/>
              <w:rPr>
                <w:sz w:val="20"/>
              </w:rPr>
            </w:pPr>
          </w:p>
        </w:tc>
      </w:tr>
      <w:tr w:rsidR="00AF064C" w14:paraId="67327E62" w14:textId="77777777" w:rsidTr="00692FC7">
        <w:trPr>
          <w:trHeight w:val="308"/>
          <w:jc w:val="center"/>
        </w:trPr>
        <w:tc>
          <w:tcPr>
            <w:tcW w:w="517" w:type="dxa"/>
            <w:vAlign w:val="center"/>
          </w:tcPr>
          <w:p w14:paraId="67327E5C" w14:textId="77777777" w:rsidR="00EE6EFA" w:rsidRPr="007D1B3F" w:rsidRDefault="00F553CF" w:rsidP="00EE6EFA">
            <w:pPr>
              <w:jc w:val="center"/>
              <w:rPr>
                <w:sz w:val="20"/>
                <w:lang w:val="ru-RU"/>
              </w:rPr>
            </w:pPr>
            <w:r>
              <w:rPr>
                <w:sz w:val="20"/>
              </w:rPr>
              <w:t>1</w:t>
            </w:r>
            <w:r>
              <w:rPr>
                <w:sz w:val="20"/>
                <w:lang w:val="ru-RU"/>
              </w:rPr>
              <w:t>5</w:t>
            </w:r>
          </w:p>
        </w:tc>
        <w:tc>
          <w:tcPr>
            <w:tcW w:w="2030" w:type="dxa"/>
            <w:vAlign w:val="center"/>
          </w:tcPr>
          <w:p w14:paraId="67327E5D" w14:textId="3054B20C" w:rsidR="00EE6EFA" w:rsidRPr="00135614" w:rsidRDefault="00EE6EFA" w:rsidP="00EE6EFA">
            <w:pPr>
              <w:jc w:val="left"/>
              <w:rPr>
                <w:sz w:val="20"/>
              </w:rPr>
            </w:pPr>
          </w:p>
        </w:tc>
        <w:tc>
          <w:tcPr>
            <w:tcW w:w="1559" w:type="dxa"/>
            <w:vAlign w:val="center"/>
          </w:tcPr>
          <w:p w14:paraId="67327E5E" w14:textId="10949CEC" w:rsidR="00EE6EFA" w:rsidRPr="00612335" w:rsidRDefault="00EE6EFA" w:rsidP="00EE6EFA">
            <w:pPr>
              <w:jc w:val="center"/>
              <w:rPr>
                <w:sz w:val="20"/>
              </w:rPr>
            </w:pPr>
          </w:p>
        </w:tc>
        <w:tc>
          <w:tcPr>
            <w:tcW w:w="1276" w:type="dxa"/>
            <w:vAlign w:val="center"/>
          </w:tcPr>
          <w:p w14:paraId="67327E5F" w14:textId="205C50CD" w:rsidR="00EE6EFA" w:rsidRPr="00612335" w:rsidRDefault="00EE6EFA" w:rsidP="00EE6EFA">
            <w:pPr>
              <w:jc w:val="center"/>
              <w:rPr>
                <w:sz w:val="20"/>
              </w:rPr>
            </w:pPr>
          </w:p>
        </w:tc>
        <w:tc>
          <w:tcPr>
            <w:tcW w:w="2714" w:type="dxa"/>
            <w:vAlign w:val="center"/>
          </w:tcPr>
          <w:p w14:paraId="67327E60" w14:textId="70DB1909" w:rsidR="00EE6EFA" w:rsidRPr="004E665E" w:rsidRDefault="00EE6EFA" w:rsidP="00EE6EFA">
            <w:pPr>
              <w:jc w:val="center"/>
              <w:rPr>
                <w:sz w:val="20"/>
                <w:highlight w:val="yellow"/>
                <w:lang w:val="ru-RU"/>
              </w:rPr>
            </w:pPr>
          </w:p>
        </w:tc>
        <w:tc>
          <w:tcPr>
            <w:tcW w:w="2105" w:type="dxa"/>
            <w:vAlign w:val="center"/>
          </w:tcPr>
          <w:p w14:paraId="67327E61" w14:textId="53BF66E4" w:rsidR="00EE6EFA" w:rsidRPr="009228A3" w:rsidRDefault="00EE6EFA" w:rsidP="00EE6EFA">
            <w:pPr>
              <w:jc w:val="center"/>
              <w:rPr>
                <w:sz w:val="20"/>
              </w:rPr>
            </w:pPr>
          </w:p>
        </w:tc>
      </w:tr>
      <w:tr w:rsidR="00AF064C" w14:paraId="67327E69" w14:textId="77777777" w:rsidTr="00692FC7">
        <w:trPr>
          <w:trHeight w:val="301"/>
          <w:jc w:val="center"/>
        </w:trPr>
        <w:tc>
          <w:tcPr>
            <w:tcW w:w="517" w:type="dxa"/>
            <w:vAlign w:val="center"/>
          </w:tcPr>
          <w:p w14:paraId="67327E63" w14:textId="77777777" w:rsidR="00EE6EFA" w:rsidRPr="007D1B3F" w:rsidRDefault="00F553CF" w:rsidP="00EE6EFA">
            <w:pPr>
              <w:jc w:val="center"/>
              <w:rPr>
                <w:sz w:val="20"/>
                <w:lang w:val="ru-RU"/>
              </w:rPr>
            </w:pPr>
            <w:r>
              <w:rPr>
                <w:sz w:val="20"/>
              </w:rPr>
              <w:t>1</w:t>
            </w:r>
            <w:r>
              <w:rPr>
                <w:sz w:val="20"/>
                <w:lang w:val="ru-RU"/>
              </w:rPr>
              <w:t>6</w:t>
            </w:r>
          </w:p>
        </w:tc>
        <w:tc>
          <w:tcPr>
            <w:tcW w:w="2030" w:type="dxa"/>
            <w:vAlign w:val="center"/>
          </w:tcPr>
          <w:p w14:paraId="67327E64" w14:textId="03F1D6F1" w:rsidR="00EE6EFA" w:rsidRPr="00135614" w:rsidRDefault="00EE6EFA" w:rsidP="00EE6EFA">
            <w:pPr>
              <w:rPr>
                <w:sz w:val="20"/>
              </w:rPr>
            </w:pPr>
          </w:p>
        </w:tc>
        <w:tc>
          <w:tcPr>
            <w:tcW w:w="1559" w:type="dxa"/>
            <w:vAlign w:val="center"/>
          </w:tcPr>
          <w:p w14:paraId="67327E65" w14:textId="23C627CE" w:rsidR="00EE6EFA" w:rsidRPr="00612335" w:rsidRDefault="00EE6EFA" w:rsidP="00EE6EFA">
            <w:pPr>
              <w:jc w:val="center"/>
              <w:rPr>
                <w:sz w:val="20"/>
              </w:rPr>
            </w:pPr>
          </w:p>
        </w:tc>
        <w:tc>
          <w:tcPr>
            <w:tcW w:w="1276" w:type="dxa"/>
            <w:vAlign w:val="center"/>
          </w:tcPr>
          <w:p w14:paraId="67327E66" w14:textId="0BBE6F72" w:rsidR="00EE6EFA" w:rsidRPr="00612335" w:rsidRDefault="00EE6EFA" w:rsidP="00EE6EFA">
            <w:pPr>
              <w:jc w:val="center"/>
              <w:rPr>
                <w:sz w:val="20"/>
              </w:rPr>
            </w:pPr>
          </w:p>
        </w:tc>
        <w:tc>
          <w:tcPr>
            <w:tcW w:w="2714" w:type="dxa"/>
            <w:vAlign w:val="center"/>
          </w:tcPr>
          <w:p w14:paraId="67327E67" w14:textId="625C5890" w:rsidR="00EE6EFA" w:rsidRPr="004E665E" w:rsidRDefault="00EE6EFA" w:rsidP="00EE6EFA">
            <w:pPr>
              <w:jc w:val="center"/>
              <w:rPr>
                <w:sz w:val="20"/>
                <w:highlight w:val="yellow"/>
                <w:lang w:val="ru-RU"/>
              </w:rPr>
            </w:pPr>
          </w:p>
        </w:tc>
        <w:tc>
          <w:tcPr>
            <w:tcW w:w="2105" w:type="dxa"/>
            <w:vAlign w:val="center"/>
          </w:tcPr>
          <w:p w14:paraId="67327E68" w14:textId="3C3F458F" w:rsidR="00EE6EFA" w:rsidRPr="00135614" w:rsidRDefault="00EE6EFA" w:rsidP="00EE6EFA">
            <w:pPr>
              <w:jc w:val="center"/>
              <w:rPr>
                <w:sz w:val="20"/>
              </w:rPr>
            </w:pPr>
          </w:p>
        </w:tc>
      </w:tr>
      <w:tr w:rsidR="00AF064C" w14:paraId="67327E70" w14:textId="77777777" w:rsidTr="00692FC7">
        <w:trPr>
          <w:trHeight w:val="301"/>
          <w:jc w:val="center"/>
        </w:trPr>
        <w:tc>
          <w:tcPr>
            <w:tcW w:w="517" w:type="dxa"/>
            <w:vAlign w:val="center"/>
          </w:tcPr>
          <w:p w14:paraId="67327E6A" w14:textId="3B112BF9" w:rsidR="00EE6EFA" w:rsidRPr="00EE6EFA" w:rsidRDefault="00692FC7" w:rsidP="00EE6EFA">
            <w:pPr>
              <w:jc w:val="center"/>
              <w:rPr>
                <w:sz w:val="20"/>
                <w:lang w:val="ru-RU"/>
              </w:rPr>
            </w:pPr>
            <w:r>
              <w:rPr>
                <w:sz w:val="20"/>
                <w:lang w:val="ru-RU"/>
              </w:rPr>
              <w:t>17</w:t>
            </w:r>
          </w:p>
        </w:tc>
        <w:tc>
          <w:tcPr>
            <w:tcW w:w="2030" w:type="dxa"/>
            <w:vAlign w:val="center"/>
          </w:tcPr>
          <w:p w14:paraId="67327E6B" w14:textId="2E72C41D" w:rsidR="00EE6EFA" w:rsidRPr="00135614" w:rsidRDefault="00EE6EFA" w:rsidP="00EE6EFA">
            <w:pPr>
              <w:rPr>
                <w:sz w:val="20"/>
              </w:rPr>
            </w:pPr>
          </w:p>
        </w:tc>
        <w:tc>
          <w:tcPr>
            <w:tcW w:w="1559" w:type="dxa"/>
            <w:vAlign w:val="center"/>
          </w:tcPr>
          <w:p w14:paraId="67327E6C" w14:textId="48BDA514" w:rsidR="00EE6EFA" w:rsidRPr="00612335" w:rsidRDefault="00EE6EFA" w:rsidP="00EE6EFA">
            <w:pPr>
              <w:jc w:val="center"/>
              <w:rPr>
                <w:sz w:val="20"/>
              </w:rPr>
            </w:pPr>
          </w:p>
        </w:tc>
        <w:tc>
          <w:tcPr>
            <w:tcW w:w="1276" w:type="dxa"/>
            <w:vAlign w:val="center"/>
          </w:tcPr>
          <w:p w14:paraId="67327E6D" w14:textId="76AF9395" w:rsidR="00EE6EFA" w:rsidRPr="00612335" w:rsidRDefault="00EE6EFA" w:rsidP="00EE6EFA">
            <w:pPr>
              <w:jc w:val="center"/>
              <w:rPr>
                <w:sz w:val="20"/>
              </w:rPr>
            </w:pPr>
          </w:p>
        </w:tc>
        <w:tc>
          <w:tcPr>
            <w:tcW w:w="2714" w:type="dxa"/>
            <w:vAlign w:val="center"/>
          </w:tcPr>
          <w:p w14:paraId="67327E6E" w14:textId="0827B74C" w:rsidR="00EE6EFA" w:rsidRPr="004E665E" w:rsidRDefault="00EE6EFA" w:rsidP="00EE6EFA">
            <w:pPr>
              <w:jc w:val="center"/>
              <w:rPr>
                <w:sz w:val="20"/>
                <w:highlight w:val="yellow"/>
                <w:lang w:val="ru-RU"/>
              </w:rPr>
            </w:pPr>
          </w:p>
        </w:tc>
        <w:tc>
          <w:tcPr>
            <w:tcW w:w="2105" w:type="dxa"/>
            <w:vAlign w:val="center"/>
          </w:tcPr>
          <w:p w14:paraId="67327E6F" w14:textId="6FCF8B81" w:rsidR="00EE6EFA" w:rsidRPr="00135614" w:rsidRDefault="00EE6EFA" w:rsidP="00EE6EFA">
            <w:pPr>
              <w:jc w:val="center"/>
              <w:rPr>
                <w:sz w:val="20"/>
              </w:rPr>
            </w:pPr>
          </w:p>
        </w:tc>
      </w:tr>
      <w:tr w:rsidR="00AF064C" w14:paraId="67327E77" w14:textId="77777777" w:rsidTr="00692FC7">
        <w:trPr>
          <w:trHeight w:val="301"/>
          <w:jc w:val="center"/>
        </w:trPr>
        <w:tc>
          <w:tcPr>
            <w:tcW w:w="517" w:type="dxa"/>
            <w:vAlign w:val="center"/>
          </w:tcPr>
          <w:p w14:paraId="67327E71" w14:textId="77777777" w:rsidR="00EE6EFA" w:rsidRPr="007D1B3F" w:rsidRDefault="00F553CF" w:rsidP="00EE6EFA">
            <w:pPr>
              <w:jc w:val="center"/>
              <w:rPr>
                <w:sz w:val="20"/>
                <w:lang w:val="ru-RU"/>
              </w:rPr>
            </w:pPr>
            <w:r>
              <w:rPr>
                <w:sz w:val="20"/>
              </w:rPr>
              <w:t>1</w:t>
            </w:r>
            <w:r>
              <w:rPr>
                <w:sz w:val="20"/>
                <w:lang w:val="ru-RU"/>
              </w:rPr>
              <w:t>8</w:t>
            </w:r>
          </w:p>
        </w:tc>
        <w:tc>
          <w:tcPr>
            <w:tcW w:w="2030" w:type="dxa"/>
            <w:vAlign w:val="center"/>
          </w:tcPr>
          <w:p w14:paraId="67327E72" w14:textId="4371FB7C" w:rsidR="00EE6EFA" w:rsidRPr="00135614" w:rsidRDefault="00EE6EFA" w:rsidP="00EE6EFA">
            <w:pPr>
              <w:rPr>
                <w:sz w:val="20"/>
              </w:rPr>
            </w:pPr>
          </w:p>
        </w:tc>
        <w:tc>
          <w:tcPr>
            <w:tcW w:w="1559" w:type="dxa"/>
            <w:vAlign w:val="center"/>
          </w:tcPr>
          <w:p w14:paraId="67327E73" w14:textId="01F8DE3A" w:rsidR="00EE6EFA" w:rsidRPr="00612335" w:rsidRDefault="00EE6EFA" w:rsidP="00EE6EFA">
            <w:pPr>
              <w:jc w:val="center"/>
              <w:rPr>
                <w:sz w:val="20"/>
              </w:rPr>
            </w:pPr>
          </w:p>
        </w:tc>
        <w:tc>
          <w:tcPr>
            <w:tcW w:w="1276" w:type="dxa"/>
            <w:vAlign w:val="center"/>
          </w:tcPr>
          <w:p w14:paraId="67327E74" w14:textId="3CB835E8" w:rsidR="00EE6EFA" w:rsidRPr="00612335" w:rsidRDefault="00EE6EFA" w:rsidP="00EE6EFA">
            <w:pPr>
              <w:jc w:val="center"/>
              <w:rPr>
                <w:sz w:val="20"/>
                <w:lang w:val="ru-RU"/>
              </w:rPr>
            </w:pPr>
          </w:p>
        </w:tc>
        <w:tc>
          <w:tcPr>
            <w:tcW w:w="2714" w:type="dxa"/>
            <w:vAlign w:val="center"/>
          </w:tcPr>
          <w:p w14:paraId="67327E75" w14:textId="684F13D1" w:rsidR="00EE6EFA" w:rsidRPr="004E665E" w:rsidRDefault="00EE6EFA" w:rsidP="00EE6EFA">
            <w:pPr>
              <w:jc w:val="center"/>
              <w:rPr>
                <w:sz w:val="20"/>
                <w:highlight w:val="yellow"/>
                <w:lang w:val="ru-RU"/>
              </w:rPr>
            </w:pPr>
          </w:p>
        </w:tc>
        <w:tc>
          <w:tcPr>
            <w:tcW w:w="2105" w:type="dxa"/>
            <w:vAlign w:val="center"/>
          </w:tcPr>
          <w:p w14:paraId="67327E76" w14:textId="03DA49D5" w:rsidR="00EE6EFA" w:rsidRPr="00135614" w:rsidRDefault="00EE6EFA" w:rsidP="00EE6EFA">
            <w:pPr>
              <w:jc w:val="center"/>
              <w:rPr>
                <w:sz w:val="20"/>
              </w:rPr>
            </w:pPr>
          </w:p>
        </w:tc>
      </w:tr>
      <w:tr w:rsidR="00AF064C" w14:paraId="67327E7E" w14:textId="77777777" w:rsidTr="00692FC7">
        <w:trPr>
          <w:trHeight w:val="301"/>
          <w:jc w:val="center"/>
        </w:trPr>
        <w:tc>
          <w:tcPr>
            <w:tcW w:w="517" w:type="dxa"/>
            <w:vAlign w:val="center"/>
          </w:tcPr>
          <w:p w14:paraId="67327E78" w14:textId="77777777" w:rsidR="00EE6EFA" w:rsidRPr="007D1B3F" w:rsidRDefault="00F553CF" w:rsidP="00EE6EFA">
            <w:pPr>
              <w:jc w:val="center"/>
              <w:rPr>
                <w:sz w:val="20"/>
                <w:lang w:val="ru-RU"/>
              </w:rPr>
            </w:pPr>
            <w:r>
              <w:rPr>
                <w:sz w:val="20"/>
              </w:rPr>
              <w:t>1</w:t>
            </w:r>
            <w:r>
              <w:rPr>
                <w:sz w:val="20"/>
                <w:lang w:val="ru-RU"/>
              </w:rPr>
              <w:t>9</w:t>
            </w:r>
          </w:p>
        </w:tc>
        <w:tc>
          <w:tcPr>
            <w:tcW w:w="2030" w:type="dxa"/>
            <w:vAlign w:val="center"/>
          </w:tcPr>
          <w:p w14:paraId="67327E79" w14:textId="61103A48" w:rsidR="00EE6EFA" w:rsidRPr="00135614" w:rsidRDefault="00EE6EFA" w:rsidP="00EE6EFA">
            <w:pPr>
              <w:rPr>
                <w:sz w:val="20"/>
              </w:rPr>
            </w:pPr>
          </w:p>
        </w:tc>
        <w:tc>
          <w:tcPr>
            <w:tcW w:w="1559" w:type="dxa"/>
            <w:vAlign w:val="center"/>
          </w:tcPr>
          <w:p w14:paraId="67327E7A" w14:textId="54552243" w:rsidR="00EE6EFA" w:rsidRPr="00612335" w:rsidRDefault="00EE6EFA" w:rsidP="00EE6EFA">
            <w:pPr>
              <w:jc w:val="center"/>
              <w:rPr>
                <w:sz w:val="20"/>
                <w:lang w:val="ru-RU"/>
              </w:rPr>
            </w:pPr>
          </w:p>
        </w:tc>
        <w:tc>
          <w:tcPr>
            <w:tcW w:w="1276" w:type="dxa"/>
            <w:vAlign w:val="center"/>
          </w:tcPr>
          <w:p w14:paraId="67327E7B" w14:textId="6D904FDF" w:rsidR="00EE6EFA" w:rsidRPr="00612335" w:rsidRDefault="00EE6EFA" w:rsidP="00EE6EFA">
            <w:pPr>
              <w:jc w:val="center"/>
              <w:rPr>
                <w:sz w:val="20"/>
              </w:rPr>
            </w:pPr>
          </w:p>
        </w:tc>
        <w:tc>
          <w:tcPr>
            <w:tcW w:w="2714" w:type="dxa"/>
            <w:vAlign w:val="center"/>
          </w:tcPr>
          <w:p w14:paraId="67327E7C" w14:textId="015323C8" w:rsidR="00EE6EFA" w:rsidRPr="004E665E" w:rsidRDefault="00EE6EFA" w:rsidP="00EE6EFA">
            <w:pPr>
              <w:jc w:val="center"/>
              <w:rPr>
                <w:sz w:val="20"/>
                <w:highlight w:val="yellow"/>
                <w:lang w:val="ru-RU"/>
              </w:rPr>
            </w:pPr>
          </w:p>
        </w:tc>
        <w:tc>
          <w:tcPr>
            <w:tcW w:w="2105" w:type="dxa"/>
            <w:vAlign w:val="center"/>
          </w:tcPr>
          <w:p w14:paraId="67327E7D" w14:textId="06C9A888" w:rsidR="00EE6EFA" w:rsidRPr="00135614" w:rsidRDefault="00EE6EFA" w:rsidP="00EE6EFA">
            <w:pPr>
              <w:jc w:val="center"/>
              <w:rPr>
                <w:sz w:val="20"/>
              </w:rPr>
            </w:pPr>
          </w:p>
        </w:tc>
      </w:tr>
      <w:tr w:rsidR="00AF064C" w14:paraId="67327E85" w14:textId="77777777" w:rsidTr="00692FC7">
        <w:trPr>
          <w:trHeight w:val="301"/>
          <w:jc w:val="center"/>
        </w:trPr>
        <w:tc>
          <w:tcPr>
            <w:tcW w:w="517" w:type="dxa"/>
            <w:vAlign w:val="center"/>
          </w:tcPr>
          <w:p w14:paraId="67327E7F" w14:textId="77777777" w:rsidR="00EE6EFA" w:rsidRPr="007D1B3F" w:rsidRDefault="00F553CF" w:rsidP="00EE6EFA">
            <w:pPr>
              <w:jc w:val="center"/>
              <w:rPr>
                <w:sz w:val="20"/>
                <w:lang w:val="ru-RU"/>
              </w:rPr>
            </w:pPr>
            <w:r>
              <w:rPr>
                <w:sz w:val="20"/>
                <w:lang w:val="ru-RU"/>
              </w:rPr>
              <w:t>20</w:t>
            </w:r>
          </w:p>
        </w:tc>
        <w:tc>
          <w:tcPr>
            <w:tcW w:w="2030" w:type="dxa"/>
            <w:vAlign w:val="center"/>
          </w:tcPr>
          <w:p w14:paraId="67327E80" w14:textId="638DB674" w:rsidR="00EE6EFA" w:rsidRPr="00135614" w:rsidRDefault="00EE6EFA" w:rsidP="00EE6EFA">
            <w:pPr>
              <w:rPr>
                <w:sz w:val="20"/>
              </w:rPr>
            </w:pPr>
          </w:p>
        </w:tc>
        <w:tc>
          <w:tcPr>
            <w:tcW w:w="1559" w:type="dxa"/>
            <w:vAlign w:val="center"/>
          </w:tcPr>
          <w:p w14:paraId="67327E81" w14:textId="3BAFD511" w:rsidR="00EE6EFA" w:rsidRPr="00612335" w:rsidRDefault="00EE6EFA" w:rsidP="00EE6EFA">
            <w:pPr>
              <w:jc w:val="center"/>
              <w:rPr>
                <w:sz w:val="20"/>
              </w:rPr>
            </w:pPr>
          </w:p>
        </w:tc>
        <w:tc>
          <w:tcPr>
            <w:tcW w:w="1276" w:type="dxa"/>
            <w:vAlign w:val="center"/>
          </w:tcPr>
          <w:p w14:paraId="67327E82" w14:textId="287C17F5" w:rsidR="00EE6EFA" w:rsidRPr="00612335" w:rsidRDefault="00EE6EFA" w:rsidP="00EE6EFA">
            <w:pPr>
              <w:jc w:val="center"/>
              <w:rPr>
                <w:sz w:val="20"/>
              </w:rPr>
            </w:pPr>
          </w:p>
        </w:tc>
        <w:tc>
          <w:tcPr>
            <w:tcW w:w="2714" w:type="dxa"/>
            <w:vAlign w:val="center"/>
          </w:tcPr>
          <w:p w14:paraId="67327E83" w14:textId="6D81D2AD" w:rsidR="00EE6EFA" w:rsidRPr="004E665E" w:rsidRDefault="00EE6EFA" w:rsidP="00EE6EFA">
            <w:pPr>
              <w:jc w:val="center"/>
              <w:rPr>
                <w:sz w:val="20"/>
                <w:highlight w:val="yellow"/>
                <w:lang w:val="ru-RU"/>
              </w:rPr>
            </w:pPr>
          </w:p>
        </w:tc>
        <w:tc>
          <w:tcPr>
            <w:tcW w:w="2105" w:type="dxa"/>
            <w:vAlign w:val="center"/>
          </w:tcPr>
          <w:p w14:paraId="67327E84" w14:textId="4698C31C" w:rsidR="00EE6EFA" w:rsidRPr="00135614" w:rsidRDefault="00EE6EFA" w:rsidP="00EE6EFA">
            <w:pPr>
              <w:jc w:val="center"/>
              <w:rPr>
                <w:sz w:val="20"/>
              </w:rPr>
            </w:pPr>
          </w:p>
        </w:tc>
      </w:tr>
      <w:tr w:rsidR="00AF064C" w14:paraId="67327E8C" w14:textId="77777777" w:rsidTr="00692FC7">
        <w:trPr>
          <w:trHeight w:val="301"/>
          <w:jc w:val="center"/>
        </w:trPr>
        <w:tc>
          <w:tcPr>
            <w:tcW w:w="517" w:type="dxa"/>
            <w:vAlign w:val="center"/>
          </w:tcPr>
          <w:p w14:paraId="67327E86" w14:textId="77777777" w:rsidR="00EE6EFA" w:rsidRPr="007D1B3F" w:rsidRDefault="00F553CF" w:rsidP="00EE6EFA">
            <w:pPr>
              <w:jc w:val="center"/>
              <w:rPr>
                <w:sz w:val="20"/>
                <w:lang w:val="ru-RU"/>
              </w:rPr>
            </w:pPr>
            <w:r>
              <w:rPr>
                <w:sz w:val="20"/>
                <w:lang w:val="ru-RU"/>
              </w:rPr>
              <w:t>21</w:t>
            </w:r>
          </w:p>
        </w:tc>
        <w:tc>
          <w:tcPr>
            <w:tcW w:w="2030" w:type="dxa"/>
            <w:vAlign w:val="center"/>
          </w:tcPr>
          <w:p w14:paraId="67327E87" w14:textId="6E346188" w:rsidR="00EE6EFA" w:rsidRPr="00135614" w:rsidRDefault="00EE6EFA" w:rsidP="00EE6EFA">
            <w:pPr>
              <w:rPr>
                <w:sz w:val="20"/>
              </w:rPr>
            </w:pPr>
          </w:p>
        </w:tc>
        <w:tc>
          <w:tcPr>
            <w:tcW w:w="1559" w:type="dxa"/>
            <w:vAlign w:val="center"/>
          </w:tcPr>
          <w:p w14:paraId="67327E88" w14:textId="7BCC7869" w:rsidR="00EE6EFA" w:rsidRPr="00612335" w:rsidRDefault="00EE6EFA" w:rsidP="00EE6EFA">
            <w:pPr>
              <w:jc w:val="center"/>
              <w:rPr>
                <w:sz w:val="20"/>
              </w:rPr>
            </w:pPr>
          </w:p>
        </w:tc>
        <w:tc>
          <w:tcPr>
            <w:tcW w:w="1276" w:type="dxa"/>
            <w:vAlign w:val="center"/>
          </w:tcPr>
          <w:p w14:paraId="67327E89" w14:textId="6AD801DD" w:rsidR="00EE6EFA" w:rsidRPr="00612335" w:rsidRDefault="00EE6EFA" w:rsidP="00EE6EFA">
            <w:pPr>
              <w:jc w:val="center"/>
              <w:rPr>
                <w:sz w:val="20"/>
                <w:lang w:val="ru-RU"/>
              </w:rPr>
            </w:pPr>
          </w:p>
        </w:tc>
        <w:tc>
          <w:tcPr>
            <w:tcW w:w="2714" w:type="dxa"/>
            <w:vAlign w:val="center"/>
          </w:tcPr>
          <w:p w14:paraId="67327E8A" w14:textId="0946592E" w:rsidR="00EE6EFA" w:rsidRPr="004E665E" w:rsidRDefault="00EE6EFA" w:rsidP="00EE6EFA">
            <w:pPr>
              <w:jc w:val="center"/>
              <w:rPr>
                <w:sz w:val="20"/>
                <w:highlight w:val="yellow"/>
                <w:lang w:val="ru-RU"/>
              </w:rPr>
            </w:pPr>
          </w:p>
        </w:tc>
        <w:tc>
          <w:tcPr>
            <w:tcW w:w="2105" w:type="dxa"/>
            <w:vAlign w:val="center"/>
          </w:tcPr>
          <w:p w14:paraId="67327E8B" w14:textId="4E9D72B5" w:rsidR="00EE6EFA" w:rsidRPr="00135614" w:rsidRDefault="00EE6EFA" w:rsidP="00EE6EFA">
            <w:pPr>
              <w:jc w:val="center"/>
              <w:rPr>
                <w:sz w:val="20"/>
              </w:rPr>
            </w:pPr>
          </w:p>
        </w:tc>
      </w:tr>
      <w:tr w:rsidR="00AF064C" w14:paraId="67327E93" w14:textId="77777777" w:rsidTr="00692FC7">
        <w:trPr>
          <w:trHeight w:val="301"/>
          <w:jc w:val="center"/>
        </w:trPr>
        <w:tc>
          <w:tcPr>
            <w:tcW w:w="517" w:type="dxa"/>
            <w:vAlign w:val="center"/>
          </w:tcPr>
          <w:p w14:paraId="67327E8D" w14:textId="77777777" w:rsidR="00EE6EFA" w:rsidRPr="007D1B3F" w:rsidRDefault="00F553CF" w:rsidP="00EE6EFA">
            <w:pPr>
              <w:jc w:val="center"/>
              <w:rPr>
                <w:sz w:val="20"/>
                <w:lang w:val="ru-RU"/>
              </w:rPr>
            </w:pPr>
            <w:r>
              <w:rPr>
                <w:sz w:val="20"/>
              </w:rPr>
              <w:t>2</w:t>
            </w:r>
            <w:r>
              <w:rPr>
                <w:sz w:val="20"/>
                <w:lang w:val="ru-RU"/>
              </w:rPr>
              <w:t>2</w:t>
            </w:r>
          </w:p>
        </w:tc>
        <w:tc>
          <w:tcPr>
            <w:tcW w:w="2030" w:type="dxa"/>
            <w:vAlign w:val="center"/>
          </w:tcPr>
          <w:p w14:paraId="67327E8E" w14:textId="0F7E4E40" w:rsidR="00EE6EFA" w:rsidRPr="00135614" w:rsidRDefault="00EE6EFA" w:rsidP="00EE6EFA">
            <w:pPr>
              <w:rPr>
                <w:sz w:val="20"/>
              </w:rPr>
            </w:pPr>
          </w:p>
        </w:tc>
        <w:tc>
          <w:tcPr>
            <w:tcW w:w="1559" w:type="dxa"/>
            <w:vAlign w:val="center"/>
          </w:tcPr>
          <w:p w14:paraId="67327E8F" w14:textId="36C3C58C" w:rsidR="00EE6EFA" w:rsidRPr="00612335" w:rsidRDefault="00EE6EFA" w:rsidP="00EE6EFA">
            <w:pPr>
              <w:jc w:val="center"/>
              <w:rPr>
                <w:sz w:val="20"/>
              </w:rPr>
            </w:pPr>
          </w:p>
        </w:tc>
        <w:tc>
          <w:tcPr>
            <w:tcW w:w="1276" w:type="dxa"/>
            <w:vAlign w:val="center"/>
          </w:tcPr>
          <w:p w14:paraId="67327E90" w14:textId="4333D6C9" w:rsidR="00EE6EFA" w:rsidRPr="00612335" w:rsidRDefault="00EE6EFA" w:rsidP="00EE6EFA">
            <w:pPr>
              <w:jc w:val="center"/>
              <w:rPr>
                <w:sz w:val="20"/>
                <w:lang w:val="ru-RU"/>
              </w:rPr>
            </w:pPr>
          </w:p>
        </w:tc>
        <w:tc>
          <w:tcPr>
            <w:tcW w:w="2714" w:type="dxa"/>
            <w:vAlign w:val="center"/>
          </w:tcPr>
          <w:p w14:paraId="67327E91" w14:textId="7B032874" w:rsidR="00EE6EFA" w:rsidRPr="004E665E" w:rsidRDefault="00EE6EFA" w:rsidP="00EE6EFA">
            <w:pPr>
              <w:jc w:val="center"/>
              <w:rPr>
                <w:sz w:val="20"/>
                <w:lang w:val="ru-RU"/>
              </w:rPr>
            </w:pPr>
          </w:p>
        </w:tc>
        <w:tc>
          <w:tcPr>
            <w:tcW w:w="2105" w:type="dxa"/>
            <w:vAlign w:val="center"/>
          </w:tcPr>
          <w:p w14:paraId="67327E92" w14:textId="6A8E9551" w:rsidR="00EE6EFA" w:rsidRPr="009411C7" w:rsidRDefault="00EE6EFA" w:rsidP="00EE6EFA">
            <w:pPr>
              <w:jc w:val="center"/>
              <w:rPr>
                <w:sz w:val="20"/>
              </w:rPr>
            </w:pPr>
          </w:p>
        </w:tc>
      </w:tr>
      <w:tr w:rsidR="00AF064C" w14:paraId="67327E9A" w14:textId="77777777" w:rsidTr="00692FC7">
        <w:trPr>
          <w:trHeight w:val="301"/>
          <w:jc w:val="center"/>
        </w:trPr>
        <w:tc>
          <w:tcPr>
            <w:tcW w:w="517" w:type="dxa"/>
            <w:vAlign w:val="center"/>
          </w:tcPr>
          <w:p w14:paraId="67327E94" w14:textId="77777777" w:rsidR="00EE6EFA" w:rsidRPr="007D1B3F" w:rsidRDefault="00F553CF" w:rsidP="00EE6EFA">
            <w:pPr>
              <w:jc w:val="center"/>
              <w:rPr>
                <w:sz w:val="20"/>
                <w:lang w:val="ru-RU"/>
              </w:rPr>
            </w:pPr>
            <w:r>
              <w:rPr>
                <w:sz w:val="20"/>
              </w:rPr>
              <w:t>2</w:t>
            </w:r>
            <w:r>
              <w:rPr>
                <w:sz w:val="20"/>
                <w:lang w:val="ru-RU"/>
              </w:rPr>
              <w:t>3</w:t>
            </w:r>
          </w:p>
        </w:tc>
        <w:tc>
          <w:tcPr>
            <w:tcW w:w="2030" w:type="dxa"/>
            <w:vAlign w:val="center"/>
          </w:tcPr>
          <w:p w14:paraId="67327E95" w14:textId="15B1C202" w:rsidR="00EE6EFA" w:rsidRPr="00135614" w:rsidRDefault="00EE6EFA" w:rsidP="00EE6EFA">
            <w:pPr>
              <w:rPr>
                <w:sz w:val="20"/>
              </w:rPr>
            </w:pPr>
          </w:p>
        </w:tc>
        <w:tc>
          <w:tcPr>
            <w:tcW w:w="1559" w:type="dxa"/>
            <w:vAlign w:val="center"/>
          </w:tcPr>
          <w:p w14:paraId="67327E96" w14:textId="5EA90856" w:rsidR="00EE6EFA" w:rsidRPr="00612335" w:rsidRDefault="00EE6EFA" w:rsidP="00EE6EFA">
            <w:pPr>
              <w:jc w:val="center"/>
              <w:rPr>
                <w:sz w:val="20"/>
              </w:rPr>
            </w:pPr>
          </w:p>
        </w:tc>
        <w:tc>
          <w:tcPr>
            <w:tcW w:w="1276" w:type="dxa"/>
            <w:vAlign w:val="center"/>
          </w:tcPr>
          <w:p w14:paraId="67327E97" w14:textId="115400A2" w:rsidR="00EE6EFA" w:rsidRPr="00612335" w:rsidRDefault="00EE6EFA" w:rsidP="00EE6EFA">
            <w:pPr>
              <w:jc w:val="center"/>
              <w:rPr>
                <w:sz w:val="20"/>
                <w:lang w:val="ru-RU"/>
              </w:rPr>
            </w:pPr>
          </w:p>
        </w:tc>
        <w:tc>
          <w:tcPr>
            <w:tcW w:w="2714" w:type="dxa"/>
            <w:vAlign w:val="center"/>
          </w:tcPr>
          <w:p w14:paraId="67327E98" w14:textId="5C9D15A3" w:rsidR="00EE6EFA" w:rsidRPr="004E665E" w:rsidRDefault="00EE6EFA" w:rsidP="00EE6EFA">
            <w:pPr>
              <w:jc w:val="center"/>
              <w:rPr>
                <w:sz w:val="20"/>
                <w:lang w:val="ru-RU"/>
              </w:rPr>
            </w:pPr>
          </w:p>
        </w:tc>
        <w:tc>
          <w:tcPr>
            <w:tcW w:w="2105" w:type="dxa"/>
            <w:vAlign w:val="center"/>
          </w:tcPr>
          <w:p w14:paraId="67327E99" w14:textId="7B8C9E2D" w:rsidR="00EE6EFA" w:rsidRPr="009411C7" w:rsidRDefault="00EE6EFA" w:rsidP="00EE6EFA">
            <w:pPr>
              <w:jc w:val="center"/>
              <w:rPr>
                <w:sz w:val="20"/>
              </w:rPr>
            </w:pPr>
          </w:p>
        </w:tc>
      </w:tr>
      <w:tr w:rsidR="00AF064C" w14:paraId="67327EA1" w14:textId="77777777" w:rsidTr="00692FC7">
        <w:trPr>
          <w:trHeight w:val="301"/>
          <w:jc w:val="center"/>
        </w:trPr>
        <w:tc>
          <w:tcPr>
            <w:tcW w:w="517" w:type="dxa"/>
            <w:vAlign w:val="center"/>
          </w:tcPr>
          <w:p w14:paraId="67327E9B" w14:textId="77777777" w:rsidR="00EE6EFA" w:rsidRPr="007D1B3F" w:rsidRDefault="00F553CF" w:rsidP="00EE6EFA">
            <w:pPr>
              <w:jc w:val="center"/>
              <w:rPr>
                <w:sz w:val="20"/>
                <w:lang w:val="ru-RU"/>
              </w:rPr>
            </w:pPr>
            <w:r>
              <w:rPr>
                <w:sz w:val="20"/>
                <w:lang w:val="ru-RU"/>
              </w:rPr>
              <w:t>24</w:t>
            </w:r>
          </w:p>
        </w:tc>
        <w:tc>
          <w:tcPr>
            <w:tcW w:w="2030" w:type="dxa"/>
            <w:vAlign w:val="center"/>
          </w:tcPr>
          <w:p w14:paraId="67327E9C" w14:textId="1B841756" w:rsidR="00EE6EFA" w:rsidRPr="009411C7" w:rsidRDefault="00EE6EFA" w:rsidP="00EE6EFA">
            <w:pPr>
              <w:rPr>
                <w:sz w:val="20"/>
              </w:rPr>
            </w:pPr>
          </w:p>
        </w:tc>
        <w:tc>
          <w:tcPr>
            <w:tcW w:w="1559" w:type="dxa"/>
            <w:vAlign w:val="center"/>
          </w:tcPr>
          <w:p w14:paraId="67327E9D" w14:textId="736C4446" w:rsidR="00EE6EFA" w:rsidRPr="00612335" w:rsidRDefault="00EE6EFA" w:rsidP="00EE6EFA">
            <w:pPr>
              <w:jc w:val="center"/>
              <w:rPr>
                <w:sz w:val="20"/>
              </w:rPr>
            </w:pPr>
          </w:p>
        </w:tc>
        <w:tc>
          <w:tcPr>
            <w:tcW w:w="1276" w:type="dxa"/>
            <w:vAlign w:val="center"/>
          </w:tcPr>
          <w:p w14:paraId="67327E9E" w14:textId="10FDCB48" w:rsidR="00EE6EFA" w:rsidRPr="00612335" w:rsidRDefault="00EE6EFA" w:rsidP="00EE6EFA">
            <w:pPr>
              <w:jc w:val="center"/>
              <w:rPr>
                <w:sz w:val="20"/>
                <w:lang w:val="ru-RU"/>
              </w:rPr>
            </w:pPr>
          </w:p>
        </w:tc>
        <w:tc>
          <w:tcPr>
            <w:tcW w:w="2714" w:type="dxa"/>
            <w:vAlign w:val="center"/>
          </w:tcPr>
          <w:p w14:paraId="67327E9F" w14:textId="5F065528" w:rsidR="00EE6EFA" w:rsidRPr="004E665E" w:rsidRDefault="00EE6EFA" w:rsidP="00EE6EFA">
            <w:pPr>
              <w:jc w:val="center"/>
              <w:rPr>
                <w:sz w:val="20"/>
                <w:lang w:val="ru-RU"/>
              </w:rPr>
            </w:pPr>
          </w:p>
        </w:tc>
        <w:tc>
          <w:tcPr>
            <w:tcW w:w="2105" w:type="dxa"/>
            <w:vAlign w:val="center"/>
          </w:tcPr>
          <w:p w14:paraId="67327EA0" w14:textId="5F6C7661" w:rsidR="00EE6EFA" w:rsidRPr="007D1B3F" w:rsidRDefault="00EE6EFA" w:rsidP="00EE6EFA">
            <w:pPr>
              <w:jc w:val="center"/>
              <w:rPr>
                <w:sz w:val="20"/>
                <w:lang w:val="ru-RU"/>
              </w:rPr>
            </w:pPr>
          </w:p>
        </w:tc>
      </w:tr>
      <w:tr w:rsidR="00AF064C" w14:paraId="67327EA8" w14:textId="77777777" w:rsidTr="00692FC7">
        <w:trPr>
          <w:trHeight w:val="301"/>
          <w:jc w:val="center"/>
        </w:trPr>
        <w:tc>
          <w:tcPr>
            <w:tcW w:w="517" w:type="dxa"/>
            <w:vAlign w:val="center"/>
          </w:tcPr>
          <w:p w14:paraId="67327EA2" w14:textId="77777777" w:rsidR="00EE6EFA" w:rsidRPr="007D1B3F" w:rsidRDefault="00F553CF" w:rsidP="00EE6EFA">
            <w:pPr>
              <w:jc w:val="center"/>
              <w:rPr>
                <w:sz w:val="20"/>
                <w:lang w:val="ru-RU"/>
              </w:rPr>
            </w:pPr>
            <w:r>
              <w:rPr>
                <w:sz w:val="20"/>
                <w:lang w:val="ru-RU"/>
              </w:rPr>
              <w:t>25</w:t>
            </w:r>
          </w:p>
        </w:tc>
        <w:tc>
          <w:tcPr>
            <w:tcW w:w="2030" w:type="dxa"/>
            <w:vAlign w:val="center"/>
          </w:tcPr>
          <w:p w14:paraId="67327EA3" w14:textId="051723D3" w:rsidR="00EE6EFA" w:rsidRPr="009411C7" w:rsidRDefault="00EE6EFA" w:rsidP="00EE6EFA">
            <w:pPr>
              <w:rPr>
                <w:sz w:val="20"/>
              </w:rPr>
            </w:pPr>
          </w:p>
        </w:tc>
        <w:tc>
          <w:tcPr>
            <w:tcW w:w="1559" w:type="dxa"/>
            <w:vAlign w:val="center"/>
          </w:tcPr>
          <w:p w14:paraId="67327EA4" w14:textId="65F1B770" w:rsidR="00EE6EFA" w:rsidRPr="00612335" w:rsidRDefault="00EE6EFA" w:rsidP="00EE6EFA">
            <w:pPr>
              <w:jc w:val="center"/>
              <w:rPr>
                <w:sz w:val="20"/>
              </w:rPr>
            </w:pPr>
          </w:p>
        </w:tc>
        <w:tc>
          <w:tcPr>
            <w:tcW w:w="1276" w:type="dxa"/>
            <w:vAlign w:val="center"/>
          </w:tcPr>
          <w:p w14:paraId="67327EA5" w14:textId="216CCC98" w:rsidR="00EE6EFA" w:rsidRPr="00612335" w:rsidRDefault="00EE6EFA" w:rsidP="00EE6EFA">
            <w:pPr>
              <w:jc w:val="center"/>
              <w:rPr>
                <w:sz w:val="20"/>
                <w:lang w:val="ru-RU"/>
              </w:rPr>
            </w:pPr>
          </w:p>
        </w:tc>
        <w:tc>
          <w:tcPr>
            <w:tcW w:w="2714" w:type="dxa"/>
            <w:vAlign w:val="center"/>
          </w:tcPr>
          <w:p w14:paraId="67327EA6" w14:textId="0896EF73" w:rsidR="00EE6EFA" w:rsidRPr="004E665E" w:rsidRDefault="00EE6EFA" w:rsidP="00EE6EFA">
            <w:pPr>
              <w:jc w:val="center"/>
              <w:rPr>
                <w:sz w:val="20"/>
                <w:lang w:val="ru-RU"/>
              </w:rPr>
            </w:pPr>
          </w:p>
        </w:tc>
        <w:tc>
          <w:tcPr>
            <w:tcW w:w="2105" w:type="dxa"/>
            <w:vAlign w:val="center"/>
          </w:tcPr>
          <w:p w14:paraId="67327EA7" w14:textId="357FF2EB" w:rsidR="00EE6EFA" w:rsidRPr="007D1B3F" w:rsidRDefault="00EE6EFA" w:rsidP="00EE6EFA">
            <w:pPr>
              <w:jc w:val="center"/>
              <w:rPr>
                <w:sz w:val="20"/>
                <w:lang w:val="ru-RU"/>
              </w:rPr>
            </w:pPr>
          </w:p>
        </w:tc>
      </w:tr>
      <w:tr w:rsidR="00AF064C" w14:paraId="67327EAF" w14:textId="77777777" w:rsidTr="00692FC7">
        <w:trPr>
          <w:trHeight w:val="301"/>
          <w:jc w:val="center"/>
        </w:trPr>
        <w:tc>
          <w:tcPr>
            <w:tcW w:w="517" w:type="dxa"/>
            <w:vAlign w:val="center"/>
          </w:tcPr>
          <w:p w14:paraId="67327EA9" w14:textId="77777777" w:rsidR="00EE6EFA" w:rsidRPr="007D1B3F" w:rsidRDefault="00F553CF" w:rsidP="00EE6EFA">
            <w:pPr>
              <w:jc w:val="center"/>
              <w:rPr>
                <w:sz w:val="20"/>
                <w:lang w:val="ru-RU"/>
              </w:rPr>
            </w:pPr>
            <w:r>
              <w:rPr>
                <w:sz w:val="20"/>
                <w:lang w:val="ru-RU"/>
              </w:rPr>
              <w:t>26</w:t>
            </w:r>
          </w:p>
        </w:tc>
        <w:tc>
          <w:tcPr>
            <w:tcW w:w="2030" w:type="dxa"/>
            <w:vAlign w:val="center"/>
          </w:tcPr>
          <w:p w14:paraId="67327EAA" w14:textId="27C16321" w:rsidR="00EE6EFA" w:rsidRDefault="00EE6EFA" w:rsidP="00EE6EFA">
            <w:pPr>
              <w:rPr>
                <w:sz w:val="20"/>
              </w:rPr>
            </w:pPr>
          </w:p>
        </w:tc>
        <w:tc>
          <w:tcPr>
            <w:tcW w:w="1559" w:type="dxa"/>
            <w:vAlign w:val="center"/>
          </w:tcPr>
          <w:p w14:paraId="67327EAB" w14:textId="5E3B65E8" w:rsidR="00EE6EFA" w:rsidRPr="00612335" w:rsidRDefault="00EE6EFA" w:rsidP="00EE6EFA">
            <w:pPr>
              <w:jc w:val="center"/>
              <w:rPr>
                <w:sz w:val="20"/>
              </w:rPr>
            </w:pPr>
          </w:p>
        </w:tc>
        <w:tc>
          <w:tcPr>
            <w:tcW w:w="1276" w:type="dxa"/>
            <w:vAlign w:val="center"/>
          </w:tcPr>
          <w:p w14:paraId="67327EAC" w14:textId="3E019845" w:rsidR="00EE6EFA" w:rsidRPr="00612335" w:rsidRDefault="00EE6EFA" w:rsidP="00EE6EFA">
            <w:pPr>
              <w:jc w:val="center"/>
              <w:rPr>
                <w:sz w:val="20"/>
                <w:lang w:val="ru-RU"/>
              </w:rPr>
            </w:pPr>
          </w:p>
        </w:tc>
        <w:tc>
          <w:tcPr>
            <w:tcW w:w="2714" w:type="dxa"/>
            <w:vAlign w:val="center"/>
          </w:tcPr>
          <w:p w14:paraId="67327EAD" w14:textId="3F9B25B0" w:rsidR="00EE6EFA" w:rsidRPr="004E665E" w:rsidRDefault="00EE6EFA" w:rsidP="00EE6EFA">
            <w:pPr>
              <w:jc w:val="center"/>
              <w:rPr>
                <w:sz w:val="20"/>
                <w:lang w:val="ru-RU"/>
              </w:rPr>
            </w:pPr>
          </w:p>
        </w:tc>
        <w:tc>
          <w:tcPr>
            <w:tcW w:w="2105" w:type="dxa"/>
            <w:vAlign w:val="center"/>
          </w:tcPr>
          <w:p w14:paraId="67327EAE" w14:textId="63C60AD9" w:rsidR="00EE6EFA" w:rsidRPr="007D1B3F" w:rsidRDefault="00EE6EFA" w:rsidP="00EE6EFA">
            <w:pPr>
              <w:jc w:val="center"/>
              <w:rPr>
                <w:sz w:val="20"/>
                <w:lang w:val="ru-RU"/>
              </w:rPr>
            </w:pPr>
          </w:p>
        </w:tc>
      </w:tr>
      <w:tr w:rsidR="004E665E" w14:paraId="67327EB6" w14:textId="77777777" w:rsidTr="00692FC7">
        <w:trPr>
          <w:trHeight w:val="301"/>
          <w:jc w:val="center"/>
        </w:trPr>
        <w:tc>
          <w:tcPr>
            <w:tcW w:w="517" w:type="dxa"/>
            <w:vAlign w:val="center"/>
          </w:tcPr>
          <w:p w14:paraId="67327EB0" w14:textId="77777777" w:rsidR="004E665E" w:rsidRPr="007D1B3F" w:rsidRDefault="004E665E" w:rsidP="004E665E">
            <w:pPr>
              <w:jc w:val="center"/>
              <w:rPr>
                <w:sz w:val="20"/>
                <w:lang w:val="ru-RU"/>
              </w:rPr>
            </w:pPr>
            <w:r>
              <w:rPr>
                <w:sz w:val="20"/>
                <w:lang w:val="ru-RU"/>
              </w:rPr>
              <w:t>27</w:t>
            </w:r>
          </w:p>
        </w:tc>
        <w:tc>
          <w:tcPr>
            <w:tcW w:w="2030" w:type="dxa"/>
            <w:vAlign w:val="center"/>
          </w:tcPr>
          <w:p w14:paraId="67327EB1" w14:textId="4A26C0B9" w:rsidR="004E665E" w:rsidRDefault="004E665E" w:rsidP="004E665E">
            <w:pPr>
              <w:rPr>
                <w:sz w:val="20"/>
              </w:rPr>
            </w:pPr>
          </w:p>
        </w:tc>
        <w:tc>
          <w:tcPr>
            <w:tcW w:w="1559" w:type="dxa"/>
            <w:vAlign w:val="center"/>
          </w:tcPr>
          <w:p w14:paraId="67327EB2" w14:textId="211BFF88" w:rsidR="004E665E" w:rsidRPr="00612335" w:rsidRDefault="004E665E" w:rsidP="004E665E">
            <w:pPr>
              <w:jc w:val="center"/>
              <w:rPr>
                <w:sz w:val="20"/>
              </w:rPr>
            </w:pPr>
          </w:p>
        </w:tc>
        <w:tc>
          <w:tcPr>
            <w:tcW w:w="1276" w:type="dxa"/>
            <w:vAlign w:val="center"/>
          </w:tcPr>
          <w:p w14:paraId="67327EB3" w14:textId="3DE8A558" w:rsidR="004E665E" w:rsidRPr="00612335" w:rsidRDefault="004E665E" w:rsidP="004E665E">
            <w:pPr>
              <w:jc w:val="center"/>
              <w:rPr>
                <w:sz w:val="20"/>
                <w:lang w:val="ru-RU"/>
              </w:rPr>
            </w:pPr>
          </w:p>
        </w:tc>
        <w:tc>
          <w:tcPr>
            <w:tcW w:w="2714" w:type="dxa"/>
          </w:tcPr>
          <w:p w14:paraId="67327EB4" w14:textId="6A970005" w:rsidR="004E665E" w:rsidRPr="004E665E" w:rsidRDefault="004E665E" w:rsidP="004E665E">
            <w:pPr>
              <w:jc w:val="center"/>
              <w:rPr>
                <w:sz w:val="20"/>
                <w:lang w:val="ru-RU"/>
              </w:rPr>
            </w:pPr>
          </w:p>
        </w:tc>
        <w:tc>
          <w:tcPr>
            <w:tcW w:w="2105" w:type="dxa"/>
            <w:vAlign w:val="center"/>
          </w:tcPr>
          <w:p w14:paraId="67327EB5" w14:textId="4104A767" w:rsidR="004E665E" w:rsidRPr="007D1B3F" w:rsidRDefault="004E665E" w:rsidP="004E665E">
            <w:pPr>
              <w:jc w:val="center"/>
              <w:rPr>
                <w:sz w:val="20"/>
                <w:lang w:val="ru-RU"/>
              </w:rPr>
            </w:pPr>
          </w:p>
        </w:tc>
      </w:tr>
      <w:tr w:rsidR="004E665E" w14:paraId="67327EBD" w14:textId="77777777" w:rsidTr="00692FC7">
        <w:trPr>
          <w:trHeight w:val="301"/>
          <w:jc w:val="center"/>
        </w:trPr>
        <w:tc>
          <w:tcPr>
            <w:tcW w:w="517" w:type="dxa"/>
            <w:vAlign w:val="center"/>
          </w:tcPr>
          <w:p w14:paraId="67327EB7" w14:textId="77777777" w:rsidR="004E665E" w:rsidRPr="007D1B3F" w:rsidRDefault="004E665E" w:rsidP="004E665E">
            <w:pPr>
              <w:jc w:val="center"/>
              <w:rPr>
                <w:sz w:val="20"/>
                <w:lang w:val="ru-RU"/>
              </w:rPr>
            </w:pPr>
            <w:r>
              <w:rPr>
                <w:sz w:val="20"/>
                <w:lang w:val="ru-RU"/>
              </w:rPr>
              <w:t>28</w:t>
            </w:r>
          </w:p>
        </w:tc>
        <w:tc>
          <w:tcPr>
            <w:tcW w:w="2030" w:type="dxa"/>
            <w:vAlign w:val="center"/>
          </w:tcPr>
          <w:p w14:paraId="67327EB8" w14:textId="2EFD0031" w:rsidR="004E665E" w:rsidRDefault="004E665E" w:rsidP="004E665E">
            <w:pPr>
              <w:rPr>
                <w:sz w:val="20"/>
              </w:rPr>
            </w:pPr>
          </w:p>
        </w:tc>
        <w:tc>
          <w:tcPr>
            <w:tcW w:w="1559" w:type="dxa"/>
            <w:vAlign w:val="center"/>
          </w:tcPr>
          <w:p w14:paraId="67327EB9" w14:textId="694FA1BF" w:rsidR="004E665E" w:rsidRPr="00612335" w:rsidRDefault="004E665E" w:rsidP="004E665E">
            <w:pPr>
              <w:jc w:val="center"/>
              <w:rPr>
                <w:sz w:val="20"/>
              </w:rPr>
            </w:pPr>
          </w:p>
        </w:tc>
        <w:tc>
          <w:tcPr>
            <w:tcW w:w="1276" w:type="dxa"/>
            <w:vAlign w:val="center"/>
          </w:tcPr>
          <w:p w14:paraId="67327EBA" w14:textId="350A5AF1" w:rsidR="004E665E" w:rsidRPr="00612335" w:rsidRDefault="004E665E" w:rsidP="004E665E">
            <w:pPr>
              <w:jc w:val="center"/>
              <w:rPr>
                <w:sz w:val="20"/>
                <w:lang w:val="ru-RU"/>
              </w:rPr>
            </w:pPr>
          </w:p>
        </w:tc>
        <w:tc>
          <w:tcPr>
            <w:tcW w:w="2714" w:type="dxa"/>
          </w:tcPr>
          <w:p w14:paraId="67327EBB" w14:textId="140F966C" w:rsidR="004E665E" w:rsidRPr="004E665E" w:rsidRDefault="004E665E" w:rsidP="004E665E">
            <w:pPr>
              <w:jc w:val="center"/>
              <w:rPr>
                <w:sz w:val="20"/>
                <w:lang w:val="ru-RU"/>
              </w:rPr>
            </w:pPr>
          </w:p>
        </w:tc>
        <w:tc>
          <w:tcPr>
            <w:tcW w:w="2105" w:type="dxa"/>
            <w:vAlign w:val="center"/>
          </w:tcPr>
          <w:p w14:paraId="67327EBC" w14:textId="4BBC5B83" w:rsidR="004E665E" w:rsidRPr="007D1B3F" w:rsidRDefault="004E665E" w:rsidP="004E665E">
            <w:pPr>
              <w:jc w:val="center"/>
              <w:rPr>
                <w:sz w:val="20"/>
                <w:lang w:val="ru-RU"/>
              </w:rPr>
            </w:pPr>
          </w:p>
        </w:tc>
      </w:tr>
      <w:tr w:rsidR="00082E3D" w14:paraId="00F870BB" w14:textId="77777777" w:rsidTr="00692FC7">
        <w:trPr>
          <w:trHeight w:val="301"/>
          <w:jc w:val="center"/>
        </w:trPr>
        <w:tc>
          <w:tcPr>
            <w:tcW w:w="517" w:type="dxa"/>
            <w:vAlign w:val="center"/>
          </w:tcPr>
          <w:p w14:paraId="38626F85" w14:textId="084CD82B" w:rsidR="00082E3D" w:rsidRDefault="00082E3D" w:rsidP="00082E3D">
            <w:pPr>
              <w:jc w:val="center"/>
              <w:rPr>
                <w:sz w:val="20"/>
                <w:lang w:val="ru-RU"/>
              </w:rPr>
            </w:pPr>
            <w:r w:rsidRPr="00082E3D">
              <w:rPr>
                <w:sz w:val="20"/>
                <w:lang w:val="ru-RU"/>
              </w:rPr>
              <w:t>29</w:t>
            </w:r>
          </w:p>
        </w:tc>
        <w:tc>
          <w:tcPr>
            <w:tcW w:w="2030" w:type="dxa"/>
            <w:vAlign w:val="center"/>
          </w:tcPr>
          <w:p w14:paraId="335D0F65" w14:textId="77777777" w:rsidR="00082E3D" w:rsidRDefault="00082E3D" w:rsidP="00082E3D">
            <w:pPr>
              <w:rPr>
                <w:sz w:val="20"/>
              </w:rPr>
            </w:pPr>
          </w:p>
        </w:tc>
        <w:tc>
          <w:tcPr>
            <w:tcW w:w="1559" w:type="dxa"/>
            <w:vAlign w:val="center"/>
          </w:tcPr>
          <w:p w14:paraId="14245383" w14:textId="77777777" w:rsidR="00082E3D" w:rsidRPr="00612335" w:rsidRDefault="00082E3D" w:rsidP="00082E3D">
            <w:pPr>
              <w:jc w:val="center"/>
              <w:rPr>
                <w:sz w:val="20"/>
              </w:rPr>
            </w:pPr>
          </w:p>
        </w:tc>
        <w:tc>
          <w:tcPr>
            <w:tcW w:w="1276" w:type="dxa"/>
            <w:vAlign w:val="center"/>
          </w:tcPr>
          <w:p w14:paraId="50A47672" w14:textId="77777777" w:rsidR="00082E3D" w:rsidRPr="00612335" w:rsidRDefault="00082E3D" w:rsidP="00082E3D">
            <w:pPr>
              <w:jc w:val="center"/>
              <w:rPr>
                <w:sz w:val="20"/>
                <w:lang w:val="ru-RU"/>
              </w:rPr>
            </w:pPr>
          </w:p>
        </w:tc>
        <w:tc>
          <w:tcPr>
            <w:tcW w:w="2714" w:type="dxa"/>
          </w:tcPr>
          <w:p w14:paraId="5060D38C" w14:textId="77777777" w:rsidR="00082E3D" w:rsidRPr="004E665E" w:rsidRDefault="00082E3D" w:rsidP="00082E3D">
            <w:pPr>
              <w:jc w:val="center"/>
              <w:rPr>
                <w:sz w:val="18"/>
                <w:szCs w:val="18"/>
                <w:lang w:val="ru-RU"/>
              </w:rPr>
            </w:pPr>
          </w:p>
        </w:tc>
        <w:tc>
          <w:tcPr>
            <w:tcW w:w="2105" w:type="dxa"/>
            <w:vAlign w:val="center"/>
          </w:tcPr>
          <w:p w14:paraId="2DA07D6C" w14:textId="77777777" w:rsidR="00082E3D" w:rsidRDefault="00082E3D" w:rsidP="00082E3D">
            <w:pPr>
              <w:jc w:val="center"/>
              <w:rPr>
                <w:sz w:val="20"/>
                <w:lang w:val="ru-RU"/>
              </w:rPr>
            </w:pPr>
          </w:p>
        </w:tc>
      </w:tr>
      <w:tr w:rsidR="00082E3D" w14:paraId="7A90CB5C" w14:textId="77777777" w:rsidTr="00692FC7">
        <w:trPr>
          <w:trHeight w:val="301"/>
          <w:jc w:val="center"/>
        </w:trPr>
        <w:tc>
          <w:tcPr>
            <w:tcW w:w="517" w:type="dxa"/>
            <w:vAlign w:val="center"/>
          </w:tcPr>
          <w:p w14:paraId="781DBF5A" w14:textId="070D9096" w:rsidR="00082E3D" w:rsidRDefault="00082E3D" w:rsidP="00082E3D">
            <w:pPr>
              <w:jc w:val="center"/>
              <w:rPr>
                <w:sz w:val="20"/>
                <w:lang w:val="ru-RU"/>
              </w:rPr>
            </w:pPr>
            <w:r w:rsidRPr="00082E3D">
              <w:rPr>
                <w:sz w:val="20"/>
                <w:lang w:val="ru-RU"/>
              </w:rPr>
              <w:t>30</w:t>
            </w:r>
          </w:p>
        </w:tc>
        <w:tc>
          <w:tcPr>
            <w:tcW w:w="2030" w:type="dxa"/>
            <w:vAlign w:val="center"/>
          </w:tcPr>
          <w:p w14:paraId="2842D423" w14:textId="77777777" w:rsidR="00082E3D" w:rsidRDefault="00082E3D" w:rsidP="00082E3D">
            <w:pPr>
              <w:rPr>
                <w:sz w:val="20"/>
              </w:rPr>
            </w:pPr>
          </w:p>
        </w:tc>
        <w:tc>
          <w:tcPr>
            <w:tcW w:w="1559" w:type="dxa"/>
            <w:vAlign w:val="center"/>
          </w:tcPr>
          <w:p w14:paraId="26D100AF" w14:textId="77777777" w:rsidR="00082E3D" w:rsidRPr="00612335" w:rsidRDefault="00082E3D" w:rsidP="00082E3D">
            <w:pPr>
              <w:jc w:val="center"/>
              <w:rPr>
                <w:sz w:val="20"/>
              </w:rPr>
            </w:pPr>
          </w:p>
        </w:tc>
        <w:tc>
          <w:tcPr>
            <w:tcW w:w="1276" w:type="dxa"/>
            <w:vAlign w:val="center"/>
          </w:tcPr>
          <w:p w14:paraId="3B13F55E" w14:textId="77777777" w:rsidR="00082E3D" w:rsidRPr="00612335" w:rsidRDefault="00082E3D" w:rsidP="00082E3D">
            <w:pPr>
              <w:jc w:val="center"/>
              <w:rPr>
                <w:sz w:val="20"/>
                <w:lang w:val="ru-RU"/>
              </w:rPr>
            </w:pPr>
          </w:p>
        </w:tc>
        <w:tc>
          <w:tcPr>
            <w:tcW w:w="2714" w:type="dxa"/>
          </w:tcPr>
          <w:p w14:paraId="07B8EF0B" w14:textId="77777777" w:rsidR="00082E3D" w:rsidRPr="004E665E" w:rsidRDefault="00082E3D" w:rsidP="00082E3D">
            <w:pPr>
              <w:jc w:val="center"/>
              <w:rPr>
                <w:sz w:val="18"/>
                <w:szCs w:val="18"/>
                <w:lang w:val="ru-RU"/>
              </w:rPr>
            </w:pPr>
          </w:p>
        </w:tc>
        <w:tc>
          <w:tcPr>
            <w:tcW w:w="2105" w:type="dxa"/>
            <w:vAlign w:val="center"/>
          </w:tcPr>
          <w:p w14:paraId="5CB72EF1" w14:textId="77777777" w:rsidR="00082E3D" w:rsidRDefault="00082E3D" w:rsidP="00082E3D">
            <w:pPr>
              <w:jc w:val="center"/>
              <w:rPr>
                <w:sz w:val="20"/>
                <w:lang w:val="ru-RU"/>
              </w:rPr>
            </w:pPr>
          </w:p>
        </w:tc>
      </w:tr>
      <w:tr w:rsidR="00082E3D" w14:paraId="17BE3F07" w14:textId="77777777" w:rsidTr="00692FC7">
        <w:trPr>
          <w:trHeight w:val="301"/>
          <w:jc w:val="center"/>
        </w:trPr>
        <w:tc>
          <w:tcPr>
            <w:tcW w:w="517" w:type="dxa"/>
            <w:vAlign w:val="center"/>
          </w:tcPr>
          <w:p w14:paraId="2E41D8FA" w14:textId="2E708F5A" w:rsidR="00082E3D" w:rsidRDefault="00082E3D" w:rsidP="00082E3D">
            <w:pPr>
              <w:jc w:val="center"/>
              <w:rPr>
                <w:sz w:val="20"/>
                <w:lang w:val="ru-RU"/>
              </w:rPr>
            </w:pPr>
            <w:r w:rsidRPr="00082E3D">
              <w:rPr>
                <w:sz w:val="20"/>
                <w:lang w:val="ru-RU"/>
              </w:rPr>
              <w:t>31</w:t>
            </w:r>
          </w:p>
        </w:tc>
        <w:tc>
          <w:tcPr>
            <w:tcW w:w="2030" w:type="dxa"/>
            <w:vAlign w:val="center"/>
          </w:tcPr>
          <w:p w14:paraId="2F2DB0FC" w14:textId="77777777" w:rsidR="00082E3D" w:rsidRDefault="00082E3D" w:rsidP="00082E3D">
            <w:pPr>
              <w:rPr>
                <w:sz w:val="20"/>
              </w:rPr>
            </w:pPr>
          </w:p>
        </w:tc>
        <w:tc>
          <w:tcPr>
            <w:tcW w:w="1559" w:type="dxa"/>
            <w:vAlign w:val="center"/>
          </w:tcPr>
          <w:p w14:paraId="06EB75F0" w14:textId="77777777" w:rsidR="00082E3D" w:rsidRPr="00612335" w:rsidRDefault="00082E3D" w:rsidP="00082E3D">
            <w:pPr>
              <w:jc w:val="center"/>
              <w:rPr>
                <w:sz w:val="20"/>
              </w:rPr>
            </w:pPr>
          </w:p>
        </w:tc>
        <w:tc>
          <w:tcPr>
            <w:tcW w:w="1276" w:type="dxa"/>
            <w:vAlign w:val="center"/>
          </w:tcPr>
          <w:p w14:paraId="1218291E" w14:textId="77777777" w:rsidR="00082E3D" w:rsidRPr="00612335" w:rsidRDefault="00082E3D" w:rsidP="00082E3D">
            <w:pPr>
              <w:jc w:val="center"/>
              <w:rPr>
                <w:sz w:val="20"/>
                <w:lang w:val="ru-RU"/>
              </w:rPr>
            </w:pPr>
          </w:p>
        </w:tc>
        <w:tc>
          <w:tcPr>
            <w:tcW w:w="2714" w:type="dxa"/>
          </w:tcPr>
          <w:p w14:paraId="43EE2ED4" w14:textId="77777777" w:rsidR="00082E3D" w:rsidRPr="004E665E" w:rsidRDefault="00082E3D" w:rsidP="00082E3D">
            <w:pPr>
              <w:jc w:val="center"/>
              <w:rPr>
                <w:sz w:val="18"/>
                <w:szCs w:val="18"/>
                <w:lang w:val="ru-RU"/>
              </w:rPr>
            </w:pPr>
          </w:p>
        </w:tc>
        <w:tc>
          <w:tcPr>
            <w:tcW w:w="2105" w:type="dxa"/>
            <w:vAlign w:val="center"/>
          </w:tcPr>
          <w:p w14:paraId="23874712" w14:textId="77777777" w:rsidR="00082E3D" w:rsidRDefault="00082E3D" w:rsidP="00082E3D">
            <w:pPr>
              <w:jc w:val="center"/>
              <w:rPr>
                <w:sz w:val="20"/>
                <w:lang w:val="ru-RU"/>
              </w:rPr>
            </w:pPr>
          </w:p>
        </w:tc>
      </w:tr>
      <w:tr w:rsidR="00082E3D" w14:paraId="797175E6" w14:textId="77777777" w:rsidTr="00692FC7">
        <w:trPr>
          <w:trHeight w:val="301"/>
          <w:jc w:val="center"/>
        </w:trPr>
        <w:tc>
          <w:tcPr>
            <w:tcW w:w="517" w:type="dxa"/>
            <w:vAlign w:val="center"/>
          </w:tcPr>
          <w:p w14:paraId="348DA12D" w14:textId="2F3846C3" w:rsidR="00082E3D" w:rsidRDefault="00082E3D" w:rsidP="00082E3D">
            <w:pPr>
              <w:jc w:val="center"/>
              <w:rPr>
                <w:sz w:val="20"/>
                <w:lang w:val="ru-RU"/>
              </w:rPr>
            </w:pPr>
            <w:r w:rsidRPr="00082E3D">
              <w:rPr>
                <w:sz w:val="20"/>
                <w:lang w:val="ru-RU"/>
              </w:rPr>
              <w:t>32</w:t>
            </w:r>
          </w:p>
        </w:tc>
        <w:tc>
          <w:tcPr>
            <w:tcW w:w="2030" w:type="dxa"/>
            <w:vAlign w:val="center"/>
          </w:tcPr>
          <w:p w14:paraId="386D059A" w14:textId="77777777" w:rsidR="00082E3D" w:rsidRDefault="00082E3D" w:rsidP="00082E3D">
            <w:pPr>
              <w:rPr>
                <w:sz w:val="20"/>
              </w:rPr>
            </w:pPr>
          </w:p>
        </w:tc>
        <w:tc>
          <w:tcPr>
            <w:tcW w:w="1559" w:type="dxa"/>
            <w:vAlign w:val="center"/>
          </w:tcPr>
          <w:p w14:paraId="497CBF02" w14:textId="77777777" w:rsidR="00082E3D" w:rsidRPr="00612335" w:rsidRDefault="00082E3D" w:rsidP="00082E3D">
            <w:pPr>
              <w:jc w:val="center"/>
              <w:rPr>
                <w:sz w:val="20"/>
              </w:rPr>
            </w:pPr>
          </w:p>
        </w:tc>
        <w:tc>
          <w:tcPr>
            <w:tcW w:w="1276" w:type="dxa"/>
            <w:vAlign w:val="center"/>
          </w:tcPr>
          <w:p w14:paraId="51B8964D" w14:textId="77777777" w:rsidR="00082E3D" w:rsidRPr="00612335" w:rsidRDefault="00082E3D" w:rsidP="00082E3D">
            <w:pPr>
              <w:jc w:val="center"/>
              <w:rPr>
                <w:sz w:val="20"/>
                <w:lang w:val="ru-RU"/>
              </w:rPr>
            </w:pPr>
          </w:p>
        </w:tc>
        <w:tc>
          <w:tcPr>
            <w:tcW w:w="2714" w:type="dxa"/>
          </w:tcPr>
          <w:p w14:paraId="316AFB5D" w14:textId="77777777" w:rsidR="00082E3D" w:rsidRPr="004E665E" w:rsidRDefault="00082E3D" w:rsidP="00082E3D">
            <w:pPr>
              <w:jc w:val="center"/>
              <w:rPr>
                <w:sz w:val="18"/>
                <w:szCs w:val="18"/>
                <w:lang w:val="ru-RU"/>
              </w:rPr>
            </w:pPr>
          </w:p>
        </w:tc>
        <w:tc>
          <w:tcPr>
            <w:tcW w:w="2105" w:type="dxa"/>
            <w:vAlign w:val="center"/>
          </w:tcPr>
          <w:p w14:paraId="7039EE22" w14:textId="77777777" w:rsidR="00082E3D" w:rsidRDefault="00082E3D" w:rsidP="00082E3D">
            <w:pPr>
              <w:jc w:val="center"/>
              <w:rPr>
                <w:sz w:val="20"/>
                <w:lang w:val="ru-RU"/>
              </w:rPr>
            </w:pPr>
          </w:p>
        </w:tc>
      </w:tr>
      <w:tr w:rsidR="00082E3D" w14:paraId="359C7643" w14:textId="77777777" w:rsidTr="00692FC7">
        <w:trPr>
          <w:trHeight w:val="301"/>
          <w:jc w:val="center"/>
        </w:trPr>
        <w:tc>
          <w:tcPr>
            <w:tcW w:w="517" w:type="dxa"/>
            <w:vAlign w:val="center"/>
          </w:tcPr>
          <w:p w14:paraId="1805D78B" w14:textId="1CFF833B" w:rsidR="00082E3D" w:rsidRDefault="00082E3D" w:rsidP="00082E3D">
            <w:pPr>
              <w:jc w:val="center"/>
              <w:rPr>
                <w:sz w:val="20"/>
                <w:lang w:val="ru-RU"/>
              </w:rPr>
            </w:pPr>
            <w:r w:rsidRPr="00082E3D">
              <w:rPr>
                <w:sz w:val="20"/>
                <w:lang w:val="ru-RU"/>
              </w:rPr>
              <w:t>33</w:t>
            </w:r>
          </w:p>
        </w:tc>
        <w:tc>
          <w:tcPr>
            <w:tcW w:w="2030" w:type="dxa"/>
            <w:vAlign w:val="center"/>
          </w:tcPr>
          <w:p w14:paraId="332ABA33" w14:textId="77777777" w:rsidR="00082E3D" w:rsidRDefault="00082E3D" w:rsidP="00082E3D">
            <w:pPr>
              <w:rPr>
                <w:sz w:val="20"/>
              </w:rPr>
            </w:pPr>
          </w:p>
        </w:tc>
        <w:tc>
          <w:tcPr>
            <w:tcW w:w="1559" w:type="dxa"/>
            <w:vAlign w:val="center"/>
          </w:tcPr>
          <w:p w14:paraId="0936140B" w14:textId="77777777" w:rsidR="00082E3D" w:rsidRPr="00612335" w:rsidRDefault="00082E3D" w:rsidP="00082E3D">
            <w:pPr>
              <w:jc w:val="center"/>
              <w:rPr>
                <w:sz w:val="20"/>
              </w:rPr>
            </w:pPr>
          </w:p>
        </w:tc>
        <w:tc>
          <w:tcPr>
            <w:tcW w:w="1276" w:type="dxa"/>
            <w:vAlign w:val="center"/>
          </w:tcPr>
          <w:p w14:paraId="7AAB917B" w14:textId="77777777" w:rsidR="00082E3D" w:rsidRPr="00612335" w:rsidRDefault="00082E3D" w:rsidP="00082E3D">
            <w:pPr>
              <w:jc w:val="center"/>
              <w:rPr>
                <w:sz w:val="20"/>
                <w:lang w:val="ru-RU"/>
              </w:rPr>
            </w:pPr>
          </w:p>
        </w:tc>
        <w:tc>
          <w:tcPr>
            <w:tcW w:w="2714" w:type="dxa"/>
          </w:tcPr>
          <w:p w14:paraId="22F91153" w14:textId="77777777" w:rsidR="00082E3D" w:rsidRPr="004E665E" w:rsidRDefault="00082E3D" w:rsidP="00082E3D">
            <w:pPr>
              <w:jc w:val="center"/>
              <w:rPr>
                <w:sz w:val="18"/>
                <w:szCs w:val="18"/>
                <w:lang w:val="ru-RU"/>
              </w:rPr>
            </w:pPr>
          </w:p>
        </w:tc>
        <w:tc>
          <w:tcPr>
            <w:tcW w:w="2105" w:type="dxa"/>
            <w:vAlign w:val="center"/>
          </w:tcPr>
          <w:p w14:paraId="481A5785" w14:textId="77777777" w:rsidR="00082E3D" w:rsidRDefault="00082E3D" w:rsidP="00082E3D">
            <w:pPr>
              <w:jc w:val="center"/>
              <w:rPr>
                <w:sz w:val="20"/>
                <w:lang w:val="ru-RU"/>
              </w:rPr>
            </w:pPr>
          </w:p>
        </w:tc>
      </w:tr>
    </w:tbl>
    <w:p w14:paraId="67327EBE" w14:textId="77777777" w:rsidR="00BD4C72" w:rsidRPr="00F6241B" w:rsidRDefault="00BD4C72" w:rsidP="007D1B3F">
      <w:pPr>
        <w:rPr>
          <w:sz w:val="20"/>
          <w:lang w:val="ru-RU"/>
        </w:rPr>
      </w:pPr>
    </w:p>
    <w:p w14:paraId="67327EBF" w14:textId="77777777" w:rsidR="00F6241B" w:rsidRPr="00BD4C72" w:rsidRDefault="00F553CF" w:rsidP="00A905A9">
      <w:pPr>
        <w:pStyle w:val="af9"/>
        <w:numPr>
          <w:ilvl w:val="0"/>
          <w:numId w:val="28"/>
        </w:numPr>
        <w:spacing w:before="120" w:after="120"/>
        <w:ind w:left="284" w:hanging="284"/>
        <w:jc w:val="left"/>
        <w:rPr>
          <w:b/>
          <w:sz w:val="20"/>
          <w:szCs w:val="24"/>
          <w:lang w:val="ru-RU"/>
        </w:rPr>
      </w:pPr>
      <w:r w:rsidRPr="00BD4C72">
        <w:rPr>
          <w:b/>
          <w:sz w:val="20"/>
          <w:szCs w:val="24"/>
          <w:lang w:val="ru-RU"/>
        </w:rPr>
        <w:t>Общие условия расчета агентского вознаграждения</w:t>
      </w:r>
    </w:p>
    <w:p w14:paraId="7B49D815" w14:textId="5AF38794" w:rsidR="00D2727B" w:rsidRDefault="00F553CF" w:rsidP="00D2727B">
      <w:pPr>
        <w:tabs>
          <w:tab w:val="left" w:pos="1276"/>
        </w:tabs>
        <w:rPr>
          <w:lang w:val="ru-RU"/>
        </w:rPr>
      </w:pPr>
      <w:r w:rsidRPr="00F6241B">
        <w:rPr>
          <w:sz w:val="20"/>
          <w:lang w:val="ru-RU" w:eastAsia="ru-RU"/>
        </w:rPr>
        <w:t xml:space="preserve">Максимальный размер Агентского вознаграждения за период действия </w:t>
      </w:r>
      <w:bookmarkEnd w:id="11"/>
      <w:r w:rsidRPr="00F6241B">
        <w:rPr>
          <w:sz w:val="20"/>
          <w:lang w:val="ru-RU" w:eastAsia="ru-RU"/>
        </w:rPr>
        <w:t xml:space="preserve">настоящего Договора с учетом всех, подлежащих оплате налогов, не может превышать </w:t>
      </w:r>
      <w:r w:rsidR="00CC2A77">
        <w:rPr>
          <w:sz w:val="20"/>
          <w:lang w:val="ru-RU" w:eastAsia="ru-RU"/>
        </w:rPr>
        <w:t>200</w:t>
      </w:r>
      <w:r w:rsidR="00D3223A">
        <w:rPr>
          <w:sz w:val="20"/>
          <w:lang w:val="ru-RU" w:eastAsia="ru-RU"/>
        </w:rPr>
        <w:t> 000 000 (</w:t>
      </w:r>
      <w:r w:rsidR="00D7585D">
        <w:rPr>
          <w:sz w:val="20"/>
          <w:lang w:val="ru-RU" w:eastAsia="ru-RU"/>
        </w:rPr>
        <w:t>двести</w:t>
      </w:r>
      <w:r w:rsidR="00D3223A">
        <w:rPr>
          <w:sz w:val="20"/>
          <w:lang w:val="ru-RU" w:eastAsia="ru-RU"/>
        </w:rPr>
        <w:t xml:space="preserve"> миллионов)</w:t>
      </w:r>
      <w:r w:rsidRPr="00F6241B">
        <w:rPr>
          <w:sz w:val="20"/>
          <w:lang w:val="ru-RU" w:eastAsia="ru-RU"/>
        </w:rPr>
        <w:t xml:space="preserve"> руб</w:t>
      </w:r>
      <w:r w:rsidR="00082E3D">
        <w:rPr>
          <w:sz w:val="20"/>
          <w:lang w:val="ru-RU" w:eastAsia="ru-RU"/>
        </w:rPr>
        <w:t>лей 00 копеек</w:t>
      </w:r>
      <w:r w:rsidRPr="00F6241B">
        <w:rPr>
          <w:sz w:val="20"/>
          <w:lang w:val="ru-RU" w:eastAsia="ru-RU"/>
        </w:rPr>
        <w:t>. Ограничение максимального размера вознаграждения по настоящему Договору не обязывает Страховщика получить Услуги Агента на всю эту сумму, и в случае, если оплата, полученная Агентом в период действия Договора, составит меньшую сумму, Агент не вправе требовать от Страховщика выплаты максимального размера Агентского вознаграждения</w:t>
      </w:r>
      <w:r w:rsidRPr="00D2727B">
        <w:rPr>
          <w:sz w:val="20"/>
          <w:lang w:val="ru-RU" w:eastAsia="ru-RU"/>
        </w:rPr>
        <w:t>.</w:t>
      </w:r>
      <w:r w:rsidR="00D2727B" w:rsidRPr="00D2727B">
        <w:rPr>
          <w:sz w:val="20"/>
          <w:lang w:val="ru-RU" w:eastAsia="ru-RU"/>
        </w:rPr>
        <w:t xml:space="preserve"> При этом, стороны соглашаются, что предельный размер Агентского вознаграждения не может превышать 2% от размера общей страховой премии по договорам добровольного страхования жизни, заключённым с </w:t>
      </w:r>
      <w:proofErr w:type="gramStart"/>
      <w:r w:rsidR="00D2727B" w:rsidRPr="00D2727B">
        <w:rPr>
          <w:sz w:val="20"/>
          <w:lang w:val="ru-RU" w:eastAsia="ru-RU"/>
        </w:rPr>
        <w:t>Клиентом,  при</w:t>
      </w:r>
      <w:proofErr w:type="gramEnd"/>
      <w:r w:rsidR="00D2727B" w:rsidRPr="00D2727B">
        <w:rPr>
          <w:sz w:val="20"/>
          <w:lang w:val="ru-RU" w:eastAsia="ru-RU"/>
        </w:rPr>
        <w:t xml:space="preserve"> условии, что такой договор добровольного страхования жизни заключен сроком на 1 год. Предельный размер Агентского вознаграждения увеличивается/уменьшается пропорционально количеству лет, на которые заключается договор добровольного страхования жизни с Клиентом. Максимальное количество лет, на которое может быть заключен договор добровольного страхования жизни с Клиентом равен 10 годам.</w:t>
      </w:r>
    </w:p>
    <w:p w14:paraId="67327EC1" w14:textId="77777777" w:rsidR="00F6241B" w:rsidRPr="00F6241B" w:rsidRDefault="00F6241B" w:rsidP="00F6241B">
      <w:pPr>
        <w:rPr>
          <w:rFonts w:eastAsiaTheme="minorEastAsia"/>
          <w:sz w:val="20"/>
          <w:lang w:val="ru-RU" w:eastAsia="ru-RU"/>
        </w:rPr>
      </w:pPr>
    </w:p>
    <w:p w14:paraId="67327EC2" w14:textId="77777777" w:rsidR="00FB1EE4" w:rsidRPr="00FB1EE4" w:rsidRDefault="00F553CF" w:rsidP="00F6241B">
      <w:pPr>
        <w:tabs>
          <w:tab w:val="left" w:pos="1276"/>
        </w:tabs>
        <w:rPr>
          <w:sz w:val="24"/>
          <w:szCs w:val="24"/>
          <w:lang w:val="ru-RU"/>
        </w:rPr>
      </w:pPr>
      <w:r w:rsidRPr="00F6241B">
        <w:rPr>
          <w:sz w:val="20"/>
          <w:lang w:val="ru-RU" w:eastAsia="ru-RU"/>
        </w:rPr>
        <w:t xml:space="preserve">Действие Договора автоматически прекращается после оказания Услуг, оплата которых Страховщиком повлечет полное исчерпание общего максимального размера Агентского вознаграждения (стоимости Услуг) по Договору. Если Агент, не смотря на прекращение действия Договора продолжит оказание Услуг, Страховщик не обязан осуществлять их оплату, компенсировать расходы </w:t>
      </w:r>
      <w:r w:rsidR="00A905A9">
        <w:rPr>
          <w:sz w:val="20"/>
          <w:lang w:val="ru-RU" w:eastAsia="ru-RU"/>
        </w:rPr>
        <w:t>А</w:t>
      </w:r>
      <w:r w:rsidRPr="00F6241B">
        <w:rPr>
          <w:sz w:val="20"/>
          <w:lang w:val="ru-RU" w:eastAsia="ru-RU"/>
        </w:rPr>
        <w:t>гента на их оплату, выплачивать Агенту какие-либо убытки или расходы.</w:t>
      </w:r>
      <w:r w:rsidRPr="00F6241B">
        <w:rPr>
          <w:sz w:val="24"/>
          <w:szCs w:val="24"/>
          <w:lang w:val="ru-RU"/>
        </w:rPr>
        <w:br w:type="page"/>
      </w:r>
    </w:p>
    <w:p w14:paraId="67327EC3" w14:textId="77777777" w:rsidR="00FB1EE4" w:rsidRPr="00FB1EE4" w:rsidRDefault="00F553CF" w:rsidP="00FB1EE4">
      <w:pPr>
        <w:autoSpaceDE w:val="0"/>
        <w:autoSpaceDN w:val="0"/>
        <w:adjustRightInd w:val="0"/>
        <w:jc w:val="right"/>
        <w:rPr>
          <w:b/>
          <w:color w:val="000000"/>
          <w:sz w:val="20"/>
          <w:szCs w:val="24"/>
          <w:lang w:val="ru-RU"/>
        </w:rPr>
      </w:pPr>
      <w:r w:rsidRPr="00FB1EE4">
        <w:rPr>
          <w:b/>
          <w:color w:val="000000"/>
          <w:sz w:val="20"/>
          <w:szCs w:val="24"/>
          <w:lang w:val="ru-RU"/>
        </w:rPr>
        <w:t xml:space="preserve">Приложение № </w:t>
      </w:r>
      <w:r w:rsidR="00D42DB9">
        <w:rPr>
          <w:b/>
          <w:color w:val="000000"/>
          <w:sz w:val="20"/>
          <w:szCs w:val="24"/>
          <w:lang w:val="ru-RU"/>
        </w:rPr>
        <w:t>3</w:t>
      </w:r>
      <w:r w:rsidRPr="00FB1EE4">
        <w:rPr>
          <w:b/>
          <w:color w:val="000000"/>
          <w:sz w:val="20"/>
          <w:szCs w:val="24"/>
          <w:lang w:val="ru-RU"/>
        </w:rPr>
        <w:t xml:space="preserve"> к Агентскому договору</w:t>
      </w:r>
    </w:p>
    <w:p w14:paraId="67327EC4" w14:textId="1222F343" w:rsidR="00FB1EE4" w:rsidRPr="00FB1EE4" w:rsidRDefault="00F553CF" w:rsidP="00FB1EE4">
      <w:pPr>
        <w:autoSpaceDE w:val="0"/>
        <w:autoSpaceDN w:val="0"/>
        <w:adjustRightInd w:val="0"/>
        <w:ind w:firstLine="708"/>
        <w:jc w:val="right"/>
        <w:rPr>
          <w:b/>
          <w:color w:val="000000"/>
          <w:sz w:val="20"/>
          <w:szCs w:val="24"/>
          <w:lang w:val="ru-RU"/>
        </w:rPr>
      </w:pPr>
      <w:proofErr w:type="gramStart"/>
      <w:r w:rsidRPr="00FB1EE4">
        <w:rPr>
          <w:b/>
          <w:color w:val="000000"/>
          <w:sz w:val="20"/>
          <w:szCs w:val="24"/>
          <w:lang w:val="ru-RU"/>
        </w:rPr>
        <w:t>№</w:t>
      </w:r>
      <w:r w:rsidR="004829AE" w:rsidRPr="004829AE">
        <w:rPr>
          <w:b/>
          <w:sz w:val="21"/>
          <w:szCs w:val="21"/>
          <w:lang w:val="ru-RU"/>
        </w:rPr>
        <w:t xml:space="preserve"> </w:t>
      </w:r>
      <w:r w:rsidR="004829AE">
        <w:rPr>
          <w:b/>
          <w:sz w:val="21"/>
          <w:szCs w:val="21"/>
          <w:lang w:val="ru-RU"/>
        </w:rPr>
        <w:t xml:space="preserve"> Д</w:t>
      </w:r>
      <w:proofErr w:type="gramEnd"/>
      <w:r w:rsidR="004829AE">
        <w:rPr>
          <w:b/>
          <w:sz w:val="21"/>
          <w:szCs w:val="21"/>
          <w:lang w:val="ru-RU"/>
        </w:rPr>
        <w:t>-</w:t>
      </w:r>
      <w:r w:rsidR="00E96792">
        <w:rPr>
          <w:b/>
          <w:sz w:val="21"/>
          <w:szCs w:val="21"/>
          <w:lang w:val="ru-RU"/>
        </w:rPr>
        <w:t>__</w:t>
      </w:r>
      <w:r w:rsidR="004829AE">
        <w:rPr>
          <w:b/>
          <w:sz w:val="21"/>
          <w:szCs w:val="21"/>
          <w:lang w:val="ru-RU"/>
        </w:rPr>
        <w:t xml:space="preserve"> </w:t>
      </w:r>
      <w:r w:rsidRPr="00FB1EE4">
        <w:rPr>
          <w:b/>
          <w:color w:val="000000"/>
          <w:sz w:val="20"/>
          <w:szCs w:val="24"/>
          <w:lang w:val="ru-RU"/>
        </w:rPr>
        <w:t>от ______ 202</w:t>
      </w:r>
      <w:r w:rsidR="00612335">
        <w:rPr>
          <w:b/>
          <w:color w:val="000000"/>
          <w:sz w:val="20"/>
          <w:szCs w:val="24"/>
          <w:lang w:val="ru-RU"/>
        </w:rPr>
        <w:t>4</w:t>
      </w:r>
    </w:p>
    <w:p w14:paraId="67327EC5" w14:textId="77777777" w:rsidR="00FB1EE4" w:rsidRPr="00FB1EE4" w:rsidRDefault="00FB1EE4" w:rsidP="00FB1EE4">
      <w:pPr>
        <w:autoSpaceDE w:val="0"/>
        <w:autoSpaceDN w:val="0"/>
        <w:adjustRightInd w:val="0"/>
        <w:rPr>
          <w:sz w:val="24"/>
          <w:szCs w:val="24"/>
          <w:lang w:val="ru-RU"/>
        </w:rPr>
      </w:pPr>
    </w:p>
    <w:p w14:paraId="67327EC6" w14:textId="77777777" w:rsidR="00B87565" w:rsidRDefault="00B87565" w:rsidP="00FB1EE4">
      <w:pPr>
        <w:autoSpaceDE w:val="0"/>
        <w:autoSpaceDN w:val="0"/>
        <w:adjustRightInd w:val="0"/>
        <w:rPr>
          <w:b/>
          <w:sz w:val="18"/>
          <w:szCs w:val="24"/>
          <w:lang w:val="ru-RU"/>
        </w:rPr>
      </w:pPr>
    </w:p>
    <w:p w14:paraId="67327EC7" w14:textId="77777777" w:rsidR="00932249" w:rsidRDefault="00932249" w:rsidP="00FB1EE4">
      <w:pPr>
        <w:autoSpaceDE w:val="0"/>
        <w:autoSpaceDN w:val="0"/>
        <w:adjustRightInd w:val="0"/>
        <w:ind w:firstLine="708"/>
        <w:jc w:val="right"/>
        <w:rPr>
          <w:b/>
          <w:color w:val="000000"/>
          <w:sz w:val="24"/>
          <w:szCs w:val="24"/>
          <w:lang w:val="ru-RU"/>
        </w:rPr>
      </w:pPr>
    </w:p>
    <w:p w14:paraId="67327EC8" w14:textId="77777777" w:rsidR="00FB1EE4" w:rsidRPr="00FB1EE4" w:rsidRDefault="00F553CF" w:rsidP="00FB1EE4">
      <w:pPr>
        <w:jc w:val="center"/>
        <w:rPr>
          <w:b/>
          <w:sz w:val="20"/>
          <w:lang w:val="ru-RU"/>
        </w:rPr>
      </w:pPr>
      <w:bookmarkStart w:id="12" w:name="_Hlk137737634"/>
      <w:r w:rsidRPr="00FB1EE4">
        <w:rPr>
          <w:b/>
          <w:sz w:val="20"/>
          <w:lang w:val="ru-RU"/>
        </w:rPr>
        <w:t>АКТ (ОТЧЕТ)</w:t>
      </w:r>
    </w:p>
    <w:p w14:paraId="67327EC9" w14:textId="77777777" w:rsidR="00FB1EE4" w:rsidRPr="00FB1EE4" w:rsidRDefault="00F553CF" w:rsidP="00FB1EE4">
      <w:pPr>
        <w:jc w:val="center"/>
        <w:rPr>
          <w:b/>
          <w:sz w:val="20"/>
          <w:lang w:val="ru-RU"/>
        </w:rPr>
      </w:pPr>
      <w:r w:rsidRPr="00FB1EE4">
        <w:rPr>
          <w:b/>
          <w:sz w:val="20"/>
          <w:lang w:val="ru-RU"/>
        </w:rPr>
        <w:t xml:space="preserve">№______________   </w:t>
      </w:r>
    </w:p>
    <w:p w14:paraId="67327ECA" w14:textId="77777777" w:rsidR="00FB1EE4" w:rsidRPr="00FB1EE4" w:rsidRDefault="00F553CF" w:rsidP="00FB1EE4">
      <w:pPr>
        <w:jc w:val="center"/>
        <w:rPr>
          <w:b/>
          <w:sz w:val="20"/>
          <w:lang w:val="ru-RU"/>
        </w:rPr>
      </w:pPr>
      <w:r w:rsidRPr="00FB1EE4">
        <w:rPr>
          <w:b/>
          <w:sz w:val="20"/>
          <w:lang w:val="ru-RU"/>
        </w:rPr>
        <w:t>ОБ ОКАЗАННЫХ АГЕНТСКИХ УСЛУГАХ</w:t>
      </w:r>
    </w:p>
    <w:bookmarkEnd w:id="12"/>
    <w:p w14:paraId="67327ECB" w14:textId="77777777" w:rsidR="00FB1EE4" w:rsidRPr="00FB1EE4" w:rsidRDefault="00F553CF" w:rsidP="00FB1EE4">
      <w:pPr>
        <w:jc w:val="center"/>
        <w:rPr>
          <w:sz w:val="20"/>
          <w:lang w:val="ru-RU"/>
        </w:rPr>
      </w:pPr>
      <w:r w:rsidRPr="00FB1EE4">
        <w:rPr>
          <w:b/>
          <w:sz w:val="20"/>
          <w:lang w:val="ru-RU"/>
        </w:rPr>
        <w:t>за период с __</w:t>
      </w:r>
      <w:proofErr w:type="gramStart"/>
      <w:r w:rsidRPr="00FB1EE4">
        <w:rPr>
          <w:b/>
          <w:sz w:val="20"/>
          <w:lang w:val="ru-RU"/>
        </w:rPr>
        <w:t>_._</w:t>
      </w:r>
      <w:proofErr w:type="gramEnd"/>
      <w:r w:rsidRPr="00FB1EE4">
        <w:rPr>
          <w:b/>
          <w:sz w:val="20"/>
          <w:lang w:val="ru-RU"/>
        </w:rPr>
        <w:t>__.20___г. по ___.___.20___ г.</w:t>
      </w:r>
    </w:p>
    <w:p w14:paraId="67327ECC" w14:textId="77777777" w:rsidR="00FB1EE4" w:rsidRPr="00FB1EE4" w:rsidRDefault="00FB1EE4" w:rsidP="00FB1EE4">
      <w:pPr>
        <w:rPr>
          <w:sz w:val="24"/>
          <w:lang w:val="ru-RU"/>
        </w:rPr>
      </w:pPr>
    </w:p>
    <w:p w14:paraId="67327ECD" w14:textId="77777777" w:rsidR="00FB1EE4" w:rsidRPr="00FB1EE4" w:rsidRDefault="00F553CF" w:rsidP="00FB1EE4">
      <w:pPr>
        <w:rPr>
          <w:sz w:val="20"/>
          <w:lang w:val="ru-RU"/>
        </w:rPr>
      </w:pPr>
      <w:r w:rsidRPr="00FB1EE4">
        <w:rPr>
          <w:sz w:val="20"/>
          <w:lang w:val="ru-RU"/>
        </w:rPr>
        <w:t>г. Москва</w:t>
      </w:r>
      <w:r w:rsidRPr="00FB1EE4">
        <w:rPr>
          <w:sz w:val="20"/>
          <w:lang w:val="ru-RU"/>
        </w:rPr>
        <w:tab/>
      </w:r>
      <w:r w:rsidRPr="00FB1EE4">
        <w:rPr>
          <w:sz w:val="20"/>
          <w:lang w:val="ru-RU"/>
        </w:rPr>
        <w:tab/>
      </w:r>
      <w:r w:rsidRPr="00FB1EE4">
        <w:rPr>
          <w:sz w:val="20"/>
          <w:lang w:val="ru-RU"/>
        </w:rPr>
        <w:tab/>
      </w:r>
      <w:r w:rsidRPr="00FB1EE4">
        <w:rPr>
          <w:sz w:val="20"/>
          <w:lang w:val="ru-RU"/>
        </w:rPr>
        <w:tab/>
      </w:r>
      <w:r w:rsidRPr="00FB1EE4">
        <w:rPr>
          <w:sz w:val="20"/>
          <w:lang w:val="ru-RU"/>
        </w:rPr>
        <w:tab/>
      </w:r>
      <w:r w:rsidRPr="00FB1EE4">
        <w:rPr>
          <w:sz w:val="20"/>
          <w:lang w:val="ru-RU"/>
        </w:rPr>
        <w:tab/>
      </w:r>
      <w:r w:rsidRPr="00FB1EE4">
        <w:rPr>
          <w:sz w:val="20"/>
          <w:lang w:val="ru-RU"/>
        </w:rPr>
        <w:tab/>
      </w:r>
      <w:r w:rsidRPr="00FB1EE4">
        <w:rPr>
          <w:sz w:val="20"/>
          <w:lang w:val="ru-RU"/>
        </w:rPr>
        <w:tab/>
      </w:r>
      <w:r w:rsidRPr="00FB1EE4">
        <w:rPr>
          <w:sz w:val="20"/>
          <w:lang w:val="ru-RU"/>
        </w:rPr>
        <w:tab/>
        <w:t xml:space="preserve">                                                                           </w:t>
      </w:r>
      <w:proofErr w:type="gramStart"/>
      <w:r w:rsidRPr="00FB1EE4">
        <w:rPr>
          <w:sz w:val="20"/>
          <w:lang w:val="ru-RU"/>
        </w:rPr>
        <w:t xml:space="preserve">   «</w:t>
      </w:r>
      <w:proofErr w:type="gramEnd"/>
      <w:r w:rsidRPr="00FB1EE4">
        <w:rPr>
          <w:sz w:val="20"/>
          <w:lang w:val="ru-RU"/>
        </w:rPr>
        <w:t>___» ___________ 20__г.</w:t>
      </w:r>
    </w:p>
    <w:p w14:paraId="67327ECE" w14:textId="77777777" w:rsidR="00FB1EE4" w:rsidRPr="00FB1EE4" w:rsidRDefault="00FB1EE4" w:rsidP="00FB1EE4">
      <w:pPr>
        <w:rPr>
          <w:sz w:val="20"/>
          <w:lang w:val="ru-RU"/>
        </w:rPr>
      </w:pPr>
    </w:p>
    <w:p w14:paraId="67327ECF" w14:textId="77777777" w:rsidR="00FB1EE4" w:rsidRPr="00FB1EE4" w:rsidRDefault="00F553CF" w:rsidP="00FB1EE4">
      <w:pPr>
        <w:rPr>
          <w:sz w:val="20"/>
          <w:lang w:val="ru-RU"/>
        </w:rPr>
      </w:pPr>
      <w:r w:rsidRPr="00FB1EE4">
        <w:rPr>
          <w:sz w:val="20"/>
          <w:lang w:val="ru-RU"/>
        </w:rPr>
        <w:t xml:space="preserve">На основании Агентского договора № __ от __.__.202_ </w:t>
      </w:r>
      <w:r w:rsidR="00282264">
        <w:rPr>
          <w:sz w:val="20"/>
          <w:lang w:val="ru-RU"/>
        </w:rPr>
        <w:t>А</w:t>
      </w:r>
      <w:r w:rsidRPr="00FB1EE4">
        <w:rPr>
          <w:sz w:val="20"/>
          <w:lang w:val="ru-RU"/>
        </w:rPr>
        <w:t>гент в лице ______________________________, действующего на основании _________________ и ООО СК "Сбербанк страхование жизни" - Страховщик в лице _______________________, действующего на основании ___________________________, настоящим удостоверяют:</w:t>
      </w:r>
    </w:p>
    <w:p w14:paraId="67327ED0" w14:textId="77777777" w:rsidR="00FB1EE4" w:rsidRDefault="00F553CF" w:rsidP="00F83B29">
      <w:pPr>
        <w:pStyle w:val="af9"/>
        <w:numPr>
          <w:ilvl w:val="0"/>
          <w:numId w:val="26"/>
        </w:numPr>
        <w:spacing w:before="60" w:after="60"/>
        <w:ind w:left="284" w:hanging="284"/>
        <w:contextualSpacing w:val="0"/>
        <w:rPr>
          <w:sz w:val="20"/>
        </w:rPr>
      </w:pPr>
      <w:r>
        <w:rPr>
          <w:sz w:val="20"/>
          <w:lang w:val="ru-RU"/>
        </w:rPr>
        <w:t>А</w:t>
      </w:r>
      <w:r w:rsidRPr="00FB1EE4">
        <w:rPr>
          <w:sz w:val="20"/>
          <w:lang w:val="ru-RU"/>
        </w:rPr>
        <w:t xml:space="preserve">гент оказал, а Страховщик принял услуги по заключению, оформлению </w:t>
      </w:r>
      <w:proofErr w:type="spellStart"/>
      <w:r w:rsidRPr="000B7C65">
        <w:rPr>
          <w:sz w:val="20"/>
        </w:rPr>
        <w:t>Договоров</w:t>
      </w:r>
      <w:proofErr w:type="spellEnd"/>
      <w:r w:rsidRPr="000B7C65">
        <w:rPr>
          <w:sz w:val="20"/>
        </w:rPr>
        <w:t xml:space="preserve"> </w:t>
      </w:r>
      <w:proofErr w:type="spellStart"/>
      <w:r w:rsidRPr="000B7C65">
        <w:rPr>
          <w:sz w:val="20"/>
        </w:rPr>
        <w:t>страхования</w:t>
      </w:r>
      <w:proofErr w:type="spellEnd"/>
      <w:r w:rsidRPr="000B7C65">
        <w:rPr>
          <w:sz w:val="20"/>
        </w:rPr>
        <w:t xml:space="preserve"> и </w:t>
      </w:r>
      <w:proofErr w:type="spellStart"/>
      <w:r w:rsidRPr="000B7C65">
        <w:rPr>
          <w:sz w:val="20"/>
        </w:rPr>
        <w:t>иные</w:t>
      </w:r>
      <w:proofErr w:type="spellEnd"/>
      <w:r w:rsidRPr="000B7C65">
        <w:rPr>
          <w:sz w:val="20"/>
        </w:rPr>
        <w:t xml:space="preserve"> </w:t>
      </w:r>
      <w:proofErr w:type="spellStart"/>
      <w:r w:rsidRPr="000B7C65">
        <w:rPr>
          <w:sz w:val="20"/>
        </w:rPr>
        <w:t>услуги</w:t>
      </w:r>
      <w:proofErr w:type="spellEnd"/>
      <w:r w:rsidRPr="000B7C65">
        <w:rPr>
          <w:sz w:val="20"/>
        </w:rPr>
        <w:t xml:space="preserve">, </w:t>
      </w:r>
      <w:proofErr w:type="spellStart"/>
      <w:r w:rsidRPr="000B7C65">
        <w:rPr>
          <w:sz w:val="20"/>
        </w:rPr>
        <w:t>предусмотренные</w:t>
      </w:r>
      <w:proofErr w:type="spellEnd"/>
      <w:r w:rsidRPr="000B7C65">
        <w:rPr>
          <w:sz w:val="20"/>
        </w:rPr>
        <w:t xml:space="preserve"> п.1.1. </w:t>
      </w:r>
      <w:proofErr w:type="spellStart"/>
      <w:r w:rsidRPr="000B7C65">
        <w:rPr>
          <w:sz w:val="20"/>
        </w:rPr>
        <w:t>Агентского</w:t>
      </w:r>
      <w:proofErr w:type="spellEnd"/>
      <w:r w:rsidRPr="000B7C65">
        <w:rPr>
          <w:sz w:val="20"/>
        </w:rPr>
        <w:t xml:space="preserve"> </w:t>
      </w:r>
      <w:proofErr w:type="spellStart"/>
      <w:r w:rsidRPr="000B7C65">
        <w:rPr>
          <w:sz w:val="20"/>
        </w:rPr>
        <w:t>договора</w:t>
      </w:r>
      <w:proofErr w:type="spellEnd"/>
      <w:r w:rsidRPr="000B7C65">
        <w:rPr>
          <w:sz w:val="20"/>
        </w:rPr>
        <w:t>.</w:t>
      </w:r>
    </w:p>
    <w:p w14:paraId="67327ED1" w14:textId="77777777" w:rsidR="00FB1EE4" w:rsidRPr="00FB1EE4" w:rsidRDefault="00F553CF" w:rsidP="00FB1EE4">
      <w:pPr>
        <w:pStyle w:val="af9"/>
        <w:spacing w:before="60" w:after="60"/>
        <w:ind w:left="284"/>
        <w:contextualSpacing w:val="0"/>
        <w:rPr>
          <w:sz w:val="20"/>
          <w:lang w:val="ru-RU"/>
        </w:rPr>
      </w:pPr>
      <w:r w:rsidRPr="00FB1EE4">
        <w:rPr>
          <w:sz w:val="20"/>
          <w:lang w:val="ru-RU"/>
        </w:rPr>
        <w:t>Услуги оказаны с надлежащим качеством, стороны претензий друг к другу не имеют. Размер агентского вознаграждения, указанный в настоящем Акте (отчете), рассчитан в соответствии со ставками вознаграждения, определенными условиями Договора.</w:t>
      </w:r>
    </w:p>
    <w:p w14:paraId="67327ED3" w14:textId="7B1D02DF" w:rsidR="00FB1EE4" w:rsidRPr="00BB3964" w:rsidRDefault="00F553CF" w:rsidP="004829AE">
      <w:pPr>
        <w:pStyle w:val="af9"/>
        <w:numPr>
          <w:ilvl w:val="0"/>
          <w:numId w:val="26"/>
        </w:numPr>
        <w:spacing w:before="60" w:after="60"/>
        <w:ind w:left="360" w:hanging="284"/>
        <w:contextualSpacing w:val="0"/>
        <w:rPr>
          <w:sz w:val="20"/>
          <w:lang w:val="ru-RU"/>
        </w:rPr>
      </w:pPr>
      <w:r w:rsidRPr="00BB3964">
        <w:rPr>
          <w:sz w:val="20"/>
          <w:lang w:val="ru-RU"/>
        </w:rPr>
        <w:t xml:space="preserve">Сумма агентского вознаграждения </w:t>
      </w:r>
      <w:r w:rsidR="00282264" w:rsidRPr="00BB3964">
        <w:rPr>
          <w:sz w:val="20"/>
          <w:lang w:val="ru-RU"/>
        </w:rPr>
        <w:t>А</w:t>
      </w:r>
      <w:r w:rsidRPr="00BB3964">
        <w:rPr>
          <w:sz w:val="20"/>
          <w:lang w:val="ru-RU"/>
        </w:rPr>
        <w:t>гента, рассчитанная в соответствии со ставками вознаграждения, определенными условиями Договора, и причитающаяся к оплате составляет ____________________ (____________________) руб. ___коп.</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
        <w:gridCol w:w="802"/>
        <w:gridCol w:w="1653"/>
        <w:gridCol w:w="744"/>
        <w:gridCol w:w="776"/>
        <w:gridCol w:w="688"/>
        <w:gridCol w:w="871"/>
        <w:gridCol w:w="404"/>
        <w:gridCol w:w="851"/>
        <w:gridCol w:w="967"/>
        <w:gridCol w:w="2293"/>
      </w:tblGrid>
      <w:tr w:rsidR="00BB3964" w:rsidRPr="00BB3964" w14:paraId="67327EE1" w14:textId="77777777" w:rsidTr="004829AE">
        <w:trPr>
          <w:trHeight w:val="889"/>
        </w:trPr>
        <w:tc>
          <w:tcPr>
            <w:tcW w:w="294" w:type="dxa"/>
            <w:tcMar>
              <w:left w:w="0" w:type="dxa"/>
              <w:right w:w="0" w:type="dxa"/>
            </w:tcMar>
            <w:vAlign w:val="center"/>
            <w:hideMark/>
          </w:tcPr>
          <w:p w14:paraId="67327ED4" w14:textId="77777777" w:rsidR="00BB3964" w:rsidRPr="000B7C65" w:rsidRDefault="00BB3964" w:rsidP="00A905A9">
            <w:pPr>
              <w:jc w:val="center"/>
              <w:rPr>
                <w:bCs/>
                <w:sz w:val="16"/>
              </w:rPr>
            </w:pPr>
            <w:r w:rsidRPr="000B7C65">
              <w:rPr>
                <w:bCs/>
                <w:sz w:val="16"/>
              </w:rPr>
              <w:t>№ п/п</w:t>
            </w:r>
          </w:p>
        </w:tc>
        <w:tc>
          <w:tcPr>
            <w:tcW w:w="802" w:type="dxa"/>
            <w:tcMar>
              <w:left w:w="0" w:type="dxa"/>
              <w:right w:w="0" w:type="dxa"/>
            </w:tcMar>
            <w:vAlign w:val="center"/>
            <w:hideMark/>
          </w:tcPr>
          <w:p w14:paraId="67327ED5" w14:textId="77777777" w:rsidR="00BB3964" w:rsidRPr="000B7C65" w:rsidRDefault="00BB3964" w:rsidP="00A905A9">
            <w:pPr>
              <w:jc w:val="center"/>
              <w:rPr>
                <w:bCs/>
                <w:sz w:val="16"/>
              </w:rPr>
            </w:pPr>
            <w:proofErr w:type="spellStart"/>
            <w:r w:rsidRPr="000B7C65">
              <w:rPr>
                <w:bCs/>
                <w:sz w:val="16"/>
              </w:rPr>
              <w:t>Программа</w:t>
            </w:r>
            <w:proofErr w:type="spellEnd"/>
            <w:r w:rsidRPr="000B7C65">
              <w:rPr>
                <w:bCs/>
                <w:sz w:val="16"/>
              </w:rPr>
              <w:t xml:space="preserve"> </w:t>
            </w:r>
            <w:proofErr w:type="spellStart"/>
            <w:r w:rsidRPr="000B7C65">
              <w:rPr>
                <w:bCs/>
                <w:sz w:val="16"/>
              </w:rPr>
              <w:t>страхования</w:t>
            </w:r>
            <w:proofErr w:type="spellEnd"/>
          </w:p>
        </w:tc>
        <w:tc>
          <w:tcPr>
            <w:tcW w:w="1653" w:type="dxa"/>
            <w:tcMar>
              <w:left w:w="0" w:type="dxa"/>
              <w:right w:w="0" w:type="dxa"/>
            </w:tcMar>
            <w:vAlign w:val="center"/>
            <w:hideMark/>
          </w:tcPr>
          <w:p w14:paraId="67327ED6" w14:textId="77777777" w:rsidR="00BB3964" w:rsidRPr="000B7C65" w:rsidRDefault="00BB3964" w:rsidP="00A905A9">
            <w:pPr>
              <w:jc w:val="center"/>
              <w:rPr>
                <w:bCs/>
                <w:sz w:val="16"/>
              </w:rPr>
            </w:pPr>
            <w:proofErr w:type="spellStart"/>
            <w:r w:rsidRPr="000B7C65">
              <w:rPr>
                <w:bCs/>
                <w:sz w:val="16"/>
              </w:rPr>
              <w:t>Номер</w:t>
            </w:r>
            <w:proofErr w:type="spellEnd"/>
            <w:r w:rsidRPr="000B7C65">
              <w:rPr>
                <w:bCs/>
                <w:sz w:val="16"/>
              </w:rPr>
              <w:t xml:space="preserve"> </w:t>
            </w:r>
            <w:proofErr w:type="spellStart"/>
            <w:r w:rsidRPr="000B7C65">
              <w:rPr>
                <w:bCs/>
                <w:sz w:val="16"/>
              </w:rPr>
              <w:t>Договора</w:t>
            </w:r>
            <w:proofErr w:type="spellEnd"/>
            <w:r w:rsidRPr="000B7C65">
              <w:rPr>
                <w:bCs/>
                <w:sz w:val="16"/>
              </w:rPr>
              <w:t xml:space="preserve"> </w:t>
            </w:r>
            <w:proofErr w:type="spellStart"/>
            <w:r w:rsidRPr="000B7C65">
              <w:rPr>
                <w:bCs/>
                <w:sz w:val="16"/>
              </w:rPr>
              <w:t>страхования</w:t>
            </w:r>
            <w:proofErr w:type="spellEnd"/>
          </w:p>
          <w:p w14:paraId="67327ED7" w14:textId="77777777" w:rsidR="00BB3964" w:rsidRPr="000B7C65" w:rsidRDefault="00BB3964" w:rsidP="00A905A9">
            <w:pPr>
              <w:jc w:val="center"/>
              <w:rPr>
                <w:bCs/>
                <w:sz w:val="16"/>
              </w:rPr>
            </w:pPr>
          </w:p>
        </w:tc>
        <w:tc>
          <w:tcPr>
            <w:tcW w:w="744" w:type="dxa"/>
            <w:tcMar>
              <w:left w:w="0" w:type="dxa"/>
              <w:right w:w="0" w:type="dxa"/>
            </w:tcMar>
            <w:vAlign w:val="center"/>
            <w:hideMark/>
          </w:tcPr>
          <w:p w14:paraId="67327ED8" w14:textId="77777777" w:rsidR="00BB3964" w:rsidRPr="000B7C65" w:rsidRDefault="00BB3964" w:rsidP="00A905A9">
            <w:pPr>
              <w:jc w:val="center"/>
              <w:rPr>
                <w:bCs/>
                <w:sz w:val="16"/>
              </w:rPr>
            </w:pPr>
            <w:proofErr w:type="spellStart"/>
            <w:r w:rsidRPr="000B7C65">
              <w:rPr>
                <w:bCs/>
                <w:sz w:val="16"/>
              </w:rPr>
              <w:t>Дата</w:t>
            </w:r>
            <w:proofErr w:type="spellEnd"/>
            <w:r w:rsidRPr="000B7C65">
              <w:rPr>
                <w:bCs/>
                <w:sz w:val="16"/>
              </w:rPr>
              <w:t xml:space="preserve"> </w:t>
            </w:r>
            <w:proofErr w:type="spellStart"/>
            <w:r w:rsidRPr="000B7C65">
              <w:rPr>
                <w:bCs/>
                <w:sz w:val="16"/>
              </w:rPr>
              <w:t>заключения</w:t>
            </w:r>
            <w:proofErr w:type="spellEnd"/>
          </w:p>
        </w:tc>
        <w:tc>
          <w:tcPr>
            <w:tcW w:w="776" w:type="dxa"/>
            <w:tcMar>
              <w:left w:w="0" w:type="dxa"/>
              <w:right w:w="0" w:type="dxa"/>
            </w:tcMar>
            <w:vAlign w:val="center"/>
            <w:hideMark/>
          </w:tcPr>
          <w:p w14:paraId="67327ED9" w14:textId="77777777" w:rsidR="00BB3964" w:rsidRPr="000B7C65" w:rsidRDefault="00BB3964" w:rsidP="00A905A9">
            <w:pPr>
              <w:jc w:val="center"/>
              <w:rPr>
                <w:bCs/>
                <w:sz w:val="16"/>
              </w:rPr>
            </w:pPr>
            <w:proofErr w:type="spellStart"/>
            <w:r w:rsidRPr="000B7C65">
              <w:rPr>
                <w:bCs/>
                <w:sz w:val="16"/>
              </w:rPr>
              <w:t>Дата</w:t>
            </w:r>
            <w:proofErr w:type="spellEnd"/>
            <w:r w:rsidRPr="000B7C65">
              <w:rPr>
                <w:bCs/>
                <w:sz w:val="16"/>
              </w:rPr>
              <w:t xml:space="preserve"> </w:t>
            </w:r>
            <w:proofErr w:type="spellStart"/>
            <w:r w:rsidRPr="000B7C65">
              <w:rPr>
                <w:bCs/>
                <w:sz w:val="16"/>
              </w:rPr>
              <w:t>начала</w:t>
            </w:r>
            <w:proofErr w:type="spellEnd"/>
            <w:r w:rsidRPr="000B7C65">
              <w:rPr>
                <w:bCs/>
                <w:sz w:val="16"/>
              </w:rPr>
              <w:t xml:space="preserve"> </w:t>
            </w:r>
            <w:proofErr w:type="spellStart"/>
            <w:r w:rsidRPr="000B7C65">
              <w:rPr>
                <w:bCs/>
                <w:sz w:val="16"/>
              </w:rPr>
              <w:t>срока</w:t>
            </w:r>
            <w:proofErr w:type="spellEnd"/>
            <w:r w:rsidRPr="000B7C65">
              <w:rPr>
                <w:bCs/>
                <w:sz w:val="16"/>
              </w:rPr>
              <w:t xml:space="preserve"> </w:t>
            </w:r>
            <w:proofErr w:type="spellStart"/>
            <w:r w:rsidRPr="000B7C65">
              <w:rPr>
                <w:bCs/>
                <w:sz w:val="16"/>
              </w:rPr>
              <w:t>страхования</w:t>
            </w:r>
            <w:proofErr w:type="spellEnd"/>
          </w:p>
        </w:tc>
        <w:tc>
          <w:tcPr>
            <w:tcW w:w="688" w:type="dxa"/>
            <w:tcMar>
              <w:left w:w="0" w:type="dxa"/>
              <w:right w:w="0" w:type="dxa"/>
            </w:tcMar>
            <w:vAlign w:val="center"/>
            <w:hideMark/>
          </w:tcPr>
          <w:p w14:paraId="67327EDA" w14:textId="77777777" w:rsidR="00BB3964" w:rsidRPr="00FB1EE4" w:rsidRDefault="00BB3964" w:rsidP="00A905A9">
            <w:pPr>
              <w:jc w:val="center"/>
              <w:rPr>
                <w:bCs/>
                <w:sz w:val="16"/>
                <w:lang w:val="ru-RU"/>
              </w:rPr>
            </w:pPr>
            <w:r w:rsidRPr="00612335">
              <w:rPr>
                <w:bCs/>
                <w:sz w:val="16"/>
                <w:lang w:val="ru-RU"/>
              </w:rPr>
              <w:t>Периодичность оплаты премии/взноса по договору</w:t>
            </w:r>
          </w:p>
        </w:tc>
        <w:tc>
          <w:tcPr>
            <w:tcW w:w="871" w:type="dxa"/>
          </w:tcPr>
          <w:p w14:paraId="67327EDB" w14:textId="77777777" w:rsidR="00BB3964" w:rsidRPr="00FB1EE4" w:rsidRDefault="00BB3964" w:rsidP="00A905A9">
            <w:pPr>
              <w:jc w:val="center"/>
              <w:rPr>
                <w:bCs/>
                <w:sz w:val="16"/>
                <w:lang w:val="ru-RU"/>
              </w:rPr>
            </w:pPr>
            <w:r w:rsidRPr="003330DF">
              <w:rPr>
                <w:bCs/>
                <w:sz w:val="12"/>
                <w:szCs w:val="12"/>
                <w:lang w:val="ru-RU"/>
              </w:rPr>
              <w:t>Сегмент АВ</w:t>
            </w:r>
          </w:p>
        </w:tc>
        <w:tc>
          <w:tcPr>
            <w:tcW w:w="404" w:type="dxa"/>
          </w:tcPr>
          <w:p w14:paraId="67327EDC" w14:textId="77777777" w:rsidR="00BB3964" w:rsidRPr="00FB1EE4" w:rsidRDefault="00BB3964" w:rsidP="00A905A9">
            <w:pPr>
              <w:jc w:val="center"/>
              <w:rPr>
                <w:bCs/>
                <w:sz w:val="16"/>
                <w:lang w:val="ru-RU"/>
              </w:rPr>
            </w:pPr>
            <w:r w:rsidRPr="00E74D38">
              <w:rPr>
                <w:bCs/>
                <w:sz w:val="12"/>
                <w:szCs w:val="12"/>
                <w:lang w:val="ru-RU"/>
              </w:rPr>
              <w:t>% АВ</w:t>
            </w:r>
          </w:p>
        </w:tc>
        <w:tc>
          <w:tcPr>
            <w:tcW w:w="851" w:type="dxa"/>
            <w:tcMar>
              <w:left w:w="0" w:type="dxa"/>
              <w:right w:w="0" w:type="dxa"/>
            </w:tcMar>
            <w:vAlign w:val="center"/>
            <w:hideMark/>
          </w:tcPr>
          <w:p w14:paraId="67327EDD" w14:textId="77777777" w:rsidR="00BB3964" w:rsidRPr="00FB1EE4" w:rsidRDefault="00BB3964" w:rsidP="00A905A9">
            <w:pPr>
              <w:jc w:val="center"/>
              <w:rPr>
                <w:bCs/>
                <w:sz w:val="16"/>
                <w:lang w:val="ru-RU"/>
              </w:rPr>
            </w:pPr>
            <w:r w:rsidRPr="00612335">
              <w:rPr>
                <w:bCs/>
                <w:sz w:val="16"/>
                <w:lang w:val="ru-RU"/>
              </w:rPr>
              <w:t>Номер этапа графика по договору страхования</w:t>
            </w:r>
          </w:p>
        </w:tc>
        <w:tc>
          <w:tcPr>
            <w:tcW w:w="967" w:type="dxa"/>
            <w:tcMar>
              <w:left w:w="0" w:type="dxa"/>
              <w:right w:w="0" w:type="dxa"/>
            </w:tcMar>
            <w:vAlign w:val="center"/>
            <w:hideMark/>
          </w:tcPr>
          <w:p w14:paraId="67327EDE" w14:textId="77777777" w:rsidR="00BB3964" w:rsidRPr="00FB1EE4" w:rsidRDefault="00BB3964" w:rsidP="00A905A9">
            <w:pPr>
              <w:jc w:val="center"/>
              <w:rPr>
                <w:bCs/>
                <w:sz w:val="16"/>
                <w:lang w:val="ru-RU"/>
              </w:rPr>
            </w:pPr>
            <w:r w:rsidRPr="00FB1EE4">
              <w:rPr>
                <w:bCs/>
                <w:sz w:val="16"/>
                <w:lang w:val="ru-RU"/>
              </w:rPr>
              <w:t>Сумма</w:t>
            </w:r>
            <w:r w:rsidRPr="000B7C65">
              <w:rPr>
                <w:bCs/>
                <w:sz w:val="16"/>
              </w:rPr>
              <w:t> </w:t>
            </w:r>
            <w:r w:rsidRPr="002652FD">
              <w:rPr>
                <w:bCs/>
                <w:sz w:val="16"/>
                <w:lang w:val="ru-RU"/>
              </w:rPr>
              <w:t>страховой</w:t>
            </w:r>
            <w:r w:rsidRPr="00FB1EE4">
              <w:rPr>
                <w:bCs/>
                <w:sz w:val="16"/>
                <w:lang w:val="ru-RU"/>
              </w:rPr>
              <w:t xml:space="preserve"> премии/взноса, руб.</w:t>
            </w:r>
          </w:p>
        </w:tc>
        <w:tc>
          <w:tcPr>
            <w:tcW w:w="2293" w:type="dxa"/>
            <w:tcMar>
              <w:left w:w="0" w:type="dxa"/>
              <w:right w:w="0" w:type="dxa"/>
            </w:tcMar>
            <w:vAlign w:val="center"/>
            <w:hideMark/>
          </w:tcPr>
          <w:p w14:paraId="67327EE0" w14:textId="23040E96" w:rsidR="00BB3964" w:rsidRPr="00FB1EE4" w:rsidRDefault="00BB3964" w:rsidP="00A905A9">
            <w:pPr>
              <w:jc w:val="center"/>
              <w:rPr>
                <w:bCs/>
                <w:sz w:val="16"/>
                <w:lang w:val="ru-RU"/>
              </w:rPr>
            </w:pPr>
            <w:r w:rsidRPr="00FB1EE4">
              <w:rPr>
                <w:bCs/>
                <w:sz w:val="16"/>
                <w:lang w:val="ru-RU"/>
              </w:rPr>
              <w:t>Сумма агентского вознаграждения</w:t>
            </w:r>
            <w:r>
              <w:rPr>
                <w:bCs/>
                <w:sz w:val="16"/>
                <w:lang w:val="ru-RU"/>
              </w:rPr>
              <w:t xml:space="preserve">, </w:t>
            </w:r>
            <w:r w:rsidRPr="00FB1EE4">
              <w:rPr>
                <w:bCs/>
                <w:sz w:val="16"/>
                <w:lang w:val="ru-RU"/>
              </w:rPr>
              <w:t>руб.</w:t>
            </w:r>
          </w:p>
        </w:tc>
      </w:tr>
      <w:tr w:rsidR="00BB3964" w14:paraId="67327EEF" w14:textId="77777777" w:rsidTr="004829AE">
        <w:trPr>
          <w:trHeight w:val="290"/>
        </w:trPr>
        <w:tc>
          <w:tcPr>
            <w:tcW w:w="294" w:type="dxa"/>
            <w:vAlign w:val="center"/>
            <w:hideMark/>
          </w:tcPr>
          <w:p w14:paraId="67327EE2" w14:textId="77777777" w:rsidR="00BB3964" w:rsidRPr="000B7C65" w:rsidRDefault="00BB3964" w:rsidP="00A905A9">
            <w:pPr>
              <w:rPr>
                <w:sz w:val="18"/>
              </w:rPr>
            </w:pPr>
            <w:r w:rsidRPr="000B7C65">
              <w:rPr>
                <w:sz w:val="18"/>
              </w:rPr>
              <w:t>1</w:t>
            </w:r>
          </w:p>
        </w:tc>
        <w:tc>
          <w:tcPr>
            <w:tcW w:w="802" w:type="dxa"/>
            <w:vAlign w:val="center"/>
            <w:hideMark/>
          </w:tcPr>
          <w:p w14:paraId="67327EE3" w14:textId="77777777" w:rsidR="00BB3964" w:rsidRPr="000B7C65" w:rsidRDefault="00BB3964" w:rsidP="00A905A9">
            <w:pPr>
              <w:rPr>
                <w:sz w:val="18"/>
              </w:rPr>
            </w:pPr>
            <w:r w:rsidRPr="000B7C65">
              <w:rPr>
                <w:sz w:val="18"/>
              </w:rPr>
              <w:t> </w:t>
            </w:r>
          </w:p>
        </w:tc>
        <w:tc>
          <w:tcPr>
            <w:tcW w:w="1653" w:type="dxa"/>
            <w:vAlign w:val="center"/>
            <w:hideMark/>
          </w:tcPr>
          <w:p w14:paraId="67327EE4" w14:textId="77777777" w:rsidR="00BB3964" w:rsidRPr="000B7C65" w:rsidRDefault="00BB3964" w:rsidP="00A905A9">
            <w:pPr>
              <w:rPr>
                <w:sz w:val="18"/>
              </w:rPr>
            </w:pPr>
            <w:r w:rsidRPr="000B7C65">
              <w:rPr>
                <w:sz w:val="18"/>
              </w:rPr>
              <w:t> </w:t>
            </w:r>
          </w:p>
          <w:p w14:paraId="67327EE5" w14:textId="77777777" w:rsidR="00BB3964" w:rsidRPr="000B7C65" w:rsidRDefault="00BB3964" w:rsidP="00A905A9">
            <w:pPr>
              <w:rPr>
                <w:sz w:val="18"/>
              </w:rPr>
            </w:pPr>
            <w:r w:rsidRPr="000B7C65">
              <w:rPr>
                <w:sz w:val="18"/>
              </w:rPr>
              <w:t> </w:t>
            </w:r>
          </w:p>
        </w:tc>
        <w:tc>
          <w:tcPr>
            <w:tcW w:w="744" w:type="dxa"/>
            <w:vAlign w:val="center"/>
            <w:hideMark/>
          </w:tcPr>
          <w:p w14:paraId="67327EE6" w14:textId="77777777" w:rsidR="00BB3964" w:rsidRPr="000B7C65" w:rsidRDefault="00BB3964" w:rsidP="00A905A9">
            <w:pPr>
              <w:rPr>
                <w:sz w:val="18"/>
              </w:rPr>
            </w:pPr>
            <w:r w:rsidRPr="000B7C65">
              <w:rPr>
                <w:sz w:val="18"/>
              </w:rPr>
              <w:t> </w:t>
            </w:r>
          </w:p>
        </w:tc>
        <w:tc>
          <w:tcPr>
            <w:tcW w:w="776" w:type="dxa"/>
            <w:vAlign w:val="center"/>
            <w:hideMark/>
          </w:tcPr>
          <w:p w14:paraId="67327EE7" w14:textId="77777777" w:rsidR="00BB3964" w:rsidRPr="000B7C65" w:rsidRDefault="00BB3964" w:rsidP="00A905A9">
            <w:pPr>
              <w:rPr>
                <w:sz w:val="18"/>
              </w:rPr>
            </w:pPr>
            <w:r w:rsidRPr="000B7C65">
              <w:rPr>
                <w:sz w:val="18"/>
              </w:rPr>
              <w:t> </w:t>
            </w:r>
          </w:p>
        </w:tc>
        <w:tc>
          <w:tcPr>
            <w:tcW w:w="688" w:type="dxa"/>
            <w:vAlign w:val="center"/>
            <w:hideMark/>
          </w:tcPr>
          <w:p w14:paraId="67327EE8" w14:textId="77777777" w:rsidR="00BB3964" w:rsidRPr="000B7C65" w:rsidRDefault="00BB3964" w:rsidP="00A905A9">
            <w:pPr>
              <w:rPr>
                <w:sz w:val="18"/>
              </w:rPr>
            </w:pPr>
            <w:r w:rsidRPr="000B7C65">
              <w:rPr>
                <w:sz w:val="18"/>
              </w:rPr>
              <w:t> </w:t>
            </w:r>
          </w:p>
        </w:tc>
        <w:tc>
          <w:tcPr>
            <w:tcW w:w="871" w:type="dxa"/>
          </w:tcPr>
          <w:p w14:paraId="67327EE9" w14:textId="77777777" w:rsidR="00BB3964" w:rsidRPr="000B7C65" w:rsidRDefault="00BB3964" w:rsidP="00A905A9">
            <w:pPr>
              <w:rPr>
                <w:sz w:val="18"/>
              </w:rPr>
            </w:pPr>
          </w:p>
        </w:tc>
        <w:tc>
          <w:tcPr>
            <w:tcW w:w="404" w:type="dxa"/>
          </w:tcPr>
          <w:p w14:paraId="67327EEA" w14:textId="77777777" w:rsidR="00BB3964" w:rsidRPr="000B7C65" w:rsidRDefault="00BB3964" w:rsidP="00A905A9">
            <w:pPr>
              <w:rPr>
                <w:sz w:val="18"/>
              </w:rPr>
            </w:pPr>
          </w:p>
        </w:tc>
        <w:tc>
          <w:tcPr>
            <w:tcW w:w="851" w:type="dxa"/>
            <w:vAlign w:val="center"/>
            <w:hideMark/>
          </w:tcPr>
          <w:p w14:paraId="67327EEB" w14:textId="77777777" w:rsidR="00BB3964" w:rsidRPr="000B7C65" w:rsidRDefault="00BB3964" w:rsidP="00A905A9">
            <w:pPr>
              <w:rPr>
                <w:sz w:val="18"/>
              </w:rPr>
            </w:pPr>
            <w:r w:rsidRPr="000B7C65">
              <w:rPr>
                <w:sz w:val="18"/>
              </w:rPr>
              <w:t> </w:t>
            </w:r>
          </w:p>
        </w:tc>
        <w:tc>
          <w:tcPr>
            <w:tcW w:w="967" w:type="dxa"/>
            <w:vAlign w:val="center"/>
            <w:hideMark/>
          </w:tcPr>
          <w:p w14:paraId="67327EEC" w14:textId="77777777" w:rsidR="00BB3964" w:rsidRPr="000B7C65" w:rsidRDefault="00BB3964" w:rsidP="00A905A9">
            <w:pPr>
              <w:rPr>
                <w:sz w:val="18"/>
              </w:rPr>
            </w:pPr>
            <w:r w:rsidRPr="000B7C65">
              <w:rPr>
                <w:sz w:val="18"/>
              </w:rPr>
              <w:t> </w:t>
            </w:r>
          </w:p>
        </w:tc>
        <w:tc>
          <w:tcPr>
            <w:tcW w:w="2293" w:type="dxa"/>
            <w:vAlign w:val="center"/>
            <w:hideMark/>
          </w:tcPr>
          <w:p w14:paraId="67327EEE" w14:textId="77777777" w:rsidR="00BB3964" w:rsidRPr="000B7C65" w:rsidRDefault="00BB3964" w:rsidP="00A905A9">
            <w:pPr>
              <w:rPr>
                <w:sz w:val="18"/>
              </w:rPr>
            </w:pPr>
            <w:r w:rsidRPr="000B7C65">
              <w:rPr>
                <w:sz w:val="18"/>
              </w:rPr>
              <w:t> </w:t>
            </w:r>
          </w:p>
        </w:tc>
      </w:tr>
      <w:tr w:rsidR="00BB3964" w14:paraId="67327EF3" w14:textId="77777777" w:rsidTr="004829AE">
        <w:trPr>
          <w:trHeight w:val="195"/>
        </w:trPr>
        <w:tc>
          <w:tcPr>
            <w:tcW w:w="8050" w:type="dxa"/>
            <w:gridSpan w:val="10"/>
          </w:tcPr>
          <w:p w14:paraId="67327EF0" w14:textId="77777777" w:rsidR="00BB3964" w:rsidRPr="000B7C65" w:rsidRDefault="00BB3964" w:rsidP="00A905A9">
            <w:pPr>
              <w:jc w:val="right"/>
              <w:rPr>
                <w:bCs/>
                <w:sz w:val="18"/>
              </w:rPr>
            </w:pPr>
            <w:r w:rsidRPr="000B7C65">
              <w:rPr>
                <w:sz w:val="18"/>
              </w:rPr>
              <w:t> </w:t>
            </w:r>
            <w:proofErr w:type="spellStart"/>
            <w:r w:rsidRPr="000B7C65">
              <w:rPr>
                <w:bCs/>
                <w:sz w:val="18"/>
              </w:rPr>
              <w:t>Всего</w:t>
            </w:r>
            <w:proofErr w:type="spellEnd"/>
            <w:r w:rsidRPr="000B7C65">
              <w:rPr>
                <w:bCs/>
                <w:sz w:val="18"/>
              </w:rPr>
              <w:t xml:space="preserve"> к </w:t>
            </w:r>
            <w:proofErr w:type="spellStart"/>
            <w:r w:rsidRPr="000B7C65">
              <w:rPr>
                <w:bCs/>
                <w:sz w:val="18"/>
              </w:rPr>
              <w:t>оплате</w:t>
            </w:r>
            <w:proofErr w:type="spellEnd"/>
            <w:r w:rsidRPr="000B7C65">
              <w:rPr>
                <w:bCs/>
                <w:sz w:val="18"/>
              </w:rPr>
              <w:t> </w:t>
            </w:r>
          </w:p>
        </w:tc>
        <w:tc>
          <w:tcPr>
            <w:tcW w:w="2293" w:type="dxa"/>
            <w:vAlign w:val="center"/>
            <w:hideMark/>
          </w:tcPr>
          <w:p w14:paraId="67327EF2" w14:textId="77777777" w:rsidR="00BB3964" w:rsidRPr="000B7C65" w:rsidRDefault="00BB3964" w:rsidP="00A905A9">
            <w:pPr>
              <w:rPr>
                <w:bCs/>
                <w:sz w:val="18"/>
              </w:rPr>
            </w:pPr>
            <w:r w:rsidRPr="000B7C65">
              <w:rPr>
                <w:bCs/>
                <w:sz w:val="18"/>
              </w:rPr>
              <w:t> </w:t>
            </w:r>
          </w:p>
        </w:tc>
      </w:tr>
    </w:tbl>
    <w:p w14:paraId="67327EF4" w14:textId="77777777" w:rsidR="00FB1EE4" w:rsidRPr="000B7C65" w:rsidRDefault="00FB1EE4" w:rsidP="00FB1EE4">
      <w:pPr>
        <w:rPr>
          <w:sz w:val="20"/>
        </w:rPr>
      </w:pPr>
    </w:p>
    <w:p w14:paraId="67327EF5" w14:textId="6DB067C8" w:rsidR="00FB1EE4" w:rsidRPr="00282264" w:rsidRDefault="00F553CF" w:rsidP="00F83B29">
      <w:pPr>
        <w:pStyle w:val="af9"/>
        <w:numPr>
          <w:ilvl w:val="0"/>
          <w:numId w:val="26"/>
        </w:numPr>
        <w:spacing w:before="60" w:after="60"/>
        <w:ind w:left="284" w:hanging="284"/>
        <w:contextualSpacing w:val="0"/>
        <w:rPr>
          <w:sz w:val="20"/>
          <w:lang w:val="ru-RU"/>
        </w:rPr>
      </w:pPr>
      <w:r w:rsidRPr="00FB1EE4">
        <w:rPr>
          <w:sz w:val="20"/>
          <w:lang w:val="ru-RU"/>
        </w:rPr>
        <w:t xml:space="preserve">Сумма задолженности </w:t>
      </w:r>
      <w:r w:rsidR="00282264">
        <w:rPr>
          <w:sz w:val="20"/>
          <w:lang w:val="ru-RU"/>
        </w:rPr>
        <w:t>А</w:t>
      </w:r>
      <w:r w:rsidRPr="00FB1EE4">
        <w:rPr>
          <w:sz w:val="20"/>
          <w:lang w:val="ru-RU"/>
        </w:rPr>
        <w:t xml:space="preserve">гента перед Страховщиком в рамках исполнения настоящего Договора на дату составления настоящего Акта составляет ____________________ (____________________) руб. </w:t>
      </w:r>
      <w:r w:rsidRPr="00282264">
        <w:rPr>
          <w:sz w:val="20"/>
          <w:lang w:val="ru-RU"/>
        </w:rPr>
        <w:t>___коп.</w:t>
      </w:r>
    </w:p>
    <w:p w14:paraId="67327EF6" w14:textId="77777777" w:rsidR="00FB1EE4" w:rsidRPr="00FB1EE4" w:rsidRDefault="00F553CF" w:rsidP="00F83B29">
      <w:pPr>
        <w:pStyle w:val="af9"/>
        <w:numPr>
          <w:ilvl w:val="0"/>
          <w:numId w:val="26"/>
        </w:numPr>
        <w:spacing w:before="60" w:after="60"/>
        <w:ind w:left="284" w:hanging="284"/>
        <w:contextualSpacing w:val="0"/>
        <w:rPr>
          <w:sz w:val="20"/>
          <w:lang w:val="ru-RU"/>
        </w:rPr>
      </w:pPr>
      <w:r w:rsidRPr="00FB1EE4">
        <w:rPr>
          <w:sz w:val="20"/>
          <w:lang w:val="ru-RU"/>
        </w:rPr>
        <w:t>Оплата производится в соответствии с разделом 4 Агентского договора по следующим реквизитам:</w:t>
      </w:r>
    </w:p>
    <w:p w14:paraId="67327EF7" w14:textId="77777777" w:rsidR="00FB1EE4" w:rsidRPr="000B7C65" w:rsidRDefault="00F553CF" w:rsidP="00FB1EE4">
      <w:pPr>
        <w:rPr>
          <w:sz w:val="20"/>
        </w:rPr>
      </w:pPr>
      <w:proofErr w:type="spellStart"/>
      <w:r w:rsidRPr="000B7C65">
        <w:rPr>
          <w:sz w:val="20"/>
        </w:rPr>
        <w:t>Получатель</w:t>
      </w:r>
      <w:proofErr w:type="spellEnd"/>
    </w:p>
    <w:p w14:paraId="67327EF8" w14:textId="77777777" w:rsidR="00FB1EE4" w:rsidRPr="000B7C65" w:rsidRDefault="00F553CF" w:rsidP="00F83B29">
      <w:pPr>
        <w:pStyle w:val="af9"/>
        <w:numPr>
          <w:ilvl w:val="0"/>
          <w:numId w:val="27"/>
        </w:numPr>
        <w:ind w:left="499" w:hanging="215"/>
        <w:contextualSpacing w:val="0"/>
        <w:jc w:val="left"/>
        <w:rPr>
          <w:sz w:val="20"/>
        </w:rPr>
      </w:pPr>
      <w:proofErr w:type="spellStart"/>
      <w:r w:rsidRPr="000B7C65">
        <w:rPr>
          <w:sz w:val="20"/>
        </w:rPr>
        <w:t>Адрес</w:t>
      </w:r>
      <w:proofErr w:type="spellEnd"/>
      <w:r w:rsidRPr="000B7C65">
        <w:rPr>
          <w:sz w:val="20"/>
        </w:rPr>
        <w:t xml:space="preserve"> </w:t>
      </w:r>
      <w:proofErr w:type="spellStart"/>
      <w:r w:rsidRPr="000B7C65">
        <w:rPr>
          <w:sz w:val="20"/>
        </w:rPr>
        <w:t>получателя</w:t>
      </w:r>
      <w:proofErr w:type="spellEnd"/>
      <w:r w:rsidRPr="000B7C65">
        <w:rPr>
          <w:sz w:val="20"/>
        </w:rPr>
        <w:t>:</w:t>
      </w:r>
    </w:p>
    <w:p w14:paraId="67327EF9" w14:textId="77777777" w:rsidR="00FB1EE4" w:rsidRPr="000B7C65" w:rsidRDefault="00F553CF" w:rsidP="00F83B29">
      <w:pPr>
        <w:pStyle w:val="af9"/>
        <w:numPr>
          <w:ilvl w:val="0"/>
          <w:numId w:val="27"/>
        </w:numPr>
        <w:ind w:left="499" w:hanging="215"/>
        <w:contextualSpacing w:val="0"/>
        <w:jc w:val="left"/>
        <w:rPr>
          <w:sz w:val="20"/>
        </w:rPr>
      </w:pPr>
      <w:proofErr w:type="spellStart"/>
      <w:r w:rsidRPr="000B7C65">
        <w:rPr>
          <w:sz w:val="20"/>
        </w:rPr>
        <w:t>счет</w:t>
      </w:r>
      <w:proofErr w:type="spellEnd"/>
      <w:r w:rsidRPr="000B7C65">
        <w:rPr>
          <w:sz w:val="20"/>
        </w:rPr>
        <w:t xml:space="preserve"> </w:t>
      </w:r>
    </w:p>
    <w:p w14:paraId="67327EFA" w14:textId="77777777" w:rsidR="00FB1EE4" w:rsidRPr="000B7C65" w:rsidRDefault="00F553CF" w:rsidP="00F83B29">
      <w:pPr>
        <w:pStyle w:val="af9"/>
        <w:numPr>
          <w:ilvl w:val="0"/>
          <w:numId w:val="27"/>
        </w:numPr>
        <w:ind w:left="499" w:hanging="215"/>
        <w:contextualSpacing w:val="0"/>
        <w:jc w:val="left"/>
        <w:rPr>
          <w:sz w:val="20"/>
        </w:rPr>
      </w:pPr>
      <w:r w:rsidRPr="000B7C65">
        <w:rPr>
          <w:sz w:val="20"/>
        </w:rPr>
        <w:t>к/</w:t>
      </w:r>
      <w:proofErr w:type="spellStart"/>
      <w:r w:rsidRPr="000B7C65">
        <w:rPr>
          <w:sz w:val="20"/>
        </w:rPr>
        <w:t>счет</w:t>
      </w:r>
      <w:proofErr w:type="spellEnd"/>
      <w:r w:rsidRPr="000B7C65">
        <w:rPr>
          <w:sz w:val="20"/>
        </w:rPr>
        <w:t xml:space="preserve"> </w:t>
      </w:r>
    </w:p>
    <w:p w14:paraId="67327EFB" w14:textId="77777777" w:rsidR="00FB1EE4" w:rsidRPr="000B7C65" w:rsidRDefault="00F553CF" w:rsidP="00F83B29">
      <w:pPr>
        <w:pStyle w:val="af9"/>
        <w:numPr>
          <w:ilvl w:val="0"/>
          <w:numId w:val="27"/>
        </w:numPr>
        <w:ind w:left="499" w:hanging="215"/>
        <w:contextualSpacing w:val="0"/>
        <w:jc w:val="left"/>
        <w:rPr>
          <w:sz w:val="20"/>
        </w:rPr>
      </w:pPr>
      <w:r w:rsidRPr="000B7C65">
        <w:rPr>
          <w:sz w:val="20"/>
        </w:rPr>
        <w:t xml:space="preserve">в </w:t>
      </w:r>
    </w:p>
    <w:p w14:paraId="67327EFC" w14:textId="77777777" w:rsidR="00FB1EE4" w:rsidRPr="000B7C65" w:rsidRDefault="00F553CF" w:rsidP="00F83B29">
      <w:pPr>
        <w:pStyle w:val="af9"/>
        <w:numPr>
          <w:ilvl w:val="0"/>
          <w:numId w:val="27"/>
        </w:numPr>
        <w:ind w:left="499" w:hanging="215"/>
        <w:contextualSpacing w:val="0"/>
        <w:jc w:val="left"/>
        <w:rPr>
          <w:sz w:val="20"/>
        </w:rPr>
      </w:pPr>
      <w:r w:rsidRPr="000B7C65">
        <w:rPr>
          <w:sz w:val="20"/>
        </w:rPr>
        <w:t xml:space="preserve">БИК </w:t>
      </w:r>
    </w:p>
    <w:p w14:paraId="67327EFD" w14:textId="77777777" w:rsidR="00FB1EE4" w:rsidRPr="000B7C65" w:rsidRDefault="00F553CF" w:rsidP="00F83B29">
      <w:pPr>
        <w:pStyle w:val="af9"/>
        <w:numPr>
          <w:ilvl w:val="0"/>
          <w:numId w:val="27"/>
        </w:numPr>
        <w:ind w:left="499" w:hanging="215"/>
        <w:contextualSpacing w:val="0"/>
        <w:jc w:val="left"/>
        <w:rPr>
          <w:sz w:val="20"/>
        </w:rPr>
      </w:pPr>
      <w:r w:rsidRPr="000B7C65">
        <w:rPr>
          <w:sz w:val="20"/>
        </w:rPr>
        <w:t xml:space="preserve">ИНН </w:t>
      </w:r>
    </w:p>
    <w:p w14:paraId="67327EFE" w14:textId="77777777" w:rsidR="00FB1EE4" w:rsidRPr="000B7C65" w:rsidRDefault="00F553CF" w:rsidP="00F83B29">
      <w:pPr>
        <w:pStyle w:val="af9"/>
        <w:numPr>
          <w:ilvl w:val="0"/>
          <w:numId w:val="27"/>
        </w:numPr>
        <w:ind w:left="499" w:hanging="215"/>
        <w:contextualSpacing w:val="0"/>
        <w:jc w:val="left"/>
        <w:rPr>
          <w:sz w:val="20"/>
        </w:rPr>
      </w:pPr>
      <w:r w:rsidRPr="000B7C65">
        <w:rPr>
          <w:sz w:val="20"/>
        </w:rPr>
        <w:t xml:space="preserve">КПП </w:t>
      </w:r>
    </w:p>
    <w:p w14:paraId="67327EFF" w14:textId="77777777" w:rsidR="00FB1EE4" w:rsidRPr="00FB1EE4" w:rsidRDefault="00F553CF" w:rsidP="00F83B29">
      <w:pPr>
        <w:pStyle w:val="af9"/>
        <w:numPr>
          <w:ilvl w:val="0"/>
          <w:numId w:val="26"/>
        </w:numPr>
        <w:spacing w:before="60" w:after="60"/>
        <w:ind w:left="284" w:hanging="284"/>
        <w:contextualSpacing w:val="0"/>
        <w:rPr>
          <w:sz w:val="20"/>
          <w:lang w:val="ru-RU"/>
        </w:rPr>
      </w:pPr>
      <w:r w:rsidRPr="00FB1EE4">
        <w:rPr>
          <w:sz w:val="20"/>
          <w:lang w:val="ru-RU"/>
        </w:rPr>
        <w:t>Настоящий Акт (отчет) составлен в 2 (двух) экземплярах и имеющих равную юридическую силу по одному для каждой из Сторон.</w:t>
      </w:r>
    </w:p>
    <w:p w14:paraId="67327F00" w14:textId="77777777" w:rsidR="00FB1EE4" w:rsidRPr="00FB1EE4" w:rsidRDefault="00FB1EE4" w:rsidP="00FB1EE4">
      <w:pPr>
        <w:rPr>
          <w:sz w:val="20"/>
          <w:lang w:val="ru-RU"/>
        </w:rPr>
      </w:pPr>
    </w:p>
    <w:p w14:paraId="67327F01" w14:textId="77777777" w:rsidR="00FB1EE4" w:rsidRPr="00FB1EE4" w:rsidRDefault="00F553CF" w:rsidP="00FB1EE4">
      <w:pPr>
        <w:rPr>
          <w:sz w:val="20"/>
          <w:lang w:val="ru-RU"/>
        </w:rPr>
      </w:pPr>
      <w:r>
        <w:rPr>
          <w:sz w:val="20"/>
          <w:lang w:val="ru-RU"/>
        </w:rPr>
        <w:t>АГЕНТ</w:t>
      </w:r>
      <w:r w:rsidRPr="00FB1EE4">
        <w:rPr>
          <w:sz w:val="20"/>
          <w:lang w:val="ru-RU"/>
        </w:rPr>
        <w:t xml:space="preserve">: </w:t>
      </w:r>
      <w:r w:rsidRPr="00FB1EE4">
        <w:rPr>
          <w:sz w:val="20"/>
          <w:lang w:val="ru-RU"/>
        </w:rPr>
        <w:tab/>
      </w:r>
      <w:r w:rsidRPr="00FB1EE4">
        <w:rPr>
          <w:sz w:val="20"/>
          <w:lang w:val="ru-RU"/>
        </w:rPr>
        <w:tab/>
      </w:r>
      <w:r w:rsidRPr="00FB1EE4">
        <w:rPr>
          <w:sz w:val="20"/>
          <w:lang w:val="ru-RU"/>
        </w:rPr>
        <w:tab/>
      </w:r>
      <w:r w:rsidRPr="00FB1EE4">
        <w:rPr>
          <w:sz w:val="20"/>
          <w:lang w:val="ru-RU"/>
        </w:rPr>
        <w:tab/>
      </w:r>
      <w:r w:rsidRPr="00FB1EE4">
        <w:rPr>
          <w:sz w:val="20"/>
          <w:lang w:val="ru-RU"/>
        </w:rPr>
        <w:tab/>
      </w:r>
      <w:r w:rsidRPr="00FB1EE4">
        <w:rPr>
          <w:sz w:val="20"/>
          <w:lang w:val="ru-RU"/>
        </w:rPr>
        <w:tab/>
      </w:r>
      <w:r w:rsidRPr="00FB1EE4">
        <w:rPr>
          <w:sz w:val="20"/>
          <w:lang w:val="ru-RU"/>
        </w:rPr>
        <w:tab/>
        <w:t>СТРАХОВЩИК:</w:t>
      </w:r>
    </w:p>
    <w:p w14:paraId="67327F02" w14:textId="77777777" w:rsidR="00FB1EE4" w:rsidRPr="00FB1EE4" w:rsidRDefault="00FB1EE4" w:rsidP="00FB1EE4">
      <w:pPr>
        <w:rPr>
          <w:sz w:val="20"/>
          <w:lang w:val="ru-RU"/>
        </w:rPr>
      </w:pPr>
    </w:p>
    <w:p w14:paraId="67327F03" w14:textId="77777777" w:rsidR="00FB1EE4" w:rsidRPr="00FB1EE4" w:rsidRDefault="00F553CF" w:rsidP="00FB1EE4">
      <w:pPr>
        <w:rPr>
          <w:sz w:val="20"/>
          <w:lang w:val="ru-RU"/>
        </w:rPr>
      </w:pPr>
      <w:r w:rsidRPr="00FB1EE4">
        <w:rPr>
          <w:sz w:val="20"/>
          <w:lang w:val="ru-RU"/>
        </w:rPr>
        <w:t>________________ / ________________/</w:t>
      </w:r>
      <w:r w:rsidRPr="00FB1EE4">
        <w:rPr>
          <w:sz w:val="20"/>
          <w:lang w:val="ru-RU"/>
        </w:rPr>
        <w:tab/>
      </w:r>
      <w:r w:rsidRPr="00FB1EE4">
        <w:rPr>
          <w:sz w:val="20"/>
          <w:lang w:val="ru-RU"/>
        </w:rPr>
        <w:tab/>
      </w:r>
      <w:r w:rsidRPr="00FB1EE4">
        <w:rPr>
          <w:sz w:val="20"/>
          <w:lang w:val="ru-RU"/>
        </w:rPr>
        <w:tab/>
        <w:t>_________________ / _______________/</w:t>
      </w:r>
    </w:p>
    <w:p w14:paraId="67327F04" w14:textId="77777777" w:rsidR="00FB1EE4" w:rsidRPr="00FB1EE4" w:rsidRDefault="00FB1EE4" w:rsidP="00FB1EE4">
      <w:pPr>
        <w:rPr>
          <w:sz w:val="20"/>
          <w:lang w:val="ru-RU"/>
        </w:rPr>
      </w:pPr>
    </w:p>
    <w:p w14:paraId="67327F05" w14:textId="238A54F3" w:rsidR="00FB1EE4" w:rsidRPr="00FB1EE4" w:rsidRDefault="00F553CF" w:rsidP="00FB1EE4">
      <w:pPr>
        <w:rPr>
          <w:sz w:val="20"/>
          <w:lang w:val="ru-RU"/>
        </w:rPr>
      </w:pPr>
      <w:r w:rsidRPr="00FB1EE4">
        <w:rPr>
          <w:sz w:val="20"/>
          <w:lang w:val="ru-RU"/>
        </w:rPr>
        <w:tab/>
      </w:r>
      <w:r w:rsidRPr="00FB1EE4">
        <w:rPr>
          <w:sz w:val="20"/>
          <w:lang w:val="ru-RU"/>
        </w:rPr>
        <w:tab/>
      </w:r>
      <w:r w:rsidRPr="00FB1EE4">
        <w:rPr>
          <w:sz w:val="20"/>
          <w:lang w:val="ru-RU"/>
        </w:rPr>
        <w:tab/>
      </w:r>
      <w:r w:rsidRPr="00FB1EE4">
        <w:rPr>
          <w:sz w:val="20"/>
          <w:lang w:val="ru-RU"/>
        </w:rPr>
        <w:tab/>
      </w:r>
      <w:r w:rsidRPr="00FB1EE4">
        <w:rPr>
          <w:sz w:val="20"/>
          <w:lang w:val="ru-RU"/>
        </w:rPr>
        <w:tab/>
      </w:r>
      <w:r w:rsidRPr="00FB1EE4">
        <w:rPr>
          <w:sz w:val="20"/>
          <w:lang w:val="ru-RU"/>
        </w:rPr>
        <w:tab/>
      </w:r>
      <w:r w:rsidRPr="00FB1EE4">
        <w:rPr>
          <w:sz w:val="20"/>
          <w:lang w:val="ru-RU"/>
        </w:rPr>
        <w:tab/>
      </w:r>
      <w:r w:rsidRPr="00FB1EE4">
        <w:rPr>
          <w:sz w:val="20"/>
          <w:lang w:val="ru-RU"/>
        </w:rPr>
        <w:tab/>
      </w:r>
      <w:proofErr w:type="spellStart"/>
      <w:r w:rsidRPr="00FB1EE4">
        <w:rPr>
          <w:sz w:val="20"/>
          <w:lang w:val="ru-RU"/>
        </w:rPr>
        <w:t>м.п</w:t>
      </w:r>
      <w:proofErr w:type="spellEnd"/>
      <w:r w:rsidRPr="00FB1EE4">
        <w:rPr>
          <w:sz w:val="20"/>
          <w:lang w:val="ru-RU"/>
        </w:rPr>
        <w:t>.</w:t>
      </w:r>
    </w:p>
    <w:p w14:paraId="67327F06" w14:textId="77777777" w:rsidR="00FB1EE4" w:rsidRPr="00FB1EE4" w:rsidRDefault="00FB1EE4" w:rsidP="00FB1EE4">
      <w:pPr>
        <w:rPr>
          <w:sz w:val="24"/>
          <w:lang w:val="ru-RU"/>
        </w:rPr>
      </w:pPr>
    </w:p>
    <w:p w14:paraId="67327F07" w14:textId="77777777" w:rsidR="00FB1EE4" w:rsidRPr="00FB1EE4" w:rsidRDefault="00FB1EE4" w:rsidP="00FB1EE4">
      <w:pPr>
        <w:autoSpaceDE w:val="0"/>
        <w:autoSpaceDN w:val="0"/>
        <w:adjustRightInd w:val="0"/>
        <w:rPr>
          <w:b/>
          <w:color w:val="000000"/>
          <w:sz w:val="24"/>
          <w:szCs w:val="24"/>
          <w:lang w:val="ru-RU"/>
        </w:rPr>
      </w:pPr>
    </w:p>
    <w:p w14:paraId="67327F08" w14:textId="77777777" w:rsidR="00FB1EE4" w:rsidRPr="00FB1EE4" w:rsidRDefault="00F553CF" w:rsidP="00FB1EE4">
      <w:pPr>
        <w:rPr>
          <w:b/>
          <w:color w:val="000000"/>
          <w:sz w:val="24"/>
          <w:szCs w:val="24"/>
          <w:lang w:val="ru-RU"/>
        </w:rPr>
      </w:pPr>
      <w:r w:rsidRPr="00FB1EE4">
        <w:rPr>
          <w:b/>
          <w:color w:val="000000"/>
          <w:sz w:val="24"/>
          <w:szCs w:val="24"/>
          <w:lang w:val="ru-RU"/>
        </w:rPr>
        <w:br w:type="page"/>
      </w:r>
    </w:p>
    <w:p w14:paraId="67327F09" w14:textId="77777777" w:rsidR="00FB1EE4" w:rsidRPr="00FB1EE4" w:rsidRDefault="00F553CF" w:rsidP="00FB1EE4">
      <w:pPr>
        <w:autoSpaceDE w:val="0"/>
        <w:autoSpaceDN w:val="0"/>
        <w:adjustRightInd w:val="0"/>
        <w:ind w:left="4956"/>
        <w:jc w:val="right"/>
        <w:rPr>
          <w:b/>
          <w:color w:val="000000"/>
          <w:sz w:val="20"/>
          <w:szCs w:val="24"/>
          <w:lang w:val="ru-RU"/>
        </w:rPr>
      </w:pPr>
      <w:r w:rsidRPr="00FB1EE4">
        <w:rPr>
          <w:b/>
          <w:color w:val="000000"/>
          <w:sz w:val="20"/>
          <w:szCs w:val="24"/>
          <w:lang w:val="ru-RU"/>
        </w:rPr>
        <w:t xml:space="preserve">Приложение № </w:t>
      </w:r>
      <w:r w:rsidR="00D42DB9">
        <w:rPr>
          <w:b/>
          <w:color w:val="000000"/>
          <w:sz w:val="20"/>
          <w:szCs w:val="24"/>
          <w:lang w:val="ru-RU"/>
        </w:rPr>
        <w:t>4</w:t>
      </w:r>
      <w:r w:rsidRPr="00FB1EE4">
        <w:rPr>
          <w:b/>
          <w:color w:val="000000"/>
          <w:sz w:val="20"/>
          <w:szCs w:val="24"/>
          <w:lang w:val="ru-RU"/>
        </w:rPr>
        <w:t xml:space="preserve"> к Агентскому договору</w:t>
      </w:r>
    </w:p>
    <w:p w14:paraId="67327F0A" w14:textId="555A19DB" w:rsidR="00FB1EE4" w:rsidRPr="00FB1EE4" w:rsidRDefault="00F553CF" w:rsidP="00FB1EE4">
      <w:pPr>
        <w:autoSpaceDE w:val="0"/>
        <w:autoSpaceDN w:val="0"/>
        <w:adjustRightInd w:val="0"/>
        <w:ind w:left="4956"/>
        <w:jc w:val="right"/>
        <w:rPr>
          <w:b/>
          <w:color w:val="000000"/>
          <w:sz w:val="20"/>
          <w:szCs w:val="24"/>
          <w:lang w:val="ru-RU"/>
        </w:rPr>
      </w:pPr>
      <w:proofErr w:type="gramStart"/>
      <w:r w:rsidRPr="00FB1EE4">
        <w:rPr>
          <w:b/>
          <w:color w:val="000000"/>
          <w:sz w:val="20"/>
          <w:szCs w:val="24"/>
          <w:lang w:val="ru-RU"/>
        </w:rPr>
        <w:t>№</w:t>
      </w:r>
      <w:r w:rsidR="004829AE" w:rsidRPr="004829AE">
        <w:rPr>
          <w:b/>
          <w:sz w:val="21"/>
          <w:szCs w:val="21"/>
          <w:lang w:val="ru-RU"/>
        </w:rPr>
        <w:t xml:space="preserve"> </w:t>
      </w:r>
      <w:r w:rsidR="004829AE">
        <w:rPr>
          <w:b/>
          <w:sz w:val="21"/>
          <w:szCs w:val="21"/>
          <w:lang w:val="ru-RU"/>
        </w:rPr>
        <w:t xml:space="preserve"> Д</w:t>
      </w:r>
      <w:proofErr w:type="gramEnd"/>
      <w:r w:rsidR="004829AE">
        <w:rPr>
          <w:b/>
          <w:sz w:val="21"/>
          <w:szCs w:val="21"/>
          <w:lang w:val="ru-RU"/>
        </w:rPr>
        <w:t>-</w:t>
      </w:r>
      <w:r w:rsidR="00E96792">
        <w:rPr>
          <w:b/>
          <w:sz w:val="21"/>
          <w:szCs w:val="21"/>
          <w:lang w:val="ru-RU"/>
        </w:rPr>
        <w:t>__</w:t>
      </w:r>
      <w:r w:rsidR="004829AE">
        <w:rPr>
          <w:b/>
          <w:color w:val="000000"/>
          <w:sz w:val="20"/>
          <w:szCs w:val="24"/>
          <w:lang w:val="ru-RU"/>
        </w:rPr>
        <w:t xml:space="preserve"> </w:t>
      </w:r>
      <w:r w:rsidRPr="00FB1EE4">
        <w:rPr>
          <w:b/>
          <w:color w:val="000000"/>
          <w:sz w:val="20"/>
          <w:szCs w:val="24"/>
          <w:lang w:val="ru-RU"/>
        </w:rPr>
        <w:t>от ______ 202</w:t>
      </w:r>
      <w:r w:rsidR="00612335">
        <w:rPr>
          <w:b/>
          <w:color w:val="000000"/>
          <w:sz w:val="20"/>
          <w:szCs w:val="24"/>
          <w:lang w:val="ru-RU"/>
        </w:rPr>
        <w:t>4</w:t>
      </w:r>
    </w:p>
    <w:p w14:paraId="67327F0B" w14:textId="77777777" w:rsidR="00FB1EE4" w:rsidRPr="00FB1EE4" w:rsidRDefault="00FB1EE4" w:rsidP="00FB1EE4">
      <w:pPr>
        <w:autoSpaceDE w:val="0"/>
        <w:autoSpaceDN w:val="0"/>
        <w:adjustRightInd w:val="0"/>
        <w:rPr>
          <w:b/>
          <w:color w:val="000000"/>
          <w:sz w:val="24"/>
          <w:szCs w:val="24"/>
          <w:lang w:val="ru-RU"/>
        </w:rPr>
      </w:pPr>
    </w:p>
    <w:p w14:paraId="67327F0C" w14:textId="77777777" w:rsidR="00C71341" w:rsidRDefault="00C71341" w:rsidP="00EE6EFA">
      <w:pPr>
        <w:tabs>
          <w:tab w:val="left" w:pos="6383"/>
        </w:tabs>
        <w:ind w:left="284" w:right="-1"/>
        <w:jc w:val="center"/>
        <w:rPr>
          <w:b/>
          <w:sz w:val="24"/>
          <w:szCs w:val="24"/>
          <w:lang w:val="ru-RU"/>
        </w:rPr>
      </w:pPr>
      <w:bookmarkStart w:id="13" w:name="_Hlk137737734"/>
    </w:p>
    <w:p w14:paraId="67327F0D" w14:textId="3B6D0BA5" w:rsidR="00C71341" w:rsidRDefault="00F553CF" w:rsidP="00EE6EFA">
      <w:pPr>
        <w:tabs>
          <w:tab w:val="left" w:pos="6383"/>
        </w:tabs>
        <w:ind w:left="284" w:right="-1"/>
        <w:jc w:val="center"/>
        <w:rPr>
          <w:b/>
          <w:sz w:val="24"/>
          <w:szCs w:val="24"/>
          <w:lang w:val="ru-RU"/>
        </w:rPr>
      </w:pPr>
      <w:bookmarkStart w:id="14" w:name="_Hlk156918452"/>
      <w:r w:rsidRPr="00C71341">
        <w:rPr>
          <w:b/>
          <w:sz w:val="24"/>
          <w:szCs w:val="24"/>
          <w:lang w:val="ru-RU"/>
        </w:rPr>
        <w:t>Реестр заключенных Договоров страхования</w:t>
      </w:r>
    </w:p>
    <w:bookmarkEnd w:id="14"/>
    <w:p w14:paraId="67327F0E" w14:textId="71C5E3A6" w:rsidR="00C71341" w:rsidRDefault="00C71341" w:rsidP="00EE6EFA">
      <w:pPr>
        <w:tabs>
          <w:tab w:val="left" w:pos="6383"/>
        </w:tabs>
        <w:ind w:left="284" w:right="-1"/>
        <w:jc w:val="center"/>
        <w:rPr>
          <w:b/>
          <w:sz w:val="24"/>
          <w:szCs w:val="24"/>
          <w:lang w:val="ru-RU"/>
        </w:rPr>
      </w:pPr>
    </w:p>
    <w:p w14:paraId="67327F0F" w14:textId="0CE9BA55" w:rsidR="00EE6EFA" w:rsidRPr="00EE6EFA" w:rsidRDefault="00F553CF" w:rsidP="00EE6EFA">
      <w:pPr>
        <w:adjustRightInd w:val="0"/>
        <w:rPr>
          <w:color w:val="000000"/>
          <w:sz w:val="20"/>
          <w:lang w:val="ru-RU"/>
        </w:rPr>
      </w:pPr>
      <w:r w:rsidRPr="00EE6EFA">
        <w:rPr>
          <w:color w:val="000000"/>
          <w:sz w:val="20"/>
          <w:lang w:val="ru-RU"/>
        </w:rPr>
        <w:t>В соответствии с п. 5.1</w:t>
      </w:r>
      <w:r w:rsidR="00E27A0F">
        <w:rPr>
          <w:color w:val="000000"/>
          <w:sz w:val="20"/>
          <w:lang w:val="ru-RU"/>
        </w:rPr>
        <w:t>1</w:t>
      </w:r>
      <w:r w:rsidRPr="00EE6EFA">
        <w:rPr>
          <w:color w:val="000000"/>
          <w:sz w:val="20"/>
          <w:lang w:val="ru-RU"/>
        </w:rPr>
        <w:t xml:space="preserve">. Агентского договора №__от ___________202_г. Страховщик направляет Агенту информацию о заключенных посредством Агента Договорах страхования для подготовки </w:t>
      </w:r>
      <w:r w:rsidR="00E27A0F">
        <w:rPr>
          <w:color w:val="000000"/>
          <w:sz w:val="20"/>
          <w:lang w:val="ru-RU"/>
        </w:rPr>
        <w:t xml:space="preserve">Агентом </w:t>
      </w:r>
      <w:r w:rsidRPr="00EE6EFA">
        <w:rPr>
          <w:color w:val="000000"/>
          <w:sz w:val="20"/>
          <w:lang w:val="ru-RU"/>
        </w:rPr>
        <w:t>Акта (Отчета) об оказанных агентских услугах:</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1417"/>
        <w:gridCol w:w="1559"/>
        <w:gridCol w:w="2268"/>
        <w:gridCol w:w="2268"/>
      </w:tblGrid>
      <w:tr w:rsidR="00AF064C" w:rsidRPr="00D2727B" w14:paraId="67327F16" w14:textId="6A7F2BAD" w:rsidTr="00C71341">
        <w:trPr>
          <w:trHeight w:val="705"/>
        </w:trPr>
        <w:tc>
          <w:tcPr>
            <w:tcW w:w="704" w:type="dxa"/>
            <w:vAlign w:val="center"/>
            <w:hideMark/>
          </w:tcPr>
          <w:p w14:paraId="67327F10" w14:textId="4C23C789" w:rsidR="00EE6EFA" w:rsidRPr="004829AE" w:rsidRDefault="00F553CF" w:rsidP="00D42DB9">
            <w:pPr>
              <w:jc w:val="center"/>
              <w:rPr>
                <w:b/>
                <w:bCs/>
                <w:sz w:val="20"/>
                <w:lang w:val="ru-RU"/>
              </w:rPr>
            </w:pPr>
            <w:r w:rsidRPr="004829AE">
              <w:rPr>
                <w:b/>
                <w:bCs/>
                <w:sz w:val="20"/>
                <w:lang w:val="ru-RU"/>
              </w:rPr>
              <w:t>№ п/п</w:t>
            </w:r>
          </w:p>
        </w:tc>
        <w:tc>
          <w:tcPr>
            <w:tcW w:w="1985" w:type="dxa"/>
            <w:vAlign w:val="center"/>
            <w:hideMark/>
          </w:tcPr>
          <w:p w14:paraId="67327F11" w14:textId="156A9152" w:rsidR="00EE6EFA" w:rsidRPr="004829AE" w:rsidRDefault="00F553CF" w:rsidP="00D42DB9">
            <w:pPr>
              <w:jc w:val="center"/>
              <w:rPr>
                <w:b/>
                <w:bCs/>
                <w:sz w:val="20"/>
                <w:lang w:val="ru-RU"/>
              </w:rPr>
            </w:pPr>
            <w:r w:rsidRPr="004829AE">
              <w:rPr>
                <w:b/>
                <w:bCs/>
                <w:sz w:val="20"/>
                <w:lang w:val="ru-RU"/>
              </w:rPr>
              <w:t>Номер Договора страхования</w:t>
            </w:r>
          </w:p>
        </w:tc>
        <w:tc>
          <w:tcPr>
            <w:tcW w:w="1417" w:type="dxa"/>
            <w:vAlign w:val="center"/>
          </w:tcPr>
          <w:p w14:paraId="67327F12" w14:textId="581545FB" w:rsidR="00EE6EFA" w:rsidRPr="004829AE" w:rsidRDefault="00F553CF" w:rsidP="00D42DB9">
            <w:pPr>
              <w:jc w:val="center"/>
              <w:rPr>
                <w:b/>
                <w:bCs/>
                <w:sz w:val="20"/>
                <w:lang w:val="ru-RU"/>
              </w:rPr>
            </w:pPr>
            <w:r w:rsidRPr="004829AE">
              <w:rPr>
                <w:b/>
                <w:bCs/>
                <w:sz w:val="20"/>
                <w:lang w:val="ru-RU"/>
              </w:rPr>
              <w:t>Программа страхования</w:t>
            </w:r>
          </w:p>
        </w:tc>
        <w:tc>
          <w:tcPr>
            <w:tcW w:w="1559" w:type="dxa"/>
            <w:vAlign w:val="center"/>
            <w:hideMark/>
          </w:tcPr>
          <w:p w14:paraId="67327F13" w14:textId="55F84E94" w:rsidR="00EE6EFA" w:rsidRPr="004829AE" w:rsidRDefault="00F553CF" w:rsidP="00D42DB9">
            <w:pPr>
              <w:jc w:val="center"/>
              <w:rPr>
                <w:b/>
                <w:bCs/>
                <w:sz w:val="20"/>
                <w:lang w:val="ru-RU"/>
              </w:rPr>
            </w:pPr>
            <w:r w:rsidRPr="004829AE">
              <w:rPr>
                <w:b/>
                <w:bCs/>
                <w:sz w:val="20"/>
                <w:lang w:val="ru-RU"/>
              </w:rPr>
              <w:t>Дата заключения</w:t>
            </w:r>
          </w:p>
        </w:tc>
        <w:tc>
          <w:tcPr>
            <w:tcW w:w="2268" w:type="dxa"/>
            <w:vAlign w:val="center"/>
            <w:hideMark/>
          </w:tcPr>
          <w:p w14:paraId="67327F14" w14:textId="2DCBF0F9" w:rsidR="00EE6EFA" w:rsidRPr="004829AE" w:rsidRDefault="00F553CF" w:rsidP="00D42DB9">
            <w:pPr>
              <w:jc w:val="center"/>
              <w:rPr>
                <w:b/>
                <w:bCs/>
                <w:sz w:val="20"/>
                <w:lang w:val="ru-RU"/>
              </w:rPr>
            </w:pPr>
            <w:r w:rsidRPr="004829AE">
              <w:rPr>
                <w:b/>
                <w:bCs/>
                <w:sz w:val="20"/>
                <w:lang w:val="ru-RU"/>
              </w:rPr>
              <w:t>Дата начала срока страхования</w:t>
            </w:r>
          </w:p>
        </w:tc>
        <w:tc>
          <w:tcPr>
            <w:tcW w:w="2268" w:type="dxa"/>
            <w:vAlign w:val="center"/>
            <w:hideMark/>
          </w:tcPr>
          <w:p w14:paraId="67327F15" w14:textId="01E5DDEB" w:rsidR="00EE6EFA" w:rsidRPr="00EE6EFA" w:rsidRDefault="00F553CF" w:rsidP="00D42DB9">
            <w:pPr>
              <w:jc w:val="center"/>
              <w:rPr>
                <w:b/>
                <w:bCs/>
                <w:sz w:val="20"/>
                <w:lang w:val="ru-RU"/>
              </w:rPr>
            </w:pPr>
            <w:r w:rsidRPr="00EE6EFA">
              <w:rPr>
                <w:b/>
                <w:bCs/>
                <w:sz w:val="20"/>
                <w:lang w:val="ru-RU"/>
              </w:rPr>
              <w:t>Сумма страховых премий/взносов, руб.</w:t>
            </w:r>
          </w:p>
        </w:tc>
      </w:tr>
      <w:tr w:rsidR="00AF064C" w:rsidRPr="007810AB" w14:paraId="67327F1D" w14:textId="5A9A3315" w:rsidTr="00C71341">
        <w:trPr>
          <w:trHeight w:val="134"/>
        </w:trPr>
        <w:tc>
          <w:tcPr>
            <w:tcW w:w="704" w:type="dxa"/>
            <w:vAlign w:val="center"/>
            <w:hideMark/>
          </w:tcPr>
          <w:p w14:paraId="67327F17" w14:textId="54E7782C" w:rsidR="00EE6EFA" w:rsidRPr="004829AE" w:rsidRDefault="00F553CF" w:rsidP="00C71341">
            <w:pPr>
              <w:jc w:val="center"/>
              <w:rPr>
                <w:sz w:val="20"/>
                <w:lang w:val="ru-RU"/>
              </w:rPr>
            </w:pPr>
            <w:r w:rsidRPr="004829AE">
              <w:rPr>
                <w:sz w:val="20"/>
                <w:lang w:val="ru-RU"/>
              </w:rPr>
              <w:t>1</w:t>
            </w:r>
          </w:p>
        </w:tc>
        <w:tc>
          <w:tcPr>
            <w:tcW w:w="1985" w:type="dxa"/>
            <w:vAlign w:val="center"/>
            <w:hideMark/>
          </w:tcPr>
          <w:p w14:paraId="67327F18" w14:textId="4EFA1909" w:rsidR="00EE6EFA" w:rsidRPr="004829AE" w:rsidRDefault="00EE6EFA" w:rsidP="00D42DB9">
            <w:pPr>
              <w:rPr>
                <w:sz w:val="20"/>
                <w:lang w:val="ru-RU"/>
              </w:rPr>
            </w:pPr>
          </w:p>
        </w:tc>
        <w:tc>
          <w:tcPr>
            <w:tcW w:w="1417" w:type="dxa"/>
            <w:vAlign w:val="center"/>
          </w:tcPr>
          <w:p w14:paraId="67327F19" w14:textId="6B9F3B12" w:rsidR="00EE6EFA" w:rsidRPr="004829AE" w:rsidRDefault="00EE6EFA" w:rsidP="00D42DB9">
            <w:pPr>
              <w:rPr>
                <w:sz w:val="20"/>
                <w:lang w:val="ru-RU"/>
              </w:rPr>
            </w:pPr>
          </w:p>
        </w:tc>
        <w:tc>
          <w:tcPr>
            <w:tcW w:w="1559" w:type="dxa"/>
            <w:vAlign w:val="center"/>
            <w:hideMark/>
          </w:tcPr>
          <w:p w14:paraId="67327F1A" w14:textId="5328DDE2" w:rsidR="00EE6EFA" w:rsidRPr="004829AE" w:rsidRDefault="00F553CF" w:rsidP="00D42DB9">
            <w:pPr>
              <w:rPr>
                <w:sz w:val="20"/>
                <w:lang w:val="ru-RU"/>
              </w:rPr>
            </w:pPr>
            <w:r w:rsidRPr="00EE6EFA">
              <w:rPr>
                <w:sz w:val="20"/>
              </w:rPr>
              <w:t> </w:t>
            </w:r>
          </w:p>
        </w:tc>
        <w:tc>
          <w:tcPr>
            <w:tcW w:w="2268" w:type="dxa"/>
            <w:vAlign w:val="center"/>
            <w:hideMark/>
          </w:tcPr>
          <w:p w14:paraId="67327F1B" w14:textId="438F0F5A" w:rsidR="00EE6EFA" w:rsidRPr="004829AE" w:rsidRDefault="00F553CF" w:rsidP="00D42DB9">
            <w:pPr>
              <w:rPr>
                <w:sz w:val="20"/>
                <w:lang w:val="ru-RU"/>
              </w:rPr>
            </w:pPr>
            <w:r w:rsidRPr="00EE6EFA">
              <w:rPr>
                <w:sz w:val="20"/>
              </w:rPr>
              <w:t> </w:t>
            </w:r>
          </w:p>
        </w:tc>
        <w:tc>
          <w:tcPr>
            <w:tcW w:w="2268" w:type="dxa"/>
            <w:vAlign w:val="center"/>
            <w:hideMark/>
          </w:tcPr>
          <w:p w14:paraId="67327F1C" w14:textId="3769381B" w:rsidR="00EE6EFA" w:rsidRPr="004829AE" w:rsidRDefault="00F553CF" w:rsidP="00D42DB9">
            <w:pPr>
              <w:rPr>
                <w:sz w:val="20"/>
                <w:lang w:val="ru-RU"/>
              </w:rPr>
            </w:pPr>
            <w:r w:rsidRPr="00EE6EFA">
              <w:rPr>
                <w:sz w:val="20"/>
              </w:rPr>
              <w:t> </w:t>
            </w:r>
          </w:p>
        </w:tc>
      </w:tr>
      <w:tr w:rsidR="00AF064C" w:rsidRPr="007810AB" w14:paraId="67327F24" w14:textId="2A9B0855" w:rsidTr="00C71341">
        <w:trPr>
          <w:trHeight w:val="181"/>
        </w:trPr>
        <w:tc>
          <w:tcPr>
            <w:tcW w:w="704" w:type="dxa"/>
            <w:vAlign w:val="center"/>
          </w:tcPr>
          <w:p w14:paraId="67327F1E" w14:textId="58842FA0" w:rsidR="00C71341" w:rsidRPr="00C71341" w:rsidRDefault="00F553CF" w:rsidP="00C71341">
            <w:pPr>
              <w:jc w:val="center"/>
              <w:rPr>
                <w:sz w:val="20"/>
                <w:lang w:val="ru-RU"/>
              </w:rPr>
            </w:pPr>
            <w:r>
              <w:rPr>
                <w:sz w:val="20"/>
                <w:lang w:val="ru-RU"/>
              </w:rPr>
              <w:t>2</w:t>
            </w:r>
          </w:p>
        </w:tc>
        <w:tc>
          <w:tcPr>
            <w:tcW w:w="1985" w:type="dxa"/>
            <w:vAlign w:val="center"/>
          </w:tcPr>
          <w:p w14:paraId="67327F1F" w14:textId="6223F340" w:rsidR="00C71341" w:rsidRPr="004829AE" w:rsidRDefault="00C71341" w:rsidP="00C71341">
            <w:pPr>
              <w:rPr>
                <w:sz w:val="20"/>
                <w:lang w:val="ru-RU"/>
              </w:rPr>
            </w:pPr>
          </w:p>
        </w:tc>
        <w:tc>
          <w:tcPr>
            <w:tcW w:w="1417" w:type="dxa"/>
            <w:vAlign w:val="center"/>
          </w:tcPr>
          <w:p w14:paraId="67327F20" w14:textId="1837CE32" w:rsidR="00C71341" w:rsidRPr="004829AE" w:rsidRDefault="00C71341" w:rsidP="00D42DB9">
            <w:pPr>
              <w:rPr>
                <w:sz w:val="20"/>
                <w:lang w:val="ru-RU"/>
              </w:rPr>
            </w:pPr>
          </w:p>
        </w:tc>
        <w:tc>
          <w:tcPr>
            <w:tcW w:w="1559" w:type="dxa"/>
            <w:vAlign w:val="center"/>
          </w:tcPr>
          <w:p w14:paraId="67327F21" w14:textId="2FEE15E1" w:rsidR="00C71341" w:rsidRPr="004829AE" w:rsidRDefault="00C71341" w:rsidP="00D42DB9">
            <w:pPr>
              <w:rPr>
                <w:sz w:val="20"/>
                <w:lang w:val="ru-RU"/>
              </w:rPr>
            </w:pPr>
          </w:p>
        </w:tc>
        <w:tc>
          <w:tcPr>
            <w:tcW w:w="2268" w:type="dxa"/>
            <w:vAlign w:val="center"/>
          </w:tcPr>
          <w:p w14:paraId="67327F22" w14:textId="5BCA17AD" w:rsidR="00C71341" w:rsidRPr="004829AE" w:rsidRDefault="00C71341" w:rsidP="00D42DB9">
            <w:pPr>
              <w:rPr>
                <w:sz w:val="20"/>
                <w:lang w:val="ru-RU"/>
              </w:rPr>
            </w:pPr>
          </w:p>
        </w:tc>
        <w:tc>
          <w:tcPr>
            <w:tcW w:w="2268" w:type="dxa"/>
            <w:vAlign w:val="center"/>
          </w:tcPr>
          <w:p w14:paraId="67327F23" w14:textId="72FB37DD" w:rsidR="00C71341" w:rsidRPr="004829AE" w:rsidRDefault="00C71341" w:rsidP="00D42DB9">
            <w:pPr>
              <w:rPr>
                <w:sz w:val="20"/>
                <w:lang w:val="ru-RU"/>
              </w:rPr>
            </w:pPr>
          </w:p>
        </w:tc>
      </w:tr>
      <w:tr w:rsidR="00AF064C" w:rsidRPr="007810AB" w14:paraId="67327F2B" w14:textId="61920E2E" w:rsidTr="00C71341">
        <w:trPr>
          <w:trHeight w:val="84"/>
        </w:trPr>
        <w:tc>
          <w:tcPr>
            <w:tcW w:w="704" w:type="dxa"/>
            <w:vAlign w:val="center"/>
          </w:tcPr>
          <w:p w14:paraId="67327F25" w14:textId="1BB8DFCD" w:rsidR="00C71341" w:rsidRPr="00C71341" w:rsidRDefault="00F553CF" w:rsidP="00C71341">
            <w:pPr>
              <w:jc w:val="center"/>
              <w:rPr>
                <w:sz w:val="20"/>
                <w:lang w:val="ru-RU"/>
              </w:rPr>
            </w:pPr>
            <w:r>
              <w:rPr>
                <w:sz w:val="20"/>
                <w:lang w:val="ru-RU"/>
              </w:rPr>
              <w:t>3</w:t>
            </w:r>
          </w:p>
        </w:tc>
        <w:tc>
          <w:tcPr>
            <w:tcW w:w="1985" w:type="dxa"/>
            <w:vAlign w:val="center"/>
          </w:tcPr>
          <w:p w14:paraId="67327F26" w14:textId="1E6E7864" w:rsidR="00C71341" w:rsidRPr="004829AE" w:rsidRDefault="00C71341" w:rsidP="00D42DB9">
            <w:pPr>
              <w:rPr>
                <w:sz w:val="20"/>
                <w:lang w:val="ru-RU"/>
              </w:rPr>
            </w:pPr>
          </w:p>
        </w:tc>
        <w:tc>
          <w:tcPr>
            <w:tcW w:w="1417" w:type="dxa"/>
            <w:vAlign w:val="center"/>
          </w:tcPr>
          <w:p w14:paraId="67327F27" w14:textId="0F0D61A8" w:rsidR="00C71341" w:rsidRPr="004829AE" w:rsidRDefault="00C71341" w:rsidP="00D42DB9">
            <w:pPr>
              <w:rPr>
                <w:sz w:val="20"/>
                <w:lang w:val="ru-RU"/>
              </w:rPr>
            </w:pPr>
          </w:p>
        </w:tc>
        <w:tc>
          <w:tcPr>
            <w:tcW w:w="1559" w:type="dxa"/>
            <w:vAlign w:val="center"/>
          </w:tcPr>
          <w:p w14:paraId="67327F28" w14:textId="0F682EE5" w:rsidR="00C71341" w:rsidRPr="004829AE" w:rsidRDefault="00C71341" w:rsidP="00D42DB9">
            <w:pPr>
              <w:rPr>
                <w:sz w:val="20"/>
                <w:lang w:val="ru-RU"/>
              </w:rPr>
            </w:pPr>
          </w:p>
        </w:tc>
        <w:tc>
          <w:tcPr>
            <w:tcW w:w="2268" w:type="dxa"/>
            <w:vAlign w:val="center"/>
          </w:tcPr>
          <w:p w14:paraId="67327F29" w14:textId="2ADBB7E5" w:rsidR="00C71341" w:rsidRPr="004829AE" w:rsidRDefault="00C71341" w:rsidP="00D42DB9">
            <w:pPr>
              <w:rPr>
                <w:sz w:val="20"/>
                <w:lang w:val="ru-RU"/>
              </w:rPr>
            </w:pPr>
          </w:p>
        </w:tc>
        <w:tc>
          <w:tcPr>
            <w:tcW w:w="2268" w:type="dxa"/>
            <w:vAlign w:val="center"/>
          </w:tcPr>
          <w:p w14:paraId="67327F2A" w14:textId="4A2AA894" w:rsidR="00C71341" w:rsidRPr="004829AE" w:rsidRDefault="00C71341" w:rsidP="00D42DB9">
            <w:pPr>
              <w:rPr>
                <w:sz w:val="20"/>
                <w:lang w:val="ru-RU"/>
              </w:rPr>
            </w:pPr>
          </w:p>
        </w:tc>
      </w:tr>
      <w:tr w:rsidR="00AF064C" w:rsidRPr="007810AB" w14:paraId="67327F2E" w14:textId="57CA6D3B" w:rsidTr="00D42DB9">
        <w:trPr>
          <w:trHeight w:val="84"/>
        </w:trPr>
        <w:tc>
          <w:tcPr>
            <w:tcW w:w="7933" w:type="dxa"/>
            <w:gridSpan w:val="5"/>
            <w:vAlign w:val="center"/>
          </w:tcPr>
          <w:p w14:paraId="67327F2C" w14:textId="437360A7" w:rsidR="00C71341" w:rsidRPr="00C71341" w:rsidRDefault="00F553CF" w:rsidP="00C71341">
            <w:pPr>
              <w:jc w:val="right"/>
              <w:rPr>
                <w:b/>
                <w:sz w:val="20"/>
                <w:lang w:val="ru-RU"/>
              </w:rPr>
            </w:pPr>
            <w:r w:rsidRPr="00C71341">
              <w:rPr>
                <w:b/>
                <w:sz w:val="20"/>
                <w:lang w:val="ru-RU"/>
              </w:rPr>
              <w:t>Итого</w:t>
            </w:r>
          </w:p>
        </w:tc>
        <w:tc>
          <w:tcPr>
            <w:tcW w:w="2268" w:type="dxa"/>
            <w:vAlign w:val="center"/>
          </w:tcPr>
          <w:p w14:paraId="67327F2D" w14:textId="3C4FADC7" w:rsidR="00C71341" w:rsidRPr="004829AE" w:rsidRDefault="00C71341" w:rsidP="00D42DB9">
            <w:pPr>
              <w:rPr>
                <w:b/>
                <w:sz w:val="20"/>
                <w:lang w:val="ru-RU"/>
              </w:rPr>
            </w:pPr>
          </w:p>
        </w:tc>
      </w:tr>
    </w:tbl>
    <w:p w14:paraId="67327F2F" w14:textId="0BCD4448" w:rsidR="00EE6EFA" w:rsidRPr="004829AE" w:rsidRDefault="00EE6EFA" w:rsidP="00EE6EFA">
      <w:pPr>
        <w:adjustRightInd w:val="0"/>
        <w:rPr>
          <w:color w:val="000000"/>
          <w:sz w:val="20"/>
          <w:lang w:val="ru-RU"/>
        </w:rPr>
      </w:pPr>
    </w:p>
    <w:p w14:paraId="67327F30" w14:textId="5CC13B72" w:rsidR="00C71341" w:rsidRPr="004829AE" w:rsidRDefault="00C71341" w:rsidP="00EE6EFA">
      <w:pPr>
        <w:adjustRightInd w:val="0"/>
        <w:rPr>
          <w:color w:val="000000"/>
          <w:sz w:val="20"/>
          <w:lang w:val="ru-RU"/>
        </w:rPr>
      </w:pPr>
    </w:p>
    <w:p w14:paraId="67327F31" w14:textId="7C127494" w:rsidR="00C71341" w:rsidRDefault="00C71341" w:rsidP="00C71341">
      <w:pPr>
        <w:tabs>
          <w:tab w:val="left" w:pos="1134"/>
          <w:tab w:val="left" w:pos="1436"/>
        </w:tabs>
        <w:ind w:left="284" w:hanging="284"/>
        <w:jc w:val="center"/>
        <w:rPr>
          <w:color w:val="000000"/>
          <w:sz w:val="20"/>
          <w:lang w:val="ru-RU"/>
        </w:rPr>
      </w:pPr>
    </w:p>
    <w:p w14:paraId="67327F32" w14:textId="6B0F4EBE" w:rsidR="00C71341" w:rsidRDefault="00C71341" w:rsidP="00C71341">
      <w:pPr>
        <w:tabs>
          <w:tab w:val="left" w:pos="1134"/>
          <w:tab w:val="left" w:pos="1436"/>
        </w:tabs>
        <w:ind w:left="284" w:hanging="284"/>
        <w:jc w:val="center"/>
        <w:rPr>
          <w:color w:val="000000"/>
          <w:sz w:val="20"/>
          <w:lang w:val="ru-RU"/>
        </w:rPr>
      </w:pPr>
    </w:p>
    <w:p w14:paraId="67327F33" w14:textId="454CCE54" w:rsidR="00C71341" w:rsidRPr="00FB1EE4" w:rsidRDefault="00C71341" w:rsidP="00C71341">
      <w:pPr>
        <w:tabs>
          <w:tab w:val="left" w:pos="1134"/>
          <w:tab w:val="left" w:pos="1436"/>
        </w:tabs>
        <w:ind w:left="284" w:hanging="284"/>
        <w:jc w:val="center"/>
        <w:rPr>
          <w:color w:val="000000"/>
          <w:sz w:val="20"/>
          <w:lang w:val="ru-RU"/>
        </w:rPr>
      </w:pPr>
    </w:p>
    <w:p w14:paraId="67327F34" w14:textId="7E133F30" w:rsidR="00C71341" w:rsidRPr="00FB1EE4" w:rsidRDefault="00F553CF" w:rsidP="00C71341">
      <w:pPr>
        <w:jc w:val="center"/>
        <w:rPr>
          <w:sz w:val="20"/>
          <w:lang w:val="ru-RU"/>
        </w:rPr>
      </w:pPr>
      <w:r>
        <w:rPr>
          <w:sz w:val="20"/>
          <w:lang w:val="ru-RU"/>
        </w:rPr>
        <w:t>АГЕНТ</w:t>
      </w:r>
      <w:r w:rsidRPr="00FB1EE4">
        <w:rPr>
          <w:sz w:val="20"/>
          <w:lang w:val="ru-RU"/>
        </w:rPr>
        <w:t xml:space="preserve">: </w:t>
      </w:r>
      <w:r w:rsidRPr="00FB1EE4">
        <w:rPr>
          <w:sz w:val="20"/>
          <w:lang w:val="ru-RU"/>
        </w:rPr>
        <w:tab/>
      </w:r>
      <w:r w:rsidRPr="00FB1EE4">
        <w:rPr>
          <w:sz w:val="20"/>
          <w:lang w:val="ru-RU"/>
        </w:rPr>
        <w:tab/>
      </w:r>
      <w:r w:rsidRPr="00FB1EE4">
        <w:rPr>
          <w:sz w:val="20"/>
          <w:lang w:val="ru-RU"/>
        </w:rPr>
        <w:tab/>
      </w:r>
      <w:r w:rsidRPr="00FB1EE4">
        <w:rPr>
          <w:sz w:val="20"/>
          <w:lang w:val="ru-RU"/>
        </w:rPr>
        <w:tab/>
      </w:r>
      <w:r w:rsidRPr="00FB1EE4">
        <w:rPr>
          <w:sz w:val="20"/>
          <w:lang w:val="ru-RU"/>
        </w:rPr>
        <w:tab/>
      </w:r>
      <w:r w:rsidRPr="00FB1EE4">
        <w:rPr>
          <w:sz w:val="20"/>
          <w:lang w:val="ru-RU"/>
        </w:rPr>
        <w:tab/>
      </w:r>
      <w:r w:rsidRPr="00FB1EE4">
        <w:rPr>
          <w:sz w:val="20"/>
          <w:lang w:val="ru-RU"/>
        </w:rPr>
        <w:tab/>
        <w:t>СТРАХОВЩИК:</w:t>
      </w:r>
    </w:p>
    <w:p w14:paraId="67327F35" w14:textId="436C0AD3" w:rsidR="00C71341" w:rsidRPr="00FB1EE4" w:rsidRDefault="00C71341" w:rsidP="00C71341">
      <w:pPr>
        <w:jc w:val="center"/>
        <w:rPr>
          <w:sz w:val="20"/>
          <w:lang w:val="ru-RU"/>
        </w:rPr>
      </w:pPr>
    </w:p>
    <w:p w14:paraId="67327F36" w14:textId="1A88B83E" w:rsidR="00C71341" w:rsidRPr="00FB1EE4" w:rsidRDefault="00F553CF" w:rsidP="00C71341">
      <w:pPr>
        <w:jc w:val="center"/>
        <w:rPr>
          <w:sz w:val="20"/>
          <w:lang w:val="ru-RU"/>
        </w:rPr>
      </w:pPr>
      <w:r w:rsidRPr="00FB1EE4">
        <w:rPr>
          <w:sz w:val="20"/>
          <w:lang w:val="ru-RU"/>
        </w:rPr>
        <w:t>________________ / ________________/</w:t>
      </w:r>
      <w:r w:rsidRPr="00FB1EE4">
        <w:rPr>
          <w:sz w:val="20"/>
          <w:lang w:val="ru-RU"/>
        </w:rPr>
        <w:tab/>
      </w:r>
      <w:r w:rsidRPr="00FB1EE4">
        <w:rPr>
          <w:sz w:val="20"/>
          <w:lang w:val="ru-RU"/>
        </w:rPr>
        <w:tab/>
      </w:r>
      <w:r w:rsidRPr="00FB1EE4">
        <w:rPr>
          <w:sz w:val="20"/>
          <w:lang w:val="ru-RU"/>
        </w:rPr>
        <w:tab/>
        <w:t>_________________ / _______________/</w:t>
      </w:r>
    </w:p>
    <w:p w14:paraId="67327F37" w14:textId="0A10EF41" w:rsidR="00C71341" w:rsidRPr="00FB1EE4" w:rsidRDefault="00C71341" w:rsidP="00C71341">
      <w:pPr>
        <w:jc w:val="center"/>
        <w:rPr>
          <w:sz w:val="20"/>
          <w:lang w:val="ru-RU"/>
        </w:rPr>
      </w:pPr>
    </w:p>
    <w:p w14:paraId="67327F38" w14:textId="7FBBF806" w:rsidR="00C71341" w:rsidRPr="00FB1EE4" w:rsidRDefault="00F553CF" w:rsidP="00C71341">
      <w:pPr>
        <w:jc w:val="center"/>
        <w:rPr>
          <w:sz w:val="20"/>
          <w:lang w:val="ru-RU"/>
        </w:rPr>
      </w:pPr>
      <w:proofErr w:type="spellStart"/>
      <w:r w:rsidRPr="00FB1EE4">
        <w:rPr>
          <w:sz w:val="20"/>
          <w:lang w:val="ru-RU"/>
        </w:rPr>
        <w:t>м.п</w:t>
      </w:r>
      <w:proofErr w:type="spellEnd"/>
      <w:r w:rsidRPr="00FB1EE4">
        <w:rPr>
          <w:sz w:val="20"/>
          <w:lang w:val="ru-RU"/>
        </w:rPr>
        <w:t>.</w:t>
      </w:r>
      <w:r w:rsidRPr="00FB1EE4">
        <w:rPr>
          <w:sz w:val="20"/>
          <w:lang w:val="ru-RU"/>
        </w:rPr>
        <w:tab/>
      </w:r>
      <w:r w:rsidRPr="00FB1EE4">
        <w:rPr>
          <w:sz w:val="20"/>
          <w:lang w:val="ru-RU"/>
        </w:rPr>
        <w:tab/>
      </w:r>
      <w:r w:rsidRPr="00FB1EE4">
        <w:rPr>
          <w:sz w:val="20"/>
          <w:lang w:val="ru-RU"/>
        </w:rPr>
        <w:tab/>
      </w:r>
      <w:r w:rsidRPr="00FB1EE4">
        <w:rPr>
          <w:sz w:val="20"/>
          <w:lang w:val="ru-RU"/>
        </w:rPr>
        <w:tab/>
      </w:r>
      <w:r w:rsidRPr="00FB1EE4">
        <w:rPr>
          <w:sz w:val="20"/>
          <w:lang w:val="ru-RU"/>
        </w:rPr>
        <w:tab/>
      </w:r>
      <w:r w:rsidRPr="00FB1EE4">
        <w:rPr>
          <w:sz w:val="20"/>
          <w:lang w:val="ru-RU"/>
        </w:rPr>
        <w:tab/>
      </w:r>
      <w:r w:rsidRPr="00FB1EE4">
        <w:rPr>
          <w:sz w:val="20"/>
          <w:lang w:val="ru-RU"/>
        </w:rPr>
        <w:tab/>
      </w:r>
      <w:r w:rsidRPr="00FB1EE4">
        <w:rPr>
          <w:sz w:val="20"/>
          <w:lang w:val="ru-RU"/>
        </w:rPr>
        <w:tab/>
      </w:r>
      <w:proofErr w:type="spellStart"/>
      <w:r w:rsidRPr="00FB1EE4">
        <w:rPr>
          <w:sz w:val="20"/>
          <w:lang w:val="ru-RU"/>
        </w:rPr>
        <w:t>м.п</w:t>
      </w:r>
      <w:proofErr w:type="spellEnd"/>
      <w:r w:rsidRPr="00FB1EE4">
        <w:rPr>
          <w:sz w:val="20"/>
          <w:lang w:val="ru-RU"/>
        </w:rPr>
        <w:t>.</w:t>
      </w:r>
    </w:p>
    <w:p w14:paraId="67327F39" w14:textId="6926FDEE" w:rsidR="00C71341" w:rsidRPr="00FB1EE4" w:rsidRDefault="00C71341" w:rsidP="00C71341">
      <w:pPr>
        <w:tabs>
          <w:tab w:val="left" w:pos="1134"/>
          <w:tab w:val="left" w:pos="1436"/>
        </w:tabs>
        <w:jc w:val="center"/>
        <w:rPr>
          <w:sz w:val="20"/>
          <w:lang w:val="ru-RU"/>
        </w:rPr>
      </w:pPr>
    </w:p>
    <w:p w14:paraId="67327F3A" w14:textId="77777777" w:rsidR="00EE6EFA" w:rsidRPr="004829AE" w:rsidRDefault="00EE6EFA" w:rsidP="00EE6EFA">
      <w:pPr>
        <w:rPr>
          <w:sz w:val="24"/>
          <w:szCs w:val="24"/>
          <w:lang w:val="ru-RU"/>
        </w:rPr>
      </w:pPr>
    </w:p>
    <w:p w14:paraId="67327F3B" w14:textId="77777777" w:rsidR="00EE6EFA" w:rsidRPr="004829AE" w:rsidRDefault="00EE6EFA" w:rsidP="00FB1EE4">
      <w:pPr>
        <w:jc w:val="center"/>
        <w:rPr>
          <w:b/>
          <w:bCs/>
          <w:color w:val="000000"/>
          <w:sz w:val="24"/>
          <w:lang w:val="ru-RU"/>
        </w:rPr>
      </w:pPr>
    </w:p>
    <w:p w14:paraId="67327F3C" w14:textId="77777777" w:rsidR="00EE6EFA" w:rsidRPr="004829AE" w:rsidRDefault="00EE6EFA" w:rsidP="00FB1EE4">
      <w:pPr>
        <w:jc w:val="center"/>
        <w:rPr>
          <w:b/>
          <w:bCs/>
          <w:color w:val="000000"/>
          <w:sz w:val="24"/>
          <w:lang w:val="ru-RU"/>
        </w:rPr>
      </w:pPr>
    </w:p>
    <w:bookmarkEnd w:id="13"/>
    <w:p w14:paraId="2B7448FD" w14:textId="1CB8AC37" w:rsidR="00455C84" w:rsidRDefault="00F553CF">
      <w:pPr>
        <w:spacing w:after="200" w:line="276" w:lineRule="auto"/>
        <w:jc w:val="left"/>
        <w:rPr>
          <w:b/>
          <w:color w:val="000000"/>
          <w:sz w:val="20"/>
          <w:szCs w:val="24"/>
          <w:lang w:val="ru-RU"/>
        </w:rPr>
      </w:pPr>
      <w:r>
        <w:rPr>
          <w:b/>
          <w:color w:val="000000"/>
          <w:sz w:val="20"/>
          <w:szCs w:val="24"/>
          <w:lang w:val="ru-RU"/>
        </w:rPr>
        <w:br w:type="page"/>
      </w:r>
    </w:p>
    <w:p w14:paraId="67327F3E" w14:textId="73B36F1A" w:rsidR="00932249" w:rsidRDefault="00F553CF" w:rsidP="00FB1EE4">
      <w:pPr>
        <w:ind w:left="4956" w:firstLine="708"/>
        <w:jc w:val="right"/>
        <w:rPr>
          <w:b/>
          <w:color w:val="000000"/>
          <w:sz w:val="20"/>
          <w:szCs w:val="24"/>
          <w:lang w:val="ru-RU"/>
        </w:rPr>
      </w:pPr>
      <w:r w:rsidRPr="00FB1EE4">
        <w:rPr>
          <w:b/>
          <w:color w:val="000000"/>
          <w:sz w:val="20"/>
          <w:szCs w:val="24"/>
          <w:lang w:val="ru-RU"/>
        </w:rPr>
        <w:t xml:space="preserve">Приложение № </w:t>
      </w:r>
      <w:r w:rsidR="00203D5E">
        <w:rPr>
          <w:b/>
          <w:color w:val="000000"/>
          <w:sz w:val="20"/>
          <w:szCs w:val="24"/>
          <w:lang w:val="ru-RU"/>
        </w:rPr>
        <w:t>5</w:t>
      </w:r>
      <w:r w:rsidRPr="00FB1EE4">
        <w:rPr>
          <w:b/>
          <w:color w:val="000000"/>
          <w:sz w:val="20"/>
          <w:szCs w:val="24"/>
          <w:lang w:val="ru-RU"/>
        </w:rPr>
        <w:t xml:space="preserve"> к Агентскому договору </w:t>
      </w:r>
    </w:p>
    <w:p w14:paraId="67327F3F" w14:textId="38FBB560" w:rsidR="00FB1EE4" w:rsidRPr="00FB1EE4" w:rsidRDefault="00F553CF" w:rsidP="00FB1EE4">
      <w:pPr>
        <w:ind w:left="4956" w:firstLine="708"/>
        <w:jc w:val="right"/>
        <w:rPr>
          <w:b/>
          <w:color w:val="000000"/>
          <w:sz w:val="20"/>
          <w:szCs w:val="24"/>
          <w:lang w:val="ru-RU"/>
        </w:rPr>
      </w:pPr>
      <w:proofErr w:type="gramStart"/>
      <w:r w:rsidRPr="00FB1EE4">
        <w:rPr>
          <w:b/>
          <w:color w:val="000000"/>
          <w:sz w:val="20"/>
          <w:szCs w:val="24"/>
          <w:lang w:val="ru-RU"/>
        </w:rPr>
        <w:t>№</w:t>
      </w:r>
      <w:r w:rsidR="004829AE" w:rsidRPr="004829AE">
        <w:rPr>
          <w:b/>
          <w:sz w:val="21"/>
          <w:szCs w:val="21"/>
          <w:lang w:val="ru-RU"/>
        </w:rPr>
        <w:t xml:space="preserve"> </w:t>
      </w:r>
      <w:r w:rsidR="004829AE">
        <w:rPr>
          <w:b/>
          <w:sz w:val="21"/>
          <w:szCs w:val="21"/>
          <w:lang w:val="ru-RU"/>
        </w:rPr>
        <w:t xml:space="preserve"> Д</w:t>
      </w:r>
      <w:proofErr w:type="gramEnd"/>
      <w:r w:rsidR="004829AE">
        <w:rPr>
          <w:b/>
          <w:sz w:val="21"/>
          <w:szCs w:val="21"/>
          <w:lang w:val="ru-RU"/>
        </w:rPr>
        <w:t>-</w:t>
      </w:r>
      <w:r w:rsidR="00E96792">
        <w:rPr>
          <w:b/>
          <w:sz w:val="21"/>
          <w:szCs w:val="21"/>
          <w:lang w:val="ru-RU"/>
        </w:rPr>
        <w:t>__</w:t>
      </w:r>
      <w:r w:rsidR="004829AE">
        <w:rPr>
          <w:b/>
          <w:color w:val="000000"/>
          <w:sz w:val="20"/>
          <w:szCs w:val="24"/>
          <w:lang w:val="ru-RU"/>
        </w:rPr>
        <w:t xml:space="preserve"> </w:t>
      </w:r>
      <w:r w:rsidRPr="00FB1EE4">
        <w:rPr>
          <w:b/>
          <w:color w:val="000000"/>
          <w:sz w:val="20"/>
          <w:szCs w:val="24"/>
          <w:lang w:val="ru-RU"/>
        </w:rPr>
        <w:t>от _______ 202</w:t>
      </w:r>
      <w:r w:rsidR="00612335">
        <w:rPr>
          <w:b/>
          <w:color w:val="000000"/>
          <w:sz w:val="20"/>
          <w:szCs w:val="24"/>
          <w:lang w:val="ru-RU"/>
        </w:rPr>
        <w:t>4</w:t>
      </w:r>
    </w:p>
    <w:p w14:paraId="67327F40" w14:textId="77777777" w:rsidR="00C71341" w:rsidRDefault="00C71341" w:rsidP="00C71341">
      <w:pPr>
        <w:jc w:val="right"/>
        <w:rPr>
          <w:b/>
          <w:color w:val="000000"/>
          <w:sz w:val="20"/>
          <w:szCs w:val="24"/>
          <w:lang w:val="ru-RU"/>
        </w:rPr>
      </w:pPr>
    </w:p>
    <w:p w14:paraId="67327F41" w14:textId="77777777" w:rsidR="00203D5E" w:rsidRDefault="00203D5E" w:rsidP="00FB1EE4">
      <w:pPr>
        <w:tabs>
          <w:tab w:val="left" w:pos="6383"/>
        </w:tabs>
        <w:ind w:left="284" w:right="-1"/>
        <w:jc w:val="center"/>
        <w:rPr>
          <w:b/>
          <w:color w:val="000000"/>
          <w:sz w:val="20"/>
          <w:szCs w:val="24"/>
          <w:lang w:val="ru-RU"/>
        </w:rPr>
      </w:pPr>
      <w:bookmarkStart w:id="15" w:name="_Hlk137738423"/>
    </w:p>
    <w:p w14:paraId="67327F42" w14:textId="77777777" w:rsidR="002D230E" w:rsidRDefault="00F553CF" w:rsidP="00FB1EE4">
      <w:pPr>
        <w:tabs>
          <w:tab w:val="left" w:pos="6383"/>
        </w:tabs>
        <w:ind w:left="284" w:right="-1"/>
        <w:jc w:val="center"/>
        <w:rPr>
          <w:b/>
          <w:sz w:val="24"/>
          <w:szCs w:val="24"/>
          <w:lang w:val="ru-RU"/>
        </w:rPr>
      </w:pPr>
      <w:r w:rsidRPr="00FB1EE4">
        <w:rPr>
          <w:b/>
          <w:sz w:val="24"/>
          <w:szCs w:val="24"/>
          <w:lang w:val="ru-RU"/>
        </w:rPr>
        <w:t xml:space="preserve">Реестр Договоров страхования </w:t>
      </w:r>
    </w:p>
    <w:p w14:paraId="67327F43" w14:textId="77777777" w:rsidR="00FB1EE4" w:rsidRDefault="00F553CF" w:rsidP="00FB1EE4">
      <w:pPr>
        <w:tabs>
          <w:tab w:val="left" w:pos="6383"/>
        </w:tabs>
        <w:ind w:left="284" w:right="-1"/>
        <w:jc w:val="center"/>
        <w:rPr>
          <w:b/>
          <w:sz w:val="24"/>
          <w:szCs w:val="24"/>
          <w:lang w:val="ru-RU"/>
        </w:rPr>
      </w:pPr>
      <w:r w:rsidRPr="00FB1EE4">
        <w:rPr>
          <w:b/>
          <w:sz w:val="24"/>
          <w:szCs w:val="24"/>
          <w:lang w:val="ru-RU"/>
        </w:rPr>
        <w:t>для возврата выплаченного Агентского вознаграждения</w:t>
      </w:r>
    </w:p>
    <w:p w14:paraId="67327F44" w14:textId="77777777" w:rsidR="002D230E" w:rsidRPr="00FB1EE4" w:rsidRDefault="002D230E" w:rsidP="00FB1EE4">
      <w:pPr>
        <w:tabs>
          <w:tab w:val="left" w:pos="6383"/>
        </w:tabs>
        <w:ind w:left="284" w:right="-1"/>
        <w:jc w:val="center"/>
        <w:rPr>
          <w:b/>
          <w:sz w:val="24"/>
          <w:szCs w:val="24"/>
          <w:lang w:val="ru-RU"/>
        </w:rPr>
      </w:pPr>
    </w:p>
    <w:bookmarkEnd w:id="15"/>
    <w:p w14:paraId="67327F45" w14:textId="0908400F" w:rsidR="00FB1EE4" w:rsidRDefault="00F553CF" w:rsidP="00FB1EE4">
      <w:pPr>
        <w:adjustRightInd w:val="0"/>
        <w:rPr>
          <w:color w:val="000000"/>
          <w:sz w:val="20"/>
          <w:lang w:val="ru-RU"/>
        </w:rPr>
      </w:pPr>
      <w:r w:rsidRPr="00FB1EE4">
        <w:rPr>
          <w:color w:val="000000"/>
          <w:sz w:val="20"/>
          <w:lang w:val="ru-RU"/>
        </w:rPr>
        <w:t xml:space="preserve">В соответствии с п. </w:t>
      </w:r>
      <w:r w:rsidR="00EE6EFA" w:rsidRPr="00612335">
        <w:rPr>
          <w:color w:val="000000"/>
          <w:sz w:val="20"/>
          <w:lang w:val="ru-RU"/>
        </w:rPr>
        <w:t>3.</w:t>
      </w:r>
      <w:r w:rsidR="00F910BB">
        <w:rPr>
          <w:color w:val="000000"/>
          <w:sz w:val="20"/>
          <w:lang w:val="ru-RU"/>
        </w:rPr>
        <w:t>16</w:t>
      </w:r>
      <w:r w:rsidRPr="00612335">
        <w:rPr>
          <w:color w:val="000000"/>
          <w:sz w:val="20"/>
          <w:lang w:val="ru-RU"/>
        </w:rPr>
        <w:t>. А</w:t>
      </w:r>
      <w:r w:rsidRPr="00FB1EE4">
        <w:rPr>
          <w:color w:val="000000"/>
          <w:sz w:val="20"/>
          <w:lang w:val="ru-RU"/>
        </w:rPr>
        <w:t xml:space="preserve">гентского договора №__от ___________202_г. Стороны согласовали основания возврата </w:t>
      </w:r>
      <w:r w:rsidR="002D230E">
        <w:rPr>
          <w:color w:val="000000"/>
          <w:sz w:val="20"/>
          <w:lang w:val="ru-RU"/>
        </w:rPr>
        <w:t>А</w:t>
      </w:r>
      <w:r w:rsidRPr="00FB1EE4">
        <w:rPr>
          <w:color w:val="000000"/>
          <w:sz w:val="20"/>
          <w:lang w:val="ru-RU"/>
        </w:rPr>
        <w:t>гентом Страховщику агентского вознаграждения по следующим договорам страхования:</w:t>
      </w:r>
    </w:p>
    <w:p w14:paraId="67327F46" w14:textId="77777777" w:rsidR="002D230E" w:rsidRPr="00FB1EE4" w:rsidRDefault="002D230E" w:rsidP="00FB1EE4">
      <w:pPr>
        <w:adjustRightInd w:val="0"/>
        <w:rPr>
          <w:color w:val="000000"/>
          <w:sz w:val="20"/>
          <w:lang w:val="ru-RU"/>
        </w:rPr>
      </w:pPr>
    </w:p>
    <w:tbl>
      <w:tblPr>
        <w:tblW w:w="10343" w:type="dxa"/>
        <w:tblLayout w:type="fixed"/>
        <w:tblLook w:val="04A0" w:firstRow="1" w:lastRow="0" w:firstColumn="1" w:lastColumn="0" w:noHBand="0" w:noVBand="1"/>
      </w:tblPr>
      <w:tblGrid>
        <w:gridCol w:w="562"/>
        <w:gridCol w:w="1276"/>
        <w:gridCol w:w="1134"/>
        <w:gridCol w:w="1843"/>
        <w:gridCol w:w="5528"/>
      </w:tblGrid>
      <w:tr w:rsidR="00BB3964" w:rsidRPr="00D2727B" w14:paraId="67327F4E" w14:textId="77777777" w:rsidTr="004829AE">
        <w:trPr>
          <w:trHeight w:val="69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27F47" w14:textId="77777777" w:rsidR="00BB3964" w:rsidRPr="00DB7621" w:rsidRDefault="00BB3964" w:rsidP="00FB1EE4">
            <w:pPr>
              <w:jc w:val="center"/>
              <w:rPr>
                <w:bCs/>
                <w:color w:val="000000"/>
                <w:sz w:val="18"/>
              </w:rPr>
            </w:pPr>
            <w:r w:rsidRPr="00DB7621">
              <w:rPr>
                <w:bCs/>
                <w:color w:val="000000"/>
                <w:sz w:val="18"/>
              </w:rPr>
              <w:t>№ п/п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27F48" w14:textId="77777777" w:rsidR="00BB3964" w:rsidRPr="00DB7621" w:rsidRDefault="00BB3964" w:rsidP="00FB1EE4">
            <w:pPr>
              <w:jc w:val="center"/>
              <w:rPr>
                <w:bCs/>
                <w:color w:val="000000"/>
                <w:sz w:val="18"/>
              </w:rPr>
            </w:pPr>
            <w:proofErr w:type="spellStart"/>
            <w:r w:rsidRPr="00DB7621">
              <w:rPr>
                <w:bCs/>
                <w:color w:val="000000"/>
                <w:sz w:val="18"/>
              </w:rPr>
              <w:t>Номер</w:t>
            </w:r>
            <w:proofErr w:type="spellEnd"/>
            <w:r w:rsidRPr="00DB7621">
              <w:rPr>
                <w:bCs/>
                <w:color w:val="000000"/>
                <w:sz w:val="18"/>
              </w:rPr>
              <w:t xml:space="preserve"> </w:t>
            </w:r>
            <w:proofErr w:type="spellStart"/>
            <w:r w:rsidRPr="00DB7621">
              <w:rPr>
                <w:bCs/>
                <w:color w:val="000000"/>
                <w:sz w:val="18"/>
              </w:rPr>
              <w:t>Договора</w:t>
            </w:r>
            <w:proofErr w:type="spellEnd"/>
            <w:r w:rsidRPr="00DB7621">
              <w:rPr>
                <w:bCs/>
                <w:color w:val="000000"/>
                <w:sz w:val="18"/>
              </w:rPr>
              <w:t xml:space="preserve"> </w:t>
            </w:r>
            <w:proofErr w:type="spellStart"/>
            <w:r w:rsidRPr="00DB7621">
              <w:rPr>
                <w:bCs/>
                <w:color w:val="000000"/>
                <w:sz w:val="18"/>
              </w:rPr>
              <w:t>страхования</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327F49" w14:textId="77777777" w:rsidR="00BB3964" w:rsidRPr="00DB7621" w:rsidRDefault="00BB3964" w:rsidP="00FB1EE4">
            <w:pPr>
              <w:jc w:val="center"/>
              <w:rPr>
                <w:bCs/>
                <w:color w:val="000000"/>
                <w:sz w:val="18"/>
              </w:rPr>
            </w:pPr>
            <w:proofErr w:type="spellStart"/>
            <w:r w:rsidRPr="00DB7621">
              <w:rPr>
                <w:bCs/>
                <w:color w:val="000000"/>
                <w:sz w:val="18"/>
              </w:rPr>
              <w:t>Дата</w:t>
            </w:r>
            <w:proofErr w:type="spellEnd"/>
            <w:r w:rsidRPr="00DB7621">
              <w:rPr>
                <w:bCs/>
                <w:color w:val="000000"/>
                <w:sz w:val="18"/>
              </w:rPr>
              <w:t xml:space="preserve"> </w:t>
            </w:r>
            <w:proofErr w:type="spellStart"/>
            <w:r w:rsidRPr="00DB7621">
              <w:rPr>
                <w:bCs/>
                <w:color w:val="000000"/>
                <w:sz w:val="18"/>
              </w:rPr>
              <w:t>заключения</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327F4B" w14:textId="1C8E297D" w:rsidR="00BB3964" w:rsidRPr="00FB1EE4" w:rsidRDefault="00BB3964" w:rsidP="00FB1EE4">
            <w:pPr>
              <w:jc w:val="center"/>
              <w:rPr>
                <w:bCs/>
                <w:color w:val="000000"/>
                <w:sz w:val="18"/>
                <w:lang w:val="ru-RU"/>
              </w:rPr>
            </w:pPr>
            <w:r w:rsidRPr="00FB1EE4">
              <w:rPr>
                <w:bCs/>
                <w:color w:val="000000"/>
                <w:sz w:val="18"/>
                <w:lang w:val="ru-RU"/>
              </w:rPr>
              <w:t>Сумма агентского вознаграждения</w:t>
            </w:r>
            <w:r>
              <w:rPr>
                <w:bCs/>
                <w:color w:val="000000"/>
                <w:sz w:val="18"/>
                <w:lang w:val="ru-RU"/>
              </w:rPr>
              <w:t>,</w:t>
            </w:r>
            <w:r w:rsidRPr="00FB1EE4">
              <w:rPr>
                <w:bCs/>
                <w:color w:val="000000"/>
                <w:sz w:val="18"/>
                <w:lang w:val="ru-RU"/>
              </w:rPr>
              <w:t xml:space="preserve"> руб.</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27F4D" w14:textId="77777777" w:rsidR="00BB3964" w:rsidRPr="00FB1EE4" w:rsidRDefault="00BB3964" w:rsidP="00FB1EE4">
            <w:pPr>
              <w:jc w:val="center"/>
              <w:rPr>
                <w:bCs/>
                <w:color w:val="000000"/>
                <w:sz w:val="18"/>
                <w:lang w:val="ru-RU"/>
              </w:rPr>
            </w:pPr>
            <w:r w:rsidRPr="00FB1EE4">
              <w:rPr>
                <w:bCs/>
                <w:color w:val="000000"/>
                <w:sz w:val="18"/>
                <w:lang w:val="ru-RU"/>
              </w:rPr>
              <w:t xml:space="preserve">Основание возврата агентского вознаграждения </w:t>
            </w:r>
            <w:r>
              <w:rPr>
                <w:bCs/>
                <w:color w:val="000000"/>
                <w:sz w:val="18"/>
                <w:lang w:val="ru-RU"/>
              </w:rPr>
              <w:t>А</w:t>
            </w:r>
            <w:r w:rsidRPr="00FB1EE4">
              <w:rPr>
                <w:bCs/>
                <w:color w:val="000000"/>
                <w:sz w:val="18"/>
                <w:lang w:val="ru-RU"/>
              </w:rPr>
              <w:t>гентом Страховщику</w:t>
            </w:r>
          </w:p>
        </w:tc>
      </w:tr>
      <w:tr w:rsidR="00BB3964" w14:paraId="67327F56" w14:textId="77777777" w:rsidTr="004829AE">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7327F4F" w14:textId="77777777" w:rsidR="00BB3964" w:rsidRPr="00DB7621" w:rsidRDefault="00BB3964" w:rsidP="00FB1EE4">
            <w:pPr>
              <w:jc w:val="center"/>
              <w:rPr>
                <w:color w:val="000000"/>
                <w:sz w:val="20"/>
              </w:rPr>
            </w:pPr>
            <w:r w:rsidRPr="00DB7621">
              <w:rPr>
                <w:color w:val="000000"/>
                <w:sz w:val="20"/>
              </w:rPr>
              <w:t>1</w:t>
            </w:r>
          </w:p>
        </w:tc>
        <w:tc>
          <w:tcPr>
            <w:tcW w:w="1276" w:type="dxa"/>
            <w:tcBorders>
              <w:top w:val="nil"/>
              <w:left w:val="nil"/>
              <w:bottom w:val="single" w:sz="4" w:space="0" w:color="auto"/>
              <w:right w:val="single" w:sz="4" w:space="0" w:color="auto"/>
            </w:tcBorders>
            <w:shd w:val="clear" w:color="auto" w:fill="auto"/>
            <w:noWrap/>
            <w:vAlign w:val="center"/>
            <w:hideMark/>
          </w:tcPr>
          <w:p w14:paraId="67327F50" w14:textId="77777777" w:rsidR="00BB3964" w:rsidRPr="00DB7621" w:rsidRDefault="00BB3964" w:rsidP="00FB1EE4">
            <w:pPr>
              <w:jc w:val="center"/>
              <w:rPr>
                <w:color w:val="000000"/>
                <w:sz w:val="20"/>
              </w:rPr>
            </w:pPr>
            <w:r w:rsidRPr="00DB7621">
              <w:rPr>
                <w:color w:val="000000"/>
                <w:sz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327F51" w14:textId="77777777" w:rsidR="00BB3964" w:rsidRPr="00DB7621" w:rsidRDefault="00BB3964" w:rsidP="00FB1EE4">
            <w:pPr>
              <w:jc w:val="center"/>
              <w:rPr>
                <w:color w:val="000000"/>
                <w:sz w:val="20"/>
              </w:rPr>
            </w:pPr>
            <w:r w:rsidRPr="00DB7621">
              <w:rPr>
                <w:color w:val="000000"/>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67327F53" w14:textId="77777777" w:rsidR="00BB3964" w:rsidRPr="00DB7621" w:rsidRDefault="00BB3964" w:rsidP="00FB1EE4">
            <w:pPr>
              <w:jc w:val="center"/>
              <w:rPr>
                <w:color w:val="000000"/>
                <w:sz w:val="20"/>
              </w:rPr>
            </w:pPr>
            <w:r w:rsidRPr="00DB7621">
              <w:rPr>
                <w:color w:val="000000"/>
                <w:sz w:val="20"/>
              </w:rPr>
              <w:t> </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27F55" w14:textId="77777777" w:rsidR="00BB3964" w:rsidRPr="00DB7621" w:rsidRDefault="00BB3964" w:rsidP="00FB1EE4">
            <w:pPr>
              <w:jc w:val="center"/>
              <w:rPr>
                <w:color w:val="000000"/>
                <w:sz w:val="20"/>
              </w:rPr>
            </w:pPr>
            <w:r w:rsidRPr="00DB7621">
              <w:rPr>
                <w:color w:val="000000"/>
                <w:sz w:val="20"/>
              </w:rPr>
              <w:t> </w:t>
            </w:r>
          </w:p>
        </w:tc>
      </w:tr>
      <w:tr w:rsidR="00BB3964" w14:paraId="67327F5E" w14:textId="77777777" w:rsidTr="004829AE">
        <w:trPr>
          <w:trHeight w:val="29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7327F57" w14:textId="77777777" w:rsidR="00BB3964" w:rsidRPr="00DB7621" w:rsidRDefault="00BB3964" w:rsidP="00FB1EE4">
            <w:pPr>
              <w:jc w:val="center"/>
              <w:rPr>
                <w:color w:val="000000"/>
                <w:sz w:val="20"/>
              </w:rPr>
            </w:pPr>
            <w:r w:rsidRPr="00DB7621">
              <w:rPr>
                <w:color w:val="000000"/>
                <w:sz w:val="20"/>
              </w:rPr>
              <w:t>2</w:t>
            </w:r>
          </w:p>
        </w:tc>
        <w:tc>
          <w:tcPr>
            <w:tcW w:w="1276" w:type="dxa"/>
            <w:tcBorders>
              <w:top w:val="nil"/>
              <w:left w:val="nil"/>
              <w:bottom w:val="single" w:sz="4" w:space="0" w:color="auto"/>
              <w:right w:val="single" w:sz="4" w:space="0" w:color="auto"/>
            </w:tcBorders>
            <w:shd w:val="clear" w:color="auto" w:fill="auto"/>
            <w:noWrap/>
            <w:vAlign w:val="center"/>
            <w:hideMark/>
          </w:tcPr>
          <w:p w14:paraId="67327F58" w14:textId="77777777" w:rsidR="00BB3964" w:rsidRPr="00DB7621" w:rsidRDefault="00BB3964" w:rsidP="00FB1EE4">
            <w:pPr>
              <w:jc w:val="center"/>
              <w:rPr>
                <w:color w:val="000000"/>
                <w:sz w:val="20"/>
              </w:rPr>
            </w:pPr>
            <w:r w:rsidRPr="00DB7621">
              <w:rPr>
                <w:color w:val="000000"/>
                <w:sz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327F59" w14:textId="77777777" w:rsidR="00BB3964" w:rsidRPr="00DB7621" w:rsidRDefault="00BB3964" w:rsidP="00FB1EE4">
            <w:pPr>
              <w:jc w:val="center"/>
              <w:rPr>
                <w:color w:val="000000"/>
                <w:sz w:val="20"/>
              </w:rPr>
            </w:pPr>
            <w:r w:rsidRPr="00DB7621">
              <w:rPr>
                <w:color w:val="000000"/>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67327F5B" w14:textId="77777777" w:rsidR="00BB3964" w:rsidRPr="00DB7621" w:rsidRDefault="00BB3964" w:rsidP="00FB1EE4">
            <w:pPr>
              <w:jc w:val="center"/>
              <w:rPr>
                <w:color w:val="000000"/>
                <w:sz w:val="20"/>
              </w:rPr>
            </w:pPr>
            <w:r w:rsidRPr="00DB7621">
              <w:rPr>
                <w:color w:val="000000"/>
                <w:sz w:val="20"/>
              </w:rPr>
              <w:t> </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27F5D" w14:textId="77777777" w:rsidR="00BB3964" w:rsidRPr="00DB7621" w:rsidRDefault="00BB3964" w:rsidP="00FB1EE4">
            <w:pPr>
              <w:jc w:val="center"/>
              <w:rPr>
                <w:color w:val="000000"/>
                <w:sz w:val="20"/>
              </w:rPr>
            </w:pPr>
            <w:r w:rsidRPr="00DB7621">
              <w:rPr>
                <w:color w:val="000000"/>
                <w:sz w:val="20"/>
              </w:rPr>
              <w:t> </w:t>
            </w:r>
          </w:p>
        </w:tc>
      </w:tr>
      <w:tr w:rsidR="00BB3964" w14:paraId="67327F66" w14:textId="77777777" w:rsidTr="004829AE">
        <w:trPr>
          <w:trHeight w:val="29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7327F5F" w14:textId="77777777" w:rsidR="00BB3964" w:rsidRPr="00DB7621" w:rsidRDefault="00BB3964" w:rsidP="00FB1EE4">
            <w:pPr>
              <w:jc w:val="center"/>
              <w:rPr>
                <w:color w:val="000000"/>
                <w:sz w:val="20"/>
              </w:rPr>
            </w:pPr>
            <w:r w:rsidRPr="00DB7621">
              <w:rPr>
                <w:color w:val="000000"/>
                <w:sz w:val="20"/>
              </w:rPr>
              <w:t>3</w:t>
            </w:r>
          </w:p>
        </w:tc>
        <w:tc>
          <w:tcPr>
            <w:tcW w:w="1276" w:type="dxa"/>
            <w:tcBorders>
              <w:top w:val="nil"/>
              <w:left w:val="nil"/>
              <w:bottom w:val="single" w:sz="4" w:space="0" w:color="auto"/>
              <w:right w:val="single" w:sz="4" w:space="0" w:color="auto"/>
            </w:tcBorders>
            <w:shd w:val="clear" w:color="auto" w:fill="auto"/>
            <w:noWrap/>
            <w:vAlign w:val="center"/>
            <w:hideMark/>
          </w:tcPr>
          <w:p w14:paraId="67327F60" w14:textId="77777777" w:rsidR="00BB3964" w:rsidRPr="00DB7621" w:rsidRDefault="00BB3964" w:rsidP="00FB1EE4">
            <w:pPr>
              <w:jc w:val="center"/>
              <w:rPr>
                <w:color w:val="000000"/>
                <w:sz w:val="20"/>
              </w:rPr>
            </w:pPr>
            <w:r w:rsidRPr="00DB7621">
              <w:rPr>
                <w:color w:val="000000"/>
                <w:sz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327F61" w14:textId="77777777" w:rsidR="00BB3964" w:rsidRPr="00DB7621" w:rsidRDefault="00BB3964" w:rsidP="00FB1EE4">
            <w:pPr>
              <w:jc w:val="center"/>
              <w:rPr>
                <w:color w:val="000000"/>
                <w:sz w:val="20"/>
              </w:rPr>
            </w:pPr>
            <w:r w:rsidRPr="00DB7621">
              <w:rPr>
                <w:color w:val="000000"/>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67327F63" w14:textId="77777777" w:rsidR="00BB3964" w:rsidRPr="00DB7621" w:rsidRDefault="00BB3964" w:rsidP="00FB1EE4">
            <w:pPr>
              <w:jc w:val="center"/>
              <w:rPr>
                <w:color w:val="000000"/>
                <w:sz w:val="20"/>
              </w:rPr>
            </w:pPr>
            <w:r w:rsidRPr="00DB7621">
              <w:rPr>
                <w:color w:val="000000"/>
                <w:sz w:val="20"/>
              </w:rPr>
              <w:t> </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27F65" w14:textId="77777777" w:rsidR="00BB3964" w:rsidRPr="00DB7621" w:rsidRDefault="00BB3964" w:rsidP="00FB1EE4">
            <w:pPr>
              <w:jc w:val="center"/>
              <w:rPr>
                <w:color w:val="000000"/>
                <w:sz w:val="20"/>
              </w:rPr>
            </w:pPr>
            <w:r w:rsidRPr="00DB7621">
              <w:rPr>
                <w:color w:val="000000"/>
                <w:sz w:val="20"/>
              </w:rPr>
              <w:t> </w:t>
            </w:r>
          </w:p>
        </w:tc>
      </w:tr>
      <w:tr w:rsidR="00BB3964" w14:paraId="67327F6C" w14:textId="77777777" w:rsidTr="004829AE">
        <w:trPr>
          <w:trHeight w:val="210"/>
        </w:trPr>
        <w:tc>
          <w:tcPr>
            <w:tcW w:w="2972" w:type="dxa"/>
            <w:gridSpan w:val="3"/>
            <w:tcBorders>
              <w:top w:val="nil"/>
              <w:left w:val="single" w:sz="4" w:space="0" w:color="auto"/>
              <w:bottom w:val="single" w:sz="4" w:space="0" w:color="auto"/>
              <w:right w:val="single" w:sz="4" w:space="0" w:color="auto"/>
            </w:tcBorders>
            <w:shd w:val="clear" w:color="auto" w:fill="auto"/>
            <w:vAlign w:val="center"/>
            <w:hideMark/>
          </w:tcPr>
          <w:p w14:paraId="67327F67" w14:textId="77777777" w:rsidR="00BB3964" w:rsidRPr="00DB7621" w:rsidRDefault="00BB3964" w:rsidP="00FB1EE4">
            <w:pPr>
              <w:jc w:val="right"/>
              <w:rPr>
                <w:b/>
                <w:bCs/>
                <w:color w:val="000000"/>
                <w:sz w:val="20"/>
              </w:rPr>
            </w:pPr>
            <w:r w:rsidRPr="00DB7621">
              <w:rPr>
                <w:color w:val="000000"/>
                <w:sz w:val="20"/>
              </w:rPr>
              <w:t> </w:t>
            </w:r>
            <w:proofErr w:type="spellStart"/>
            <w:r w:rsidRPr="00DB7621">
              <w:rPr>
                <w:b/>
                <w:bCs/>
                <w:color w:val="000000"/>
                <w:sz w:val="20"/>
              </w:rPr>
              <w:t>Всего</w:t>
            </w:r>
            <w:proofErr w:type="spellEnd"/>
            <w:r w:rsidRPr="00DB7621">
              <w:rPr>
                <w:b/>
                <w:bCs/>
                <w:color w:val="000000"/>
                <w:sz w:val="20"/>
              </w:rPr>
              <w:t xml:space="preserve"> к </w:t>
            </w:r>
            <w:proofErr w:type="spellStart"/>
            <w:r w:rsidRPr="00DB7621">
              <w:rPr>
                <w:b/>
                <w:bCs/>
                <w:color w:val="000000"/>
                <w:sz w:val="20"/>
              </w:rPr>
              <w:t>выплате</w:t>
            </w:r>
            <w:proofErr w:type="spellEnd"/>
            <w:r w:rsidRPr="00DB7621">
              <w:rPr>
                <w:b/>
                <w:bCs/>
                <w:color w:val="000000"/>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67327F69" w14:textId="77777777" w:rsidR="00BB3964" w:rsidRPr="00DB7621" w:rsidRDefault="00BB3964" w:rsidP="00FB1EE4">
            <w:pPr>
              <w:jc w:val="center"/>
              <w:rPr>
                <w:color w:val="000000"/>
                <w:sz w:val="20"/>
              </w:rPr>
            </w:pPr>
            <w:r w:rsidRPr="00DB7621">
              <w:rPr>
                <w:color w:val="000000"/>
                <w:sz w:val="20"/>
              </w:rPr>
              <w:t> </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27F6B" w14:textId="77777777" w:rsidR="00BB3964" w:rsidRPr="00DB7621" w:rsidRDefault="00BB3964" w:rsidP="00FB1EE4">
            <w:pPr>
              <w:jc w:val="right"/>
              <w:rPr>
                <w:b/>
                <w:bCs/>
                <w:color w:val="000000"/>
                <w:sz w:val="20"/>
              </w:rPr>
            </w:pPr>
            <w:r w:rsidRPr="00DB7621">
              <w:rPr>
                <w:b/>
                <w:bCs/>
                <w:color w:val="000000"/>
                <w:sz w:val="20"/>
              </w:rPr>
              <w:t xml:space="preserve">                     -     </w:t>
            </w:r>
          </w:p>
        </w:tc>
      </w:tr>
    </w:tbl>
    <w:p w14:paraId="67327F6D" w14:textId="77777777" w:rsidR="00FB1EE4" w:rsidRPr="00DB7621" w:rsidRDefault="00FB1EE4" w:rsidP="00FB1EE4">
      <w:pPr>
        <w:adjustRightInd w:val="0"/>
        <w:rPr>
          <w:color w:val="000000"/>
          <w:sz w:val="20"/>
        </w:rPr>
      </w:pPr>
    </w:p>
    <w:p w14:paraId="67327F6E" w14:textId="163E63BC" w:rsidR="00FB1EE4" w:rsidRPr="00FB1EE4" w:rsidRDefault="00F553CF" w:rsidP="00FB1EE4">
      <w:pPr>
        <w:adjustRightInd w:val="0"/>
        <w:rPr>
          <w:color w:val="000000"/>
          <w:sz w:val="20"/>
          <w:lang w:val="ru-RU"/>
        </w:rPr>
      </w:pPr>
      <w:r w:rsidRPr="00FB1EE4">
        <w:rPr>
          <w:color w:val="000000"/>
          <w:sz w:val="20"/>
          <w:lang w:val="ru-RU"/>
        </w:rPr>
        <w:t xml:space="preserve">Сумма агентского вознаграждения, подлежащая возврату </w:t>
      </w:r>
      <w:r w:rsidR="002D230E">
        <w:rPr>
          <w:color w:val="000000"/>
          <w:sz w:val="20"/>
          <w:lang w:val="ru-RU"/>
        </w:rPr>
        <w:t>А</w:t>
      </w:r>
      <w:r w:rsidRPr="00FB1EE4">
        <w:rPr>
          <w:color w:val="000000"/>
          <w:sz w:val="20"/>
          <w:lang w:val="ru-RU"/>
        </w:rPr>
        <w:t>гентом, рассчитанная в соответствии с ранее выплаченным вознаграждением, составляет _____________ (______) руб. коп.</w:t>
      </w:r>
    </w:p>
    <w:p w14:paraId="67327F6F" w14:textId="77777777" w:rsidR="00FB1EE4" w:rsidRPr="00FB1EE4" w:rsidRDefault="00F553CF" w:rsidP="002D230E">
      <w:pPr>
        <w:tabs>
          <w:tab w:val="left" w:pos="1134"/>
          <w:tab w:val="left" w:pos="1436"/>
        </w:tabs>
        <w:ind w:left="284" w:hanging="284"/>
        <w:rPr>
          <w:color w:val="000000"/>
          <w:sz w:val="20"/>
          <w:lang w:val="ru-RU"/>
        </w:rPr>
      </w:pPr>
      <w:r w:rsidRPr="00FB1EE4">
        <w:rPr>
          <w:color w:val="000000"/>
          <w:sz w:val="20"/>
          <w:lang w:val="ru-RU"/>
        </w:rPr>
        <w:t xml:space="preserve">1. </w:t>
      </w:r>
      <w:r w:rsidRPr="00FB1EE4">
        <w:rPr>
          <w:i/>
          <w:iCs/>
          <w:color w:val="000000"/>
          <w:sz w:val="20"/>
          <w:lang w:val="ru-RU"/>
        </w:rPr>
        <w:t xml:space="preserve"> </w:t>
      </w:r>
      <w:r w:rsidRPr="00FB1EE4">
        <w:rPr>
          <w:iCs/>
          <w:color w:val="000000"/>
          <w:sz w:val="20"/>
          <w:lang w:val="ru-RU"/>
        </w:rPr>
        <w:t>А</w:t>
      </w:r>
      <w:r w:rsidRPr="00FB1EE4">
        <w:rPr>
          <w:sz w:val="20"/>
          <w:lang w:val="ru-RU"/>
        </w:rPr>
        <w:t xml:space="preserve">гентское вознаграждение, выплаченное Страховщиком </w:t>
      </w:r>
      <w:r w:rsidR="002D230E">
        <w:rPr>
          <w:sz w:val="20"/>
          <w:lang w:val="ru-RU"/>
        </w:rPr>
        <w:t>А</w:t>
      </w:r>
      <w:r w:rsidRPr="00FB1EE4">
        <w:rPr>
          <w:sz w:val="20"/>
          <w:lang w:val="ru-RU"/>
        </w:rPr>
        <w:t xml:space="preserve">генту по договорам страхования, указанным в настоящем Реестре, является излишне выплаченным </w:t>
      </w:r>
      <w:r w:rsidR="002D230E">
        <w:rPr>
          <w:sz w:val="20"/>
          <w:lang w:val="ru-RU"/>
        </w:rPr>
        <w:t>А</w:t>
      </w:r>
      <w:r w:rsidRPr="00FB1EE4">
        <w:rPr>
          <w:sz w:val="20"/>
          <w:lang w:val="ru-RU"/>
        </w:rPr>
        <w:t>генту и подлежит возврату на основании подписанного Сторонами Акта (отчета).</w:t>
      </w:r>
    </w:p>
    <w:p w14:paraId="67327F70" w14:textId="77777777" w:rsidR="00FB1EE4" w:rsidRDefault="00F553CF" w:rsidP="002D230E">
      <w:pPr>
        <w:tabs>
          <w:tab w:val="left" w:pos="1134"/>
          <w:tab w:val="left" w:pos="1436"/>
        </w:tabs>
        <w:ind w:left="284" w:hanging="284"/>
        <w:rPr>
          <w:color w:val="000000"/>
          <w:sz w:val="20"/>
          <w:lang w:val="ru-RU"/>
        </w:rPr>
      </w:pPr>
      <w:r w:rsidRPr="00FB1EE4">
        <w:rPr>
          <w:color w:val="000000"/>
          <w:sz w:val="20"/>
          <w:lang w:val="ru-RU"/>
        </w:rPr>
        <w:t xml:space="preserve">2. </w:t>
      </w:r>
      <w:r w:rsidR="002D230E">
        <w:rPr>
          <w:color w:val="000000"/>
          <w:sz w:val="20"/>
          <w:lang w:val="ru-RU"/>
        </w:rPr>
        <w:t xml:space="preserve"> </w:t>
      </w:r>
      <w:r w:rsidRPr="00FB1EE4">
        <w:rPr>
          <w:color w:val="000000"/>
          <w:sz w:val="20"/>
          <w:lang w:val="ru-RU"/>
        </w:rPr>
        <w:t>Настоящий Реестр составлен в 2 (двух) экземплярах, имеющих равную юридическую силу по одному для каждой из Сторон.</w:t>
      </w:r>
    </w:p>
    <w:p w14:paraId="67327F71" w14:textId="77777777" w:rsidR="002D230E" w:rsidRDefault="002D230E" w:rsidP="002D230E">
      <w:pPr>
        <w:tabs>
          <w:tab w:val="left" w:pos="1134"/>
          <w:tab w:val="left" w:pos="1436"/>
        </w:tabs>
        <w:ind w:left="284" w:hanging="284"/>
        <w:rPr>
          <w:color w:val="000000"/>
          <w:sz w:val="20"/>
          <w:lang w:val="ru-RU"/>
        </w:rPr>
      </w:pPr>
    </w:p>
    <w:p w14:paraId="67327F72" w14:textId="77777777" w:rsidR="002D230E" w:rsidRPr="00FB1EE4" w:rsidRDefault="002D230E" w:rsidP="002D230E">
      <w:pPr>
        <w:tabs>
          <w:tab w:val="left" w:pos="1134"/>
          <w:tab w:val="left" w:pos="1436"/>
        </w:tabs>
        <w:ind w:left="284" w:hanging="284"/>
        <w:rPr>
          <w:color w:val="000000"/>
          <w:sz w:val="20"/>
          <w:lang w:val="ru-RU"/>
        </w:rPr>
      </w:pPr>
    </w:p>
    <w:p w14:paraId="67327F73" w14:textId="77777777" w:rsidR="00FB1EE4" w:rsidRPr="00FB1EE4" w:rsidRDefault="00F553CF" w:rsidP="00DB3971">
      <w:pPr>
        <w:jc w:val="center"/>
        <w:rPr>
          <w:sz w:val="20"/>
          <w:lang w:val="ru-RU"/>
        </w:rPr>
      </w:pPr>
      <w:r>
        <w:rPr>
          <w:sz w:val="20"/>
          <w:lang w:val="ru-RU"/>
        </w:rPr>
        <w:t>АГЕНТ</w:t>
      </w:r>
      <w:r w:rsidRPr="00FB1EE4">
        <w:rPr>
          <w:sz w:val="20"/>
          <w:lang w:val="ru-RU"/>
        </w:rPr>
        <w:t xml:space="preserve">: </w:t>
      </w:r>
      <w:r w:rsidRPr="00FB1EE4">
        <w:rPr>
          <w:sz w:val="20"/>
          <w:lang w:val="ru-RU"/>
        </w:rPr>
        <w:tab/>
      </w:r>
      <w:r w:rsidRPr="00FB1EE4">
        <w:rPr>
          <w:sz w:val="20"/>
          <w:lang w:val="ru-RU"/>
        </w:rPr>
        <w:tab/>
      </w:r>
      <w:r w:rsidRPr="00FB1EE4">
        <w:rPr>
          <w:sz w:val="20"/>
          <w:lang w:val="ru-RU"/>
        </w:rPr>
        <w:tab/>
      </w:r>
      <w:r w:rsidRPr="00FB1EE4">
        <w:rPr>
          <w:sz w:val="20"/>
          <w:lang w:val="ru-RU"/>
        </w:rPr>
        <w:tab/>
      </w:r>
      <w:r w:rsidRPr="00FB1EE4">
        <w:rPr>
          <w:sz w:val="20"/>
          <w:lang w:val="ru-RU"/>
        </w:rPr>
        <w:tab/>
      </w:r>
      <w:r w:rsidRPr="00FB1EE4">
        <w:rPr>
          <w:sz w:val="20"/>
          <w:lang w:val="ru-RU"/>
        </w:rPr>
        <w:tab/>
      </w:r>
      <w:r w:rsidRPr="00FB1EE4">
        <w:rPr>
          <w:sz w:val="20"/>
          <w:lang w:val="ru-RU"/>
        </w:rPr>
        <w:tab/>
        <w:t>СТРАХОВЩИК:</w:t>
      </w:r>
    </w:p>
    <w:p w14:paraId="67327F74" w14:textId="77777777" w:rsidR="00FB1EE4" w:rsidRPr="00FB1EE4" w:rsidRDefault="00FB1EE4" w:rsidP="00DB3971">
      <w:pPr>
        <w:jc w:val="center"/>
        <w:rPr>
          <w:sz w:val="20"/>
          <w:lang w:val="ru-RU"/>
        </w:rPr>
      </w:pPr>
    </w:p>
    <w:p w14:paraId="67327F75" w14:textId="77777777" w:rsidR="00FB1EE4" w:rsidRPr="00FB1EE4" w:rsidRDefault="00F553CF" w:rsidP="00DB3971">
      <w:pPr>
        <w:jc w:val="center"/>
        <w:rPr>
          <w:sz w:val="20"/>
          <w:lang w:val="ru-RU"/>
        </w:rPr>
      </w:pPr>
      <w:r w:rsidRPr="00FB1EE4">
        <w:rPr>
          <w:sz w:val="20"/>
          <w:lang w:val="ru-RU"/>
        </w:rPr>
        <w:t>________________ / ________________/</w:t>
      </w:r>
      <w:r w:rsidRPr="00FB1EE4">
        <w:rPr>
          <w:sz w:val="20"/>
          <w:lang w:val="ru-RU"/>
        </w:rPr>
        <w:tab/>
      </w:r>
      <w:r w:rsidRPr="00FB1EE4">
        <w:rPr>
          <w:sz w:val="20"/>
          <w:lang w:val="ru-RU"/>
        </w:rPr>
        <w:tab/>
      </w:r>
      <w:r w:rsidRPr="00FB1EE4">
        <w:rPr>
          <w:sz w:val="20"/>
          <w:lang w:val="ru-RU"/>
        </w:rPr>
        <w:tab/>
        <w:t>_________________ / _______________/</w:t>
      </w:r>
    </w:p>
    <w:p w14:paraId="67327F76" w14:textId="77777777" w:rsidR="00FB1EE4" w:rsidRPr="00FB1EE4" w:rsidRDefault="00FB1EE4" w:rsidP="00DB3971">
      <w:pPr>
        <w:jc w:val="center"/>
        <w:rPr>
          <w:sz w:val="20"/>
          <w:lang w:val="ru-RU"/>
        </w:rPr>
      </w:pPr>
    </w:p>
    <w:p w14:paraId="67327F77" w14:textId="7284E8AD" w:rsidR="00FB1EE4" w:rsidRPr="00FB1EE4" w:rsidRDefault="00F553CF" w:rsidP="00DB3971">
      <w:pPr>
        <w:jc w:val="center"/>
        <w:rPr>
          <w:sz w:val="20"/>
          <w:lang w:val="ru-RU"/>
        </w:rPr>
      </w:pPr>
      <w:r w:rsidRPr="00FB1EE4">
        <w:rPr>
          <w:sz w:val="20"/>
          <w:lang w:val="ru-RU"/>
        </w:rPr>
        <w:tab/>
      </w:r>
      <w:r w:rsidRPr="00FB1EE4">
        <w:rPr>
          <w:sz w:val="20"/>
          <w:lang w:val="ru-RU"/>
        </w:rPr>
        <w:tab/>
      </w:r>
      <w:r w:rsidRPr="00FB1EE4">
        <w:rPr>
          <w:sz w:val="20"/>
          <w:lang w:val="ru-RU"/>
        </w:rPr>
        <w:tab/>
      </w:r>
      <w:r w:rsidRPr="00FB1EE4">
        <w:rPr>
          <w:sz w:val="20"/>
          <w:lang w:val="ru-RU"/>
        </w:rPr>
        <w:tab/>
      </w:r>
      <w:r w:rsidRPr="00FB1EE4">
        <w:rPr>
          <w:sz w:val="20"/>
          <w:lang w:val="ru-RU"/>
        </w:rPr>
        <w:tab/>
      </w:r>
      <w:r w:rsidRPr="00FB1EE4">
        <w:rPr>
          <w:sz w:val="20"/>
          <w:lang w:val="ru-RU"/>
        </w:rPr>
        <w:tab/>
      </w:r>
      <w:r w:rsidRPr="00FB1EE4">
        <w:rPr>
          <w:sz w:val="20"/>
          <w:lang w:val="ru-RU"/>
        </w:rPr>
        <w:tab/>
      </w:r>
      <w:r w:rsidRPr="00FB1EE4">
        <w:rPr>
          <w:sz w:val="20"/>
          <w:lang w:val="ru-RU"/>
        </w:rPr>
        <w:tab/>
      </w:r>
      <w:proofErr w:type="spellStart"/>
      <w:r w:rsidRPr="00FB1EE4">
        <w:rPr>
          <w:sz w:val="20"/>
          <w:lang w:val="ru-RU"/>
        </w:rPr>
        <w:t>м.п</w:t>
      </w:r>
      <w:proofErr w:type="spellEnd"/>
      <w:r w:rsidRPr="00FB1EE4">
        <w:rPr>
          <w:sz w:val="20"/>
          <w:lang w:val="ru-RU"/>
        </w:rPr>
        <w:t>.</w:t>
      </w:r>
    </w:p>
    <w:p w14:paraId="67327F78" w14:textId="77777777" w:rsidR="00FB1EE4" w:rsidRPr="00FB1EE4" w:rsidRDefault="00FB1EE4" w:rsidP="00FB1EE4">
      <w:pPr>
        <w:tabs>
          <w:tab w:val="left" w:pos="1134"/>
          <w:tab w:val="left" w:pos="1436"/>
        </w:tabs>
        <w:rPr>
          <w:sz w:val="20"/>
          <w:lang w:val="ru-RU"/>
        </w:rPr>
      </w:pPr>
    </w:p>
    <w:p w14:paraId="67327F79" w14:textId="77777777" w:rsidR="00FB1EE4" w:rsidRPr="00FB1EE4" w:rsidRDefault="00FB1EE4" w:rsidP="00FB1EE4">
      <w:pPr>
        <w:rPr>
          <w:sz w:val="20"/>
          <w:lang w:val="ru-RU"/>
        </w:rPr>
      </w:pPr>
    </w:p>
    <w:p w14:paraId="67327F7A" w14:textId="77777777" w:rsidR="00FB1EE4" w:rsidRPr="00FB1EE4" w:rsidRDefault="00F553CF" w:rsidP="00FB1EE4">
      <w:pPr>
        <w:rPr>
          <w:sz w:val="20"/>
          <w:lang w:val="ru-RU"/>
        </w:rPr>
      </w:pPr>
      <w:r w:rsidRPr="00FB1EE4">
        <w:rPr>
          <w:sz w:val="20"/>
          <w:lang w:val="ru-RU"/>
        </w:rPr>
        <w:br w:type="page"/>
      </w:r>
    </w:p>
    <w:p w14:paraId="67327F7B" w14:textId="12DCF856" w:rsidR="00FB1EE4" w:rsidRPr="00FB1EE4" w:rsidRDefault="00F553CF" w:rsidP="00FB1EE4">
      <w:pPr>
        <w:ind w:left="3232" w:firstLine="709"/>
        <w:jc w:val="right"/>
        <w:rPr>
          <w:b/>
          <w:color w:val="000000"/>
          <w:sz w:val="20"/>
          <w:szCs w:val="24"/>
          <w:lang w:val="ru-RU"/>
        </w:rPr>
      </w:pPr>
      <w:r w:rsidRPr="00FB1EE4">
        <w:rPr>
          <w:b/>
          <w:color w:val="000000"/>
          <w:sz w:val="20"/>
          <w:szCs w:val="24"/>
          <w:lang w:val="ru-RU"/>
        </w:rPr>
        <w:t>Приложение №</w:t>
      </w:r>
      <w:r w:rsidR="007B00CE">
        <w:rPr>
          <w:b/>
          <w:color w:val="000000"/>
          <w:sz w:val="20"/>
          <w:szCs w:val="24"/>
          <w:lang w:val="ru-RU"/>
        </w:rPr>
        <w:t xml:space="preserve"> </w:t>
      </w:r>
      <w:r w:rsidR="00203D5E">
        <w:rPr>
          <w:b/>
          <w:color w:val="000000"/>
          <w:sz w:val="20"/>
          <w:szCs w:val="24"/>
          <w:lang w:val="ru-RU"/>
        </w:rPr>
        <w:t>6</w:t>
      </w:r>
      <w:r w:rsidRPr="00FB1EE4">
        <w:rPr>
          <w:b/>
          <w:color w:val="000000"/>
          <w:sz w:val="20"/>
          <w:szCs w:val="24"/>
          <w:lang w:val="ru-RU"/>
        </w:rPr>
        <w:t xml:space="preserve"> к Агентскому договору</w:t>
      </w:r>
    </w:p>
    <w:p w14:paraId="67327F7C" w14:textId="57CC50B7" w:rsidR="00FB1EE4" w:rsidRPr="00FB1EE4" w:rsidRDefault="00F553CF" w:rsidP="00FB1EE4">
      <w:pPr>
        <w:ind w:left="3232" w:firstLine="709"/>
        <w:jc w:val="right"/>
        <w:rPr>
          <w:b/>
          <w:color w:val="000000"/>
          <w:sz w:val="20"/>
          <w:szCs w:val="24"/>
          <w:lang w:val="ru-RU"/>
        </w:rPr>
      </w:pPr>
      <w:proofErr w:type="gramStart"/>
      <w:r w:rsidRPr="00FB1EE4">
        <w:rPr>
          <w:b/>
          <w:color w:val="000000"/>
          <w:sz w:val="20"/>
          <w:szCs w:val="24"/>
          <w:lang w:val="ru-RU"/>
        </w:rPr>
        <w:t>№</w:t>
      </w:r>
      <w:r w:rsidR="004829AE" w:rsidRPr="004829AE">
        <w:rPr>
          <w:b/>
          <w:sz w:val="21"/>
          <w:szCs w:val="21"/>
          <w:lang w:val="ru-RU"/>
        </w:rPr>
        <w:t xml:space="preserve"> </w:t>
      </w:r>
      <w:r w:rsidR="004829AE">
        <w:rPr>
          <w:b/>
          <w:sz w:val="21"/>
          <w:szCs w:val="21"/>
          <w:lang w:val="ru-RU"/>
        </w:rPr>
        <w:t xml:space="preserve"> Д</w:t>
      </w:r>
      <w:proofErr w:type="gramEnd"/>
      <w:r w:rsidR="004829AE">
        <w:rPr>
          <w:b/>
          <w:sz w:val="21"/>
          <w:szCs w:val="21"/>
          <w:lang w:val="ru-RU"/>
        </w:rPr>
        <w:t xml:space="preserve">-7672 </w:t>
      </w:r>
      <w:r w:rsidRPr="00FB1EE4">
        <w:rPr>
          <w:b/>
          <w:color w:val="000000"/>
          <w:sz w:val="20"/>
          <w:szCs w:val="24"/>
          <w:lang w:val="ru-RU"/>
        </w:rPr>
        <w:t>от ______ 202</w:t>
      </w:r>
      <w:r w:rsidR="004829AE">
        <w:rPr>
          <w:b/>
          <w:color w:val="000000"/>
          <w:sz w:val="20"/>
          <w:szCs w:val="24"/>
          <w:lang w:val="ru-RU"/>
        </w:rPr>
        <w:t>4</w:t>
      </w:r>
    </w:p>
    <w:p w14:paraId="67327F7D" w14:textId="77777777" w:rsidR="00FB1EE4" w:rsidRPr="00FB1EE4" w:rsidRDefault="00F553CF" w:rsidP="00FB1EE4">
      <w:pPr>
        <w:jc w:val="center"/>
        <w:rPr>
          <w:b/>
          <w:sz w:val="20"/>
          <w:szCs w:val="24"/>
          <w:lang w:val="ru-RU"/>
        </w:rPr>
      </w:pPr>
      <w:bookmarkStart w:id="16" w:name="_Hlk137738535"/>
      <w:r w:rsidRPr="00FB1EE4">
        <w:rPr>
          <w:b/>
          <w:sz w:val="20"/>
          <w:szCs w:val="24"/>
          <w:lang w:val="ru-RU"/>
        </w:rPr>
        <w:t>Антикоррупционная оговорка</w:t>
      </w:r>
    </w:p>
    <w:bookmarkEnd w:id="16"/>
    <w:p w14:paraId="67327F7E" w14:textId="77777777" w:rsidR="00FB1EE4" w:rsidRPr="00FB1EE4" w:rsidRDefault="00FB1EE4" w:rsidP="00FB1EE4">
      <w:pPr>
        <w:jc w:val="center"/>
        <w:rPr>
          <w:b/>
          <w:sz w:val="20"/>
          <w:szCs w:val="24"/>
          <w:lang w:val="ru-RU"/>
        </w:rPr>
      </w:pPr>
    </w:p>
    <w:p w14:paraId="67327F7F" w14:textId="77777777" w:rsidR="00FB1EE4" w:rsidRPr="0014456F" w:rsidRDefault="00F553CF" w:rsidP="00FB1EE4">
      <w:pPr>
        <w:pStyle w:val="18"/>
        <w:ind w:left="0" w:firstLine="709"/>
        <w:jc w:val="both"/>
        <w:rPr>
          <w:iCs/>
          <w:sz w:val="20"/>
        </w:rPr>
      </w:pPr>
      <w:r w:rsidRPr="0014456F">
        <w:rPr>
          <w:iCs/>
          <w:sz w:val="20"/>
        </w:rPr>
        <w:t>1.1. При заключении, исполнении, изменении и расторжении Договора Стороны принимают на себя следующие обязательства:</w:t>
      </w:r>
    </w:p>
    <w:p w14:paraId="67327F80" w14:textId="77777777" w:rsidR="00FB1EE4" w:rsidRPr="0014456F" w:rsidRDefault="00F553CF" w:rsidP="00FB1EE4">
      <w:pPr>
        <w:pStyle w:val="18"/>
        <w:ind w:left="0" w:firstLine="709"/>
        <w:jc w:val="both"/>
        <w:rPr>
          <w:iCs/>
          <w:sz w:val="20"/>
        </w:rPr>
      </w:pPr>
      <w:r w:rsidRPr="0014456F">
        <w:rPr>
          <w:iCs/>
          <w:sz w:val="20"/>
        </w:rPr>
        <w:t>1.1.1.</w:t>
      </w:r>
      <w:r w:rsidRPr="0014456F">
        <w:rPr>
          <w:iCs/>
          <w:sz w:val="20"/>
        </w:rPr>
        <w:tab/>
        <w:t>Стороны, их работники, уполномоченные представители и посредники</w:t>
      </w:r>
      <w:r>
        <w:rPr>
          <w:iCs/>
          <w:sz w:val="20"/>
          <w:vertAlign w:val="superscript"/>
        </w:rPr>
        <w:footnoteReference w:id="3"/>
      </w:r>
      <w:r w:rsidRPr="0014456F">
        <w:rPr>
          <w:iCs/>
          <w:sz w:val="20"/>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67327F81" w14:textId="77777777" w:rsidR="00FB1EE4" w:rsidRPr="0014456F" w:rsidRDefault="00F553CF" w:rsidP="00FB1EE4">
      <w:pPr>
        <w:pStyle w:val="18"/>
        <w:ind w:left="0" w:firstLine="709"/>
        <w:jc w:val="both"/>
        <w:rPr>
          <w:iCs/>
          <w:sz w:val="20"/>
        </w:rPr>
      </w:pPr>
      <w:r w:rsidRPr="0014456F">
        <w:rPr>
          <w:iCs/>
          <w:sz w:val="20"/>
        </w:rPr>
        <w:t>1.1.2.</w:t>
      </w:r>
      <w:r w:rsidRPr="0014456F">
        <w:rPr>
          <w:iCs/>
          <w:sz w:val="20"/>
        </w:rPr>
        <w:tab/>
        <w:t>Стороны, их работники, уполномоченные представители и посредники</w:t>
      </w:r>
      <w:r>
        <w:rPr>
          <w:iCs/>
          <w:sz w:val="20"/>
          <w:vertAlign w:val="superscript"/>
        </w:rPr>
        <w:footnoteReference w:id="4"/>
      </w:r>
      <w:r w:rsidRPr="0014456F">
        <w:rPr>
          <w:iCs/>
          <w:sz w:val="20"/>
        </w:rPr>
        <w:t xml:space="preserve">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67327F82" w14:textId="77777777" w:rsidR="00FB1EE4" w:rsidRPr="0014456F" w:rsidRDefault="00F553CF" w:rsidP="00FB1EE4">
      <w:pPr>
        <w:pStyle w:val="18"/>
        <w:ind w:left="0" w:firstLine="709"/>
        <w:jc w:val="both"/>
        <w:rPr>
          <w:iCs/>
          <w:sz w:val="20"/>
        </w:rPr>
      </w:pPr>
      <w:r w:rsidRPr="0014456F">
        <w:rPr>
          <w:iCs/>
          <w:sz w:val="20"/>
        </w:rPr>
        <w:t>1.1.3.</w:t>
      </w:r>
      <w:r w:rsidRPr="0014456F">
        <w:rPr>
          <w:iCs/>
          <w:sz w:val="20"/>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Pr>
          <w:iCs/>
          <w:sz w:val="20"/>
          <w:vertAlign w:val="superscript"/>
        </w:rPr>
        <w:footnoteReference w:id="5"/>
      </w:r>
      <w:r w:rsidRPr="0014456F">
        <w:rPr>
          <w:iCs/>
          <w:sz w:val="20"/>
        </w:rPr>
        <w:t>; (</w:t>
      </w:r>
      <w:proofErr w:type="spellStart"/>
      <w:r w:rsidRPr="0014456F">
        <w:rPr>
          <w:iCs/>
          <w:sz w:val="20"/>
        </w:rPr>
        <w:t>ii</w:t>
      </w:r>
      <w:proofErr w:type="spellEnd"/>
      <w:r w:rsidRPr="0014456F">
        <w:rPr>
          <w:iCs/>
          <w:sz w:val="20"/>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14456F">
        <w:rPr>
          <w:iCs/>
          <w:sz w:val="20"/>
        </w:rPr>
        <w:t>iii</w:t>
      </w:r>
      <w:proofErr w:type="spellEnd"/>
      <w:r w:rsidRPr="0014456F">
        <w:rPr>
          <w:iCs/>
          <w:sz w:val="20"/>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7327F83" w14:textId="77777777" w:rsidR="00FB1EE4" w:rsidRPr="0014456F" w:rsidRDefault="00F553CF" w:rsidP="00FB1EE4">
      <w:pPr>
        <w:pStyle w:val="18"/>
        <w:ind w:left="0" w:firstLine="709"/>
        <w:jc w:val="both"/>
        <w:rPr>
          <w:iCs/>
          <w:sz w:val="20"/>
        </w:rPr>
      </w:pPr>
      <w:r w:rsidRPr="0014456F">
        <w:rPr>
          <w:iCs/>
          <w:sz w:val="20"/>
        </w:rPr>
        <w:t xml:space="preserve">1.2. Положения пункта 1.1 </w:t>
      </w:r>
      <w:r w:rsidR="00D940EA">
        <w:rPr>
          <w:iCs/>
          <w:sz w:val="20"/>
        </w:rPr>
        <w:t xml:space="preserve">настоящего </w:t>
      </w:r>
      <w:r w:rsidRPr="0014456F">
        <w:rPr>
          <w:iCs/>
          <w:sz w:val="20"/>
        </w:rPr>
        <w:t>Приложения распространяются на отношения, возникшие до его заключения, но связанные с заключением Договора.</w:t>
      </w:r>
    </w:p>
    <w:p w14:paraId="67327F84" w14:textId="77777777" w:rsidR="00FB1EE4" w:rsidRPr="0014456F" w:rsidRDefault="00F553CF" w:rsidP="00FB1EE4">
      <w:pPr>
        <w:pStyle w:val="18"/>
        <w:ind w:left="0" w:firstLine="709"/>
        <w:jc w:val="both"/>
        <w:rPr>
          <w:iCs/>
          <w:sz w:val="20"/>
        </w:rPr>
      </w:pPr>
      <w:r w:rsidRPr="0014456F">
        <w:rPr>
          <w:iCs/>
          <w:sz w:val="20"/>
        </w:rPr>
        <w:t>1.3. В случае появления у Стороны сведений о фактическом или возможном нарушении другой Стороной, ее работниками, представителями или посредниками</w:t>
      </w:r>
      <w:r>
        <w:rPr>
          <w:iCs/>
          <w:sz w:val="20"/>
          <w:vertAlign w:val="superscript"/>
        </w:rPr>
        <w:footnoteReference w:id="6"/>
      </w:r>
      <w:r w:rsidRPr="0014456F">
        <w:rPr>
          <w:iCs/>
          <w:sz w:val="20"/>
        </w:rPr>
        <w:t xml:space="preserve"> по Договору каких-либо положений пунктов 1.1.1-1.1.3 </w:t>
      </w:r>
      <w:r>
        <w:rPr>
          <w:iCs/>
          <w:sz w:val="20"/>
        </w:rPr>
        <w:t xml:space="preserve">настоящего </w:t>
      </w:r>
      <w:r w:rsidRPr="0014456F">
        <w:rPr>
          <w:iCs/>
          <w:sz w:val="20"/>
        </w:rPr>
        <w:t>Приложения (далее – Нарушение коррупционной направленности), такая Сторона обязуется незамедлительно  письменно уведомить другую Сторону об этом</w:t>
      </w:r>
      <w:r>
        <w:rPr>
          <w:iCs/>
          <w:sz w:val="20"/>
          <w:vertAlign w:val="superscript"/>
        </w:rPr>
        <w:footnoteReference w:id="7"/>
      </w:r>
      <w:r w:rsidRPr="0014456F">
        <w:rPr>
          <w:iCs/>
          <w:sz w:val="20"/>
        </w:rPr>
        <w:t>. Такое уведомление должно содержать указание на реквизиты</w:t>
      </w:r>
      <w:r>
        <w:rPr>
          <w:iCs/>
          <w:sz w:val="20"/>
          <w:vertAlign w:val="superscript"/>
        </w:rPr>
        <w:footnoteReference w:id="8"/>
      </w:r>
      <w:r w:rsidRPr="0014456F">
        <w:rPr>
          <w:iCs/>
          <w:sz w:val="20"/>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Pr>
          <w:iCs/>
          <w:sz w:val="20"/>
          <w:vertAlign w:val="superscript"/>
        </w:rPr>
        <w:footnoteReference w:id="9"/>
      </w:r>
      <w:r w:rsidRPr="0014456F">
        <w:rPr>
          <w:iCs/>
          <w:sz w:val="20"/>
        </w:rPr>
        <w:t>.</w:t>
      </w:r>
    </w:p>
    <w:p w14:paraId="67327F85" w14:textId="77777777" w:rsidR="00FB1EE4" w:rsidRPr="0014456F" w:rsidRDefault="00F553CF" w:rsidP="00FB1EE4">
      <w:pPr>
        <w:pStyle w:val="18"/>
        <w:ind w:left="0" w:firstLine="709"/>
        <w:jc w:val="both"/>
        <w:rPr>
          <w:iCs/>
          <w:sz w:val="20"/>
        </w:rPr>
      </w:pPr>
      <w:r w:rsidRPr="0014456F">
        <w:rPr>
          <w:iCs/>
          <w:sz w:val="20"/>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7327F86" w14:textId="77777777" w:rsidR="00FB1EE4" w:rsidRPr="0014456F" w:rsidRDefault="00F553CF" w:rsidP="00FB1EE4">
      <w:pPr>
        <w:pStyle w:val="18"/>
        <w:ind w:left="0" w:firstLine="709"/>
        <w:jc w:val="both"/>
        <w:rPr>
          <w:iCs/>
          <w:sz w:val="20"/>
        </w:rPr>
      </w:pPr>
      <w:r w:rsidRPr="0014456F">
        <w:rPr>
          <w:iCs/>
          <w:sz w:val="20"/>
        </w:rPr>
        <w:t>1.4. В случаях (i) получения Стороной от другой Стороны ответа, подтверждающего Нарушение коррупционной направленности, или (</w:t>
      </w:r>
      <w:proofErr w:type="spellStart"/>
      <w:r w:rsidRPr="0014456F">
        <w:rPr>
          <w:iCs/>
          <w:sz w:val="20"/>
        </w:rPr>
        <w:t>ii</w:t>
      </w:r>
      <w:proofErr w:type="spellEnd"/>
      <w:r w:rsidRPr="0014456F">
        <w:rPr>
          <w:iCs/>
          <w:sz w:val="20"/>
        </w:rPr>
        <w:t>)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7327F87" w14:textId="77777777" w:rsidR="00FB1EE4" w:rsidRPr="0014456F" w:rsidRDefault="00F553CF" w:rsidP="00FB1EE4">
      <w:pPr>
        <w:pStyle w:val="18"/>
        <w:ind w:left="0" w:firstLine="709"/>
        <w:jc w:val="both"/>
        <w:rPr>
          <w:iCs/>
          <w:sz w:val="20"/>
        </w:rPr>
      </w:pPr>
      <w:r w:rsidRPr="0014456F">
        <w:rPr>
          <w:iCs/>
          <w:sz w:val="20"/>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7327F88" w14:textId="77777777" w:rsidR="00FB1EE4" w:rsidRPr="0014456F" w:rsidRDefault="00FB1EE4" w:rsidP="00FB1EE4">
      <w:pPr>
        <w:pStyle w:val="18"/>
        <w:ind w:left="0" w:firstLine="709"/>
        <w:jc w:val="both"/>
        <w:rPr>
          <w:iCs/>
          <w:sz w:val="20"/>
        </w:rPr>
      </w:pPr>
    </w:p>
    <w:p w14:paraId="67327F89" w14:textId="77777777" w:rsidR="00FB1EE4" w:rsidRPr="0014456F" w:rsidRDefault="00F553CF" w:rsidP="00FB1EE4">
      <w:pPr>
        <w:jc w:val="center"/>
        <w:rPr>
          <w:b/>
          <w:bCs/>
          <w:sz w:val="20"/>
          <w:szCs w:val="24"/>
        </w:rPr>
      </w:pPr>
      <w:proofErr w:type="spellStart"/>
      <w:r w:rsidRPr="0014456F">
        <w:rPr>
          <w:b/>
          <w:bCs/>
          <w:sz w:val="20"/>
          <w:szCs w:val="24"/>
        </w:rPr>
        <w:t>Подписи</w:t>
      </w:r>
      <w:proofErr w:type="spellEnd"/>
      <w:r w:rsidRPr="0014456F">
        <w:rPr>
          <w:b/>
          <w:bCs/>
          <w:sz w:val="20"/>
          <w:szCs w:val="24"/>
        </w:rPr>
        <w:t xml:space="preserve"> </w:t>
      </w:r>
      <w:proofErr w:type="spellStart"/>
      <w:r w:rsidRPr="0014456F">
        <w:rPr>
          <w:b/>
          <w:bCs/>
          <w:sz w:val="20"/>
          <w:szCs w:val="24"/>
        </w:rPr>
        <w:t>сторон</w:t>
      </w:r>
      <w:proofErr w:type="spellEnd"/>
      <w:r w:rsidRPr="0014456F">
        <w:rPr>
          <w:b/>
          <w:bCs/>
          <w:sz w:val="20"/>
          <w:szCs w:val="24"/>
        </w:rPr>
        <w:t>:</w:t>
      </w:r>
    </w:p>
    <w:p w14:paraId="67327F8A" w14:textId="77777777" w:rsidR="00FB1EE4" w:rsidRPr="0014456F" w:rsidRDefault="00FB1EE4" w:rsidP="00FB1EE4">
      <w:pPr>
        <w:jc w:val="center"/>
        <w:rPr>
          <w:b/>
          <w:bCs/>
          <w:sz w:val="20"/>
          <w:szCs w:val="24"/>
        </w:rPr>
      </w:pPr>
    </w:p>
    <w:tbl>
      <w:tblPr>
        <w:tblW w:w="0" w:type="auto"/>
        <w:jc w:val="center"/>
        <w:tblCellMar>
          <w:left w:w="0" w:type="dxa"/>
          <w:right w:w="0" w:type="dxa"/>
        </w:tblCellMar>
        <w:tblLook w:val="04A0" w:firstRow="1" w:lastRow="0" w:firstColumn="1" w:lastColumn="0" w:noHBand="0" w:noVBand="1"/>
      </w:tblPr>
      <w:tblGrid>
        <w:gridCol w:w="5033"/>
        <w:gridCol w:w="5032"/>
      </w:tblGrid>
      <w:tr w:rsidR="00AF064C" w14:paraId="67327F95" w14:textId="77777777" w:rsidTr="00FB1EE4">
        <w:trPr>
          <w:jc w:val="center"/>
        </w:trPr>
        <w:tc>
          <w:tcPr>
            <w:tcW w:w="5033" w:type="dxa"/>
            <w:tcMar>
              <w:top w:w="0" w:type="dxa"/>
              <w:left w:w="108" w:type="dxa"/>
              <w:bottom w:w="0" w:type="dxa"/>
              <w:right w:w="108" w:type="dxa"/>
            </w:tcMar>
            <w:hideMark/>
          </w:tcPr>
          <w:p w14:paraId="67327F8C" w14:textId="77777777" w:rsidR="00F83B29" w:rsidRPr="00F83B29" w:rsidRDefault="00F83B29" w:rsidP="00FB1EE4">
            <w:pPr>
              <w:rPr>
                <w:sz w:val="20"/>
                <w:szCs w:val="24"/>
                <w:lang w:val="ru-RU"/>
              </w:rPr>
            </w:pPr>
          </w:p>
          <w:p w14:paraId="67327F8D" w14:textId="77777777" w:rsidR="00FB1EE4" w:rsidRPr="00F83B29" w:rsidRDefault="00FB1EE4" w:rsidP="00FB1EE4">
            <w:pPr>
              <w:rPr>
                <w:sz w:val="20"/>
                <w:szCs w:val="24"/>
                <w:lang w:val="ru-RU"/>
              </w:rPr>
            </w:pPr>
          </w:p>
          <w:p w14:paraId="67327F8E" w14:textId="1C202830" w:rsidR="0065634B" w:rsidRPr="00900D76" w:rsidRDefault="00F553CF" w:rsidP="0065634B">
            <w:pPr>
              <w:tabs>
                <w:tab w:val="left" w:pos="709"/>
                <w:tab w:val="left" w:pos="851"/>
                <w:tab w:val="left" w:pos="1134"/>
                <w:tab w:val="left" w:pos="3255"/>
              </w:tabs>
              <w:rPr>
                <w:sz w:val="20"/>
                <w:lang w:val="ru-RU"/>
              </w:rPr>
            </w:pPr>
            <w:r w:rsidRPr="00900D76">
              <w:rPr>
                <w:sz w:val="20"/>
                <w:lang w:val="ru-RU"/>
              </w:rPr>
              <w:t xml:space="preserve">____________________/ </w:t>
            </w:r>
            <w:r w:rsidR="00E96792">
              <w:rPr>
                <w:b/>
                <w:sz w:val="20"/>
                <w:lang w:val="ru-RU"/>
              </w:rPr>
              <w:t xml:space="preserve"> </w:t>
            </w:r>
            <w:r w:rsidRPr="00900D76">
              <w:rPr>
                <w:sz w:val="20"/>
                <w:lang w:val="ru-RU"/>
              </w:rPr>
              <w:t>/</w:t>
            </w:r>
          </w:p>
          <w:p w14:paraId="67327F8F" w14:textId="77777777" w:rsidR="00FB1EE4" w:rsidRPr="00F83B29" w:rsidRDefault="00FB1EE4" w:rsidP="00FB1EE4">
            <w:pPr>
              <w:ind w:left="2"/>
              <w:rPr>
                <w:b/>
                <w:bCs/>
                <w:sz w:val="20"/>
                <w:szCs w:val="24"/>
                <w:lang w:val="ru-RU"/>
              </w:rPr>
            </w:pPr>
          </w:p>
        </w:tc>
        <w:tc>
          <w:tcPr>
            <w:tcW w:w="5032" w:type="dxa"/>
            <w:tcMar>
              <w:top w:w="0" w:type="dxa"/>
              <w:left w:w="108" w:type="dxa"/>
              <w:bottom w:w="0" w:type="dxa"/>
              <w:right w:w="108" w:type="dxa"/>
            </w:tcMar>
            <w:hideMark/>
          </w:tcPr>
          <w:p w14:paraId="67327F90" w14:textId="77777777" w:rsidR="00FB1EE4" w:rsidRPr="00FB1EE4" w:rsidRDefault="00F553CF" w:rsidP="00FB1EE4">
            <w:pPr>
              <w:keepNext/>
              <w:overflowPunct w:val="0"/>
              <w:rPr>
                <w:sz w:val="20"/>
                <w:szCs w:val="24"/>
                <w:lang w:val="ru-RU"/>
              </w:rPr>
            </w:pPr>
            <w:r w:rsidRPr="00FB1EE4">
              <w:rPr>
                <w:sz w:val="20"/>
                <w:szCs w:val="24"/>
                <w:lang w:val="ru-RU" w:eastAsia="ja-JP"/>
              </w:rPr>
              <w:t>ООО СК «Сбербанк страхование жизни»</w:t>
            </w:r>
          </w:p>
          <w:p w14:paraId="67327F91" w14:textId="77777777" w:rsidR="00FB1EE4" w:rsidRPr="00FB1EE4" w:rsidRDefault="00FB1EE4" w:rsidP="00FB1EE4">
            <w:pPr>
              <w:keepNext/>
              <w:overflowPunct w:val="0"/>
              <w:rPr>
                <w:sz w:val="20"/>
                <w:szCs w:val="24"/>
                <w:lang w:val="ru-RU"/>
              </w:rPr>
            </w:pPr>
          </w:p>
          <w:p w14:paraId="67327F92" w14:textId="77777777" w:rsidR="00FB1EE4" w:rsidRPr="00FB1EE4" w:rsidRDefault="00FB1EE4" w:rsidP="00FB1EE4">
            <w:pPr>
              <w:keepNext/>
              <w:overflowPunct w:val="0"/>
              <w:rPr>
                <w:sz w:val="20"/>
                <w:szCs w:val="24"/>
                <w:lang w:val="ru-RU"/>
              </w:rPr>
            </w:pPr>
          </w:p>
          <w:p w14:paraId="67327F93" w14:textId="77777777" w:rsidR="00FB1EE4" w:rsidRPr="0014456F" w:rsidRDefault="00F553CF" w:rsidP="00FB1EE4">
            <w:pPr>
              <w:keepNext/>
              <w:overflowPunct w:val="0"/>
              <w:rPr>
                <w:sz w:val="20"/>
                <w:szCs w:val="24"/>
              </w:rPr>
            </w:pPr>
            <w:r w:rsidRPr="0014456F">
              <w:rPr>
                <w:sz w:val="20"/>
                <w:szCs w:val="24"/>
              </w:rPr>
              <w:t xml:space="preserve">_____________________ / </w:t>
            </w:r>
            <w:r w:rsidRPr="0014456F">
              <w:rPr>
                <w:b/>
                <w:sz w:val="20"/>
                <w:szCs w:val="24"/>
              </w:rPr>
              <w:t>И.В.</w:t>
            </w:r>
            <w:r>
              <w:rPr>
                <w:b/>
                <w:sz w:val="20"/>
                <w:szCs w:val="24"/>
                <w:lang w:val="ru-RU"/>
              </w:rPr>
              <w:t xml:space="preserve"> </w:t>
            </w:r>
            <w:proofErr w:type="spellStart"/>
            <w:r w:rsidRPr="0014456F">
              <w:rPr>
                <w:b/>
                <w:sz w:val="20"/>
                <w:szCs w:val="24"/>
              </w:rPr>
              <w:t>Кобзарь</w:t>
            </w:r>
            <w:proofErr w:type="spellEnd"/>
            <w:r w:rsidRPr="0014456F">
              <w:rPr>
                <w:b/>
                <w:sz w:val="20"/>
                <w:szCs w:val="24"/>
              </w:rPr>
              <w:t xml:space="preserve"> </w:t>
            </w:r>
            <w:r w:rsidRPr="0014456F">
              <w:rPr>
                <w:sz w:val="20"/>
                <w:szCs w:val="24"/>
              </w:rPr>
              <w:t>/</w:t>
            </w:r>
          </w:p>
          <w:p w14:paraId="67327F94" w14:textId="77777777" w:rsidR="00FB1EE4" w:rsidRPr="0014456F" w:rsidRDefault="00FB1EE4" w:rsidP="00FB1EE4">
            <w:pPr>
              <w:rPr>
                <w:b/>
                <w:bCs/>
                <w:sz w:val="20"/>
                <w:szCs w:val="24"/>
              </w:rPr>
            </w:pPr>
          </w:p>
        </w:tc>
      </w:tr>
    </w:tbl>
    <w:p w14:paraId="67327F96" w14:textId="77777777" w:rsidR="00FB1EE4" w:rsidRDefault="00FB1EE4" w:rsidP="00FB1EE4"/>
    <w:p w14:paraId="67327F97" w14:textId="77777777" w:rsidR="00FB1EE4" w:rsidRDefault="00FB1EE4" w:rsidP="00033B9C">
      <w:pPr>
        <w:spacing w:after="200" w:line="276" w:lineRule="auto"/>
        <w:jc w:val="right"/>
        <w:rPr>
          <w:b/>
          <w:sz w:val="21"/>
          <w:szCs w:val="21"/>
        </w:rPr>
      </w:pPr>
    </w:p>
    <w:p w14:paraId="67327F98" w14:textId="77777777" w:rsidR="00E7755E" w:rsidRDefault="00E7755E" w:rsidP="007C0839">
      <w:pPr>
        <w:tabs>
          <w:tab w:val="left" w:pos="426"/>
        </w:tabs>
        <w:rPr>
          <w:b/>
          <w:szCs w:val="22"/>
          <w:lang w:val="ru-RU" w:eastAsia="ru-RU"/>
        </w:rPr>
      </w:pPr>
    </w:p>
    <w:p w14:paraId="67327F99" w14:textId="21481F50" w:rsidR="00FB1EE4" w:rsidRPr="00FB1EE4" w:rsidRDefault="00F553CF" w:rsidP="00DB3971">
      <w:pPr>
        <w:spacing w:after="200" w:line="276" w:lineRule="auto"/>
        <w:jc w:val="right"/>
        <w:rPr>
          <w:b/>
          <w:color w:val="000000"/>
          <w:sz w:val="20"/>
          <w:szCs w:val="24"/>
          <w:lang w:val="ru-RU"/>
        </w:rPr>
      </w:pPr>
      <w:r>
        <w:rPr>
          <w:b/>
          <w:color w:val="000000"/>
          <w:sz w:val="20"/>
          <w:szCs w:val="24"/>
          <w:lang w:val="ru-RU"/>
        </w:rPr>
        <w:br w:type="page"/>
      </w:r>
      <w:r w:rsidRPr="00FB1EE4">
        <w:rPr>
          <w:b/>
          <w:color w:val="000000"/>
          <w:sz w:val="20"/>
          <w:szCs w:val="24"/>
          <w:lang w:val="ru-RU"/>
        </w:rPr>
        <w:t xml:space="preserve">Приложение № </w:t>
      </w:r>
      <w:r w:rsidR="00203D5E">
        <w:rPr>
          <w:b/>
          <w:color w:val="000000"/>
          <w:sz w:val="20"/>
          <w:szCs w:val="24"/>
          <w:lang w:val="ru-RU"/>
        </w:rPr>
        <w:t>7</w:t>
      </w:r>
      <w:r w:rsidRPr="00FB1EE4">
        <w:rPr>
          <w:b/>
          <w:color w:val="000000"/>
          <w:sz w:val="20"/>
          <w:szCs w:val="24"/>
          <w:lang w:val="ru-RU"/>
        </w:rPr>
        <w:t xml:space="preserve"> к Агентскому договору</w:t>
      </w:r>
    </w:p>
    <w:p w14:paraId="67327F9A" w14:textId="3C4A5726" w:rsidR="00FB1EE4" w:rsidRPr="00FB1EE4" w:rsidRDefault="00F553CF" w:rsidP="00FB1EE4">
      <w:pPr>
        <w:ind w:left="3232" w:firstLine="709"/>
        <w:jc w:val="right"/>
        <w:rPr>
          <w:b/>
          <w:color w:val="000000"/>
          <w:sz w:val="20"/>
          <w:szCs w:val="24"/>
          <w:lang w:val="ru-RU"/>
        </w:rPr>
      </w:pPr>
      <w:proofErr w:type="gramStart"/>
      <w:r w:rsidRPr="00FB1EE4">
        <w:rPr>
          <w:b/>
          <w:color w:val="000000"/>
          <w:sz w:val="20"/>
          <w:szCs w:val="24"/>
          <w:lang w:val="ru-RU"/>
        </w:rPr>
        <w:t>№</w:t>
      </w:r>
      <w:r w:rsidR="004829AE">
        <w:rPr>
          <w:b/>
          <w:color w:val="000000"/>
          <w:sz w:val="20"/>
          <w:szCs w:val="24"/>
          <w:lang w:val="ru-RU"/>
        </w:rPr>
        <w:t xml:space="preserve"> </w:t>
      </w:r>
      <w:r w:rsidR="004829AE" w:rsidRPr="004829AE">
        <w:rPr>
          <w:b/>
          <w:sz w:val="21"/>
          <w:szCs w:val="21"/>
          <w:lang w:val="ru-RU"/>
        </w:rPr>
        <w:t xml:space="preserve"> </w:t>
      </w:r>
      <w:r w:rsidR="004829AE">
        <w:rPr>
          <w:b/>
          <w:sz w:val="21"/>
          <w:szCs w:val="21"/>
          <w:lang w:val="ru-RU"/>
        </w:rPr>
        <w:t>Д</w:t>
      </w:r>
      <w:proofErr w:type="gramEnd"/>
      <w:r w:rsidR="004829AE">
        <w:rPr>
          <w:b/>
          <w:sz w:val="21"/>
          <w:szCs w:val="21"/>
          <w:lang w:val="ru-RU"/>
        </w:rPr>
        <w:t>-</w:t>
      </w:r>
      <w:r w:rsidR="00E96792">
        <w:rPr>
          <w:b/>
          <w:sz w:val="21"/>
          <w:szCs w:val="21"/>
          <w:lang w:val="ru-RU"/>
        </w:rPr>
        <w:t>__</w:t>
      </w:r>
      <w:r w:rsidR="004829AE">
        <w:rPr>
          <w:b/>
          <w:color w:val="000000"/>
          <w:sz w:val="20"/>
          <w:szCs w:val="24"/>
          <w:lang w:val="ru-RU"/>
        </w:rPr>
        <w:t xml:space="preserve"> </w:t>
      </w:r>
      <w:r w:rsidRPr="00FB1EE4">
        <w:rPr>
          <w:b/>
          <w:color w:val="000000"/>
          <w:sz w:val="20"/>
          <w:szCs w:val="24"/>
          <w:lang w:val="ru-RU"/>
        </w:rPr>
        <w:t>от ______ 202</w:t>
      </w:r>
      <w:r w:rsidR="003605C2">
        <w:rPr>
          <w:b/>
          <w:color w:val="000000"/>
          <w:sz w:val="20"/>
          <w:szCs w:val="24"/>
          <w:lang w:val="ru-RU"/>
        </w:rPr>
        <w:t>4</w:t>
      </w:r>
    </w:p>
    <w:p w14:paraId="67327F9B" w14:textId="77777777" w:rsidR="00FB1EE4" w:rsidRDefault="00FB1EE4">
      <w:pPr>
        <w:tabs>
          <w:tab w:val="left" w:pos="426"/>
        </w:tabs>
        <w:jc w:val="right"/>
        <w:rPr>
          <w:b/>
          <w:sz w:val="21"/>
          <w:szCs w:val="21"/>
          <w:lang w:val="ru-RU"/>
        </w:rPr>
      </w:pPr>
    </w:p>
    <w:p w14:paraId="67327F9C" w14:textId="77777777" w:rsidR="00DB4C33" w:rsidRDefault="00DB4C33" w:rsidP="00644F6C">
      <w:pPr>
        <w:tabs>
          <w:tab w:val="left" w:pos="426"/>
        </w:tabs>
        <w:jc w:val="right"/>
        <w:rPr>
          <w:b/>
          <w:sz w:val="21"/>
          <w:szCs w:val="21"/>
          <w:lang w:val="ru-RU"/>
        </w:rPr>
      </w:pPr>
    </w:p>
    <w:p w14:paraId="67327F9D" w14:textId="77777777" w:rsidR="00644F6C" w:rsidRPr="00644F6C" w:rsidRDefault="00F553CF" w:rsidP="00644F6C">
      <w:pPr>
        <w:autoSpaceDE w:val="0"/>
        <w:autoSpaceDN w:val="0"/>
        <w:adjustRightInd w:val="0"/>
        <w:contextualSpacing/>
        <w:jc w:val="center"/>
        <w:rPr>
          <w:b/>
          <w:bCs/>
          <w:sz w:val="21"/>
          <w:szCs w:val="21"/>
          <w:lang w:val="ru-RU"/>
        </w:rPr>
      </w:pPr>
      <w:r w:rsidRPr="00644F6C">
        <w:rPr>
          <w:b/>
          <w:bCs/>
          <w:sz w:val="21"/>
          <w:szCs w:val="21"/>
          <w:lang w:val="ru-RU"/>
        </w:rPr>
        <w:t>Соглашение</w:t>
      </w:r>
    </w:p>
    <w:p w14:paraId="67327F9E" w14:textId="77777777" w:rsidR="00644F6C" w:rsidRPr="00644F6C" w:rsidRDefault="00F553CF" w:rsidP="009B684E">
      <w:pPr>
        <w:autoSpaceDE w:val="0"/>
        <w:autoSpaceDN w:val="0"/>
        <w:adjustRightInd w:val="0"/>
        <w:contextualSpacing/>
        <w:jc w:val="center"/>
        <w:rPr>
          <w:b/>
          <w:bCs/>
          <w:sz w:val="21"/>
          <w:szCs w:val="21"/>
          <w:lang w:val="ru-RU"/>
        </w:rPr>
      </w:pPr>
      <w:r w:rsidRPr="00644F6C">
        <w:rPr>
          <w:b/>
          <w:bCs/>
          <w:sz w:val="21"/>
          <w:szCs w:val="21"/>
          <w:lang w:val="ru-RU"/>
        </w:rPr>
        <w:t xml:space="preserve">об электронном документообороте </w:t>
      </w:r>
    </w:p>
    <w:p w14:paraId="67327F9F" w14:textId="62283847" w:rsidR="00644F6C" w:rsidRPr="00F83B29" w:rsidRDefault="00F553CF" w:rsidP="00644F6C">
      <w:pPr>
        <w:autoSpaceDE w:val="0"/>
        <w:autoSpaceDN w:val="0"/>
        <w:adjustRightInd w:val="0"/>
        <w:contextualSpacing/>
        <w:rPr>
          <w:sz w:val="20"/>
          <w:szCs w:val="21"/>
          <w:lang w:val="ru-RU"/>
        </w:rPr>
      </w:pPr>
      <w:r w:rsidRPr="00F83B29">
        <w:rPr>
          <w:b/>
          <w:sz w:val="20"/>
          <w:szCs w:val="21"/>
          <w:lang w:val="ru-RU"/>
        </w:rPr>
        <w:t>Москва</w:t>
      </w:r>
      <w:r w:rsidRPr="00F83B29">
        <w:rPr>
          <w:sz w:val="20"/>
          <w:szCs w:val="21"/>
          <w:lang w:val="ru-RU"/>
        </w:rPr>
        <w:t xml:space="preserve">           </w:t>
      </w:r>
      <w:r w:rsidRPr="00F83B29">
        <w:rPr>
          <w:sz w:val="20"/>
          <w:szCs w:val="21"/>
          <w:lang w:val="ru-RU"/>
        </w:rPr>
        <w:tab/>
      </w:r>
      <w:r w:rsidRPr="00F83B29">
        <w:rPr>
          <w:sz w:val="20"/>
          <w:szCs w:val="21"/>
          <w:lang w:val="ru-RU"/>
        </w:rPr>
        <w:tab/>
      </w:r>
      <w:r w:rsidRPr="00F83B29">
        <w:rPr>
          <w:sz w:val="20"/>
          <w:szCs w:val="21"/>
          <w:lang w:val="ru-RU"/>
        </w:rPr>
        <w:tab/>
      </w:r>
      <w:r w:rsidRPr="00F83B29">
        <w:rPr>
          <w:sz w:val="20"/>
          <w:szCs w:val="21"/>
          <w:lang w:val="ru-RU"/>
        </w:rPr>
        <w:tab/>
        <w:t xml:space="preserve">                                            </w:t>
      </w:r>
      <w:r w:rsidR="00671D71" w:rsidRPr="00F83B29">
        <w:rPr>
          <w:sz w:val="20"/>
          <w:szCs w:val="21"/>
          <w:lang w:val="ru-RU"/>
        </w:rPr>
        <w:t xml:space="preserve">                         </w:t>
      </w:r>
      <w:r w:rsidR="00B87565">
        <w:rPr>
          <w:sz w:val="20"/>
          <w:szCs w:val="21"/>
          <w:lang w:val="ru-RU"/>
        </w:rPr>
        <w:t xml:space="preserve">              </w:t>
      </w:r>
      <w:r w:rsidR="00671D71" w:rsidRPr="00F83B29">
        <w:rPr>
          <w:sz w:val="20"/>
          <w:szCs w:val="21"/>
          <w:lang w:val="ru-RU"/>
        </w:rPr>
        <w:t xml:space="preserve">  </w:t>
      </w:r>
      <w:proofErr w:type="gramStart"/>
      <w:r w:rsidR="00671D71" w:rsidRPr="00F83B29">
        <w:rPr>
          <w:sz w:val="20"/>
          <w:szCs w:val="21"/>
          <w:lang w:val="ru-RU"/>
        </w:rPr>
        <w:t xml:space="preserve"> </w:t>
      </w:r>
      <w:r w:rsidRPr="00F83B29">
        <w:rPr>
          <w:sz w:val="20"/>
          <w:szCs w:val="21"/>
          <w:lang w:val="ru-RU"/>
        </w:rPr>
        <w:t xml:space="preserve"> </w:t>
      </w:r>
      <w:r w:rsidR="00B72552" w:rsidRPr="00F83B29">
        <w:rPr>
          <w:sz w:val="20"/>
          <w:szCs w:val="21"/>
          <w:lang w:val="ru-RU"/>
        </w:rPr>
        <w:t xml:space="preserve"> </w:t>
      </w:r>
      <w:r w:rsidR="00B72552" w:rsidRPr="00F83B29">
        <w:rPr>
          <w:b/>
          <w:bCs/>
          <w:sz w:val="20"/>
          <w:szCs w:val="21"/>
          <w:lang w:val="ru-RU"/>
        </w:rPr>
        <w:t>«</w:t>
      </w:r>
      <w:proofErr w:type="gramEnd"/>
      <w:r w:rsidR="000D5FEC" w:rsidRPr="00F83B29">
        <w:rPr>
          <w:b/>
          <w:bCs/>
          <w:sz w:val="20"/>
          <w:szCs w:val="21"/>
          <w:lang w:val="ru-RU"/>
        </w:rPr>
        <w:t>___</w:t>
      </w:r>
      <w:r w:rsidR="00B72552" w:rsidRPr="00F83B29">
        <w:rPr>
          <w:b/>
          <w:bCs/>
          <w:sz w:val="20"/>
          <w:szCs w:val="21"/>
          <w:lang w:val="ru-RU"/>
        </w:rPr>
        <w:t xml:space="preserve">» </w:t>
      </w:r>
      <w:r w:rsidR="00FB1EE4" w:rsidRPr="00F83B29">
        <w:rPr>
          <w:b/>
          <w:bCs/>
          <w:sz w:val="20"/>
          <w:szCs w:val="21"/>
          <w:lang w:val="ru-RU"/>
        </w:rPr>
        <w:t>________</w:t>
      </w:r>
      <w:r w:rsidR="009E6A43" w:rsidRPr="00F83B29">
        <w:rPr>
          <w:b/>
          <w:sz w:val="20"/>
          <w:szCs w:val="21"/>
          <w:lang w:val="ru-RU"/>
        </w:rPr>
        <w:t xml:space="preserve"> </w:t>
      </w:r>
      <w:r w:rsidRPr="00F83B29">
        <w:rPr>
          <w:b/>
          <w:sz w:val="20"/>
          <w:szCs w:val="21"/>
          <w:lang w:val="ru-RU"/>
        </w:rPr>
        <w:t>202</w:t>
      </w:r>
      <w:r w:rsidR="003605C2">
        <w:rPr>
          <w:b/>
          <w:sz w:val="20"/>
          <w:szCs w:val="21"/>
          <w:lang w:val="ru-RU"/>
        </w:rPr>
        <w:t>4</w:t>
      </w:r>
      <w:r w:rsidRPr="00F83B29">
        <w:rPr>
          <w:b/>
          <w:sz w:val="20"/>
          <w:szCs w:val="21"/>
          <w:lang w:val="ru-RU"/>
        </w:rPr>
        <w:t xml:space="preserve"> г.</w:t>
      </w:r>
    </w:p>
    <w:p w14:paraId="67327FA0" w14:textId="77777777" w:rsidR="00644F6C" w:rsidRPr="00644F6C" w:rsidRDefault="00644F6C" w:rsidP="00644F6C">
      <w:pPr>
        <w:autoSpaceDE w:val="0"/>
        <w:autoSpaceDN w:val="0"/>
        <w:adjustRightInd w:val="0"/>
        <w:contextualSpacing/>
        <w:rPr>
          <w:sz w:val="21"/>
          <w:szCs w:val="21"/>
          <w:lang w:val="ru-RU"/>
        </w:rPr>
      </w:pPr>
    </w:p>
    <w:p w14:paraId="67327FA1" w14:textId="1FCF3386" w:rsidR="00644F6C" w:rsidRPr="005C2A49" w:rsidRDefault="00E96792" w:rsidP="00F83B29">
      <w:pPr>
        <w:autoSpaceDE w:val="0"/>
        <w:autoSpaceDN w:val="0"/>
        <w:adjustRightInd w:val="0"/>
        <w:contextualSpacing/>
        <w:rPr>
          <w:b/>
          <w:sz w:val="20"/>
          <w:lang w:val="ru-RU"/>
        </w:rPr>
      </w:pPr>
      <w:r>
        <w:rPr>
          <w:b/>
          <w:bCs/>
          <w:sz w:val="20"/>
          <w:lang w:val="ru-RU"/>
        </w:rPr>
        <w:t>___</w:t>
      </w:r>
      <w:proofErr w:type="gramStart"/>
      <w:r>
        <w:rPr>
          <w:b/>
          <w:bCs/>
          <w:sz w:val="20"/>
          <w:lang w:val="ru-RU"/>
        </w:rPr>
        <w:t>_</w:t>
      </w:r>
      <w:r w:rsidR="00F553CF" w:rsidRPr="004829AE">
        <w:rPr>
          <w:sz w:val="20"/>
          <w:lang w:val="ru-RU"/>
        </w:rPr>
        <w:t xml:space="preserve">, </w:t>
      </w:r>
      <w:r w:rsidR="008D2F37" w:rsidRPr="005C2A49">
        <w:rPr>
          <w:sz w:val="20"/>
          <w:lang w:val="ru-RU"/>
        </w:rPr>
        <w:t xml:space="preserve"> сокращенное</w:t>
      </w:r>
      <w:proofErr w:type="gramEnd"/>
      <w:r w:rsidR="008D2F37" w:rsidRPr="005C2A49">
        <w:rPr>
          <w:sz w:val="20"/>
          <w:lang w:val="ru-RU"/>
        </w:rPr>
        <w:t xml:space="preserve"> наименование </w:t>
      </w:r>
      <w:r>
        <w:rPr>
          <w:sz w:val="20"/>
          <w:lang w:val="ru-RU"/>
        </w:rPr>
        <w:t>___</w:t>
      </w:r>
      <w:r w:rsidR="00F553CF" w:rsidRPr="004829AE">
        <w:rPr>
          <w:sz w:val="20"/>
          <w:lang w:val="ru-RU"/>
        </w:rPr>
        <w:t xml:space="preserve">, </w:t>
      </w:r>
      <w:r w:rsidR="008D2F37" w:rsidRPr="005C2A49">
        <w:rPr>
          <w:sz w:val="20"/>
          <w:lang w:val="ru-RU"/>
        </w:rPr>
        <w:t>именуемое в дальнейшем «</w:t>
      </w:r>
      <w:r w:rsidR="008D2F37" w:rsidRPr="005C2A49">
        <w:rPr>
          <w:b/>
          <w:sz w:val="20"/>
          <w:lang w:val="ru-RU"/>
        </w:rPr>
        <w:t>Сторона 1</w:t>
      </w:r>
      <w:r w:rsidR="008D2F37" w:rsidRPr="005C2A49">
        <w:rPr>
          <w:sz w:val="20"/>
          <w:lang w:val="ru-RU"/>
        </w:rPr>
        <w:t xml:space="preserve">», в лице </w:t>
      </w:r>
      <w:r>
        <w:rPr>
          <w:sz w:val="20"/>
          <w:lang w:val="ru-RU"/>
        </w:rPr>
        <w:t>______</w:t>
      </w:r>
      <w:r w:rsidR="008D2F37" w:rsidRPr="005C2A49">
        <w:rPr>
          <w:sz w:val="20"/>
          <w:lang w:val="ru-RU"/>
        </w:rPr>
        <w:t xml:space="preserve">, действующего на основании </w:t>
      </w:r>
      <w:r>
        <w:rPr>
          <w:sz w:val="20"/>
          <w:lang w:val="ru-RU"/>
        </w:rPr>
        <w:t>_____</w:t>
      </w:r>
      <w:r w:rsidR="008D2F37" w:rsidRPr="005C2A49">
        <w:rPr>
          <w:sz w:val="20"/>
          <w:lang w:val="ru-RU"/>
        </w:rPr>
        <w:t>, с одной стороны, и</w:t>
      </w:r>
      <w:r w:rsidR="008D2F37" w:rsidRPr="005C2A49">
        <w:rPr>
          <w:b/>
          <w:sz w:val="20"/>
          <w:lang w:val="ru-RU"/>
        </w:rPr>
        <w:t xml:space="preserve"> </w:t>
      </w:r>
    </w:p>
    <w:p w14:paraId="67327FA2" w14:textId="77777777" w:rsidR="00644F6C" w:rsidRPr="005C2A49" w:rsidRDefault="00F553CF" w:rsidP="00F83B29">
      <w:pPr>
        <w:autoSpaceDE w:val="0"/>
        <w:autoSpaceDN w:val="0"/>
        <w:adjustRightInd w:val="0"/>
        <w:rPr>
          <w:sz w:val="20"/>
          <w:lang w:val="ru-RU"/>
        </w:rPr>
      </w:pPr>
      <w:r w:rsidRPr="005C2A49">
        <w:rPr>
          <w:sz w:val="20"/>
          <w:lang w:val="ru-RU"/>
        </w:rPr>
        <w:t>Общество с ограниченной ответственностью Страховая компания «Сбербанк страхование жизни» сокращенное наименование ООО СК «Сбербанк страхование жизни</w:t>
      </w:r>
      <w:r w:rsidR="00DB4C33" w:rsidRPr="005C2A49">
        <w:rPr>
          <w:sz w:val="20"/>
          <w:lang w:val="ru-RU"/>
        </w:rPr>
        <w:t>,</w:t>
      </w:r>
      <w:r w:rsidR="00DB4C33" w:rsidRPr="005C2A49">
        <w:rPr>
          <w:b/>
          <w:sz w:val="20"/>
          <w:lang w:val="ru-RU"/>
        </w:rPr>
        <w:t xml:space="preserve"> </w:t>
      </w:r>
      <w:r w:rsidR="00DB4C33" w:rsidRPr="005C2A49">
        <w:rPr>
          <w:sz w:val="20"/>
          <w:lang w:val="ru-RU"/>
        </w:rPr>
        <w:t xml:space="preserve">именуемое в дальнейшем </w:t>
      </w:r>
      <w:r w:rsidR="00DB4C33" w:rsidRPr="005C2A49">
        <w:rPr>
          <w:b/>
          <w:sz w:val="20"/>
          <w:lang w:val="ru-RU"/>
        </w:rPr>
        <w:t>«Сторона 2»</w:t>
      </w:r>
      <w:r w:rsidR="00DB4C33" w:rsidRPr="005C2A49">
        <w:rPr>
          <w:sz w:val="20"/>
          <w:lang w:val="ru-RU"/>
        </w:rPr>
        <w:t>, в лице Генерального директора</w:t>
      </w:r>
      <w:r w:rsidR="0006617D" w:rsidRPr="005C2A49">
        <w:rPr>
          <w:sz w:val="20"/>
          <w:lang w:val="ru-RU"/>
        </w:rPr>
        <w:t xml:space="preserve"> Кобзаря Игоря Викторовича</w:t>
      </w:r>
      <w:r w:rsidR="00DB4C33" w:rsidRPr="005C2A49">
        <w:rPr>
          <w:sz w:val="20"/>
          <w:lang w:val="ru-RU"/>
        </w:rPr>
        <w:t>, действующего на основании Устава</w:t>
      </w:r>
      <w:r w:rsidRPr="005C2A49">
        <w:rPr>
          <w:sz w:val="20"/>
          <w:lang w:val="ru-RU"/>
        </w:rPr>
        <w:t xml:space="preserve">, с другой стороны, совместно именуемые в дальнейшем </w:t>
      </w:r>
      <w:r w:rsidRPr="005C2A49">
        <w:rPr>
          <w:b/>
          <w:sz w:val="20"/>
          <w:lang w:val="ru-RU"/>
        </w:rPr>
        <w:t>«Стороны»</w:t>
      </w:r>
      <w:r w:rsidR="00FB1EE4" w:rsidRPr="005C2A49">
        <w:rPr>
          <w:b/>
          <w:sz w:val="20"/>
          <w:lang w:val="ru-RU"/>
        </w:rPr>
        <w:t xml:space="preserve"> </w:t>
      </w:r>
      <w:r w:rsidRPr="005C2A49">
        <w:rPr>
          <w:b/>
          <w:sz w:val="20"/>
          <w:lang w:val="ru-RU"/>
        </w:rPr>
        <w:t>/</w:t>
      </w:r>
      <w:r w:rsidR="00FB1EE4" w:rsidRPr="005C2A49">
        <w:rPr>
          <w:b/>
          <w:sz w:val="20"/>
          <w:lang w:val="ru-RU"/>
        </w:rPr>
        <w:t xml:space="preserve"> </w:t>
      </w:r>
      <w:r w:rsidRPr="005C2A49">
        <w:rPr>
          <w:b/>
          <w:sz w:val="20"/>
          <w:lang w:val="ru-RU"/>
        </w:rPr>
        <w:t>«Участники электронного документооборота»</w:t>
      </w:r>
      <w:r w:rsidRPr="005C2A49">
        <w:rPr>
          <w:sz w:val="20"/>
          <w:lang w:val="ru-RU"/>
        </w:rPr>
        <w:t>,</w:t>
      </w:r>
      <w:r w:rsidRPr="005C2A49">
        <w:rPr>
          <w:b/>
          <w:sz w:val="20"/>
          <w:lang w:val="ru-RU"/>
        </w:rPr>
        <w:t xml:space="preserve"> </w:t>
      </w:r>
      <w:r w:rsidRPr="005C2A49">
        <w:rPr>
          <w:sz w:val="20"/>
          <w:lang w:val="ru-RU"/>
        </w:rPr>
        <w:t xml:space="preserve">а по отдельности - </w:t>
      </w:r>
      <w:r w:rsidRPr="005C2A49">
        <w:rPr>
          <w:b/>
          <w:sz w:val="20"/>
          <w:lang w:val="ru-RU"/>
        </w:rPr>
        <w:t>«Сторона»/«Участник электронного документооборота»</w:t>
      </w:r>
      <w:r w:rsidRPr="005C2A49">
        <w:rPr>
          <w:sz w:val="20"/>
          <w:lang w:val="ru-RU"/>
        </w:rPr>
        <w:t>, заключили настоящее Соглашение об электронном документообороте (далее - «Соглашение») о нижеследующем:</w:t>
      </w:r>
    </w:p>
    <w:p w14:paraId="67327FA3" w14:textId="77777777" w:rsidR="00644F6C" w:rsidRPr="00FB1EE4" w:rsidRDefault="00644F6C" w:rsidP="00644F6C">
      <w:pPr>
        <w:autoSpaceDE w:val="0"/>
        <w:autoSpaceDN w:val="0"/>
        <w:adjustRightInd w:val="0"/>
        <w:ind w:firstLine="567"/>
        <w:rPr>
          <w:sz w:val="20"/>
          <w:lang w:val="ru-RU"/>
        </w:rPr>
      </w:pPr>
    </w:p>
    <w:p w14:paraId="67327FA4" w14:textId="77777777" w:rsidR="00644F6C" w:rsidRPr="00FB1EE4" w:rsidRDefault="00F553CF" w:rsidP="00644F6C">
      <w:pPr>
        <w:autoSpaceDE w:val="0"/>
        <w:autoSpaceDN w:val="0"/>
        <w:adjustRightInd w:val="0"/>
        <w:rPr>
          <w:b/>
          <w:bCs/>
          <w:sz w:val="20"/>
          <w:lang w:val="ru-RU"/>
        </w:rPr>
      </w:pPr>
      <w:r w:rsidRPr="00FB1EE4">
        <w:rPr>
          <w:b/>
          <w:bCs/>
          <w:sz w:val="20"/>
          <w:lang w:val="ru-RU"/>
        </w:rPr>
        <w:t>1. Понятия и определения:</w:t>
      </w:r>
    </w:p>
    <w:p w14:paraId="67327FA5" w14:textId="77777777" w:rsidR="00644F6C" w:rsidRPr="00FB1EE4" w:rsidRDefault="00F553CF" w:rsidP="00644F6C">
      <w:pPr>
        <w:autoSpaceDE w:val="0"/>
        <w:autoSpaceDN w:val="0"/>
        <w:adjustRightInd w:val="0"/>
        <w:rPr>
          <w:sz w:val="20"/>
          <w:lang w:val="ru-RU"/>
        </w:rPr>
      </w:pPr>
      <w:r w:rsidRPr="00FB1EE4">
        <w:rPr>
          <w:sz w:val="20"/>
          <w:lang w:val="ru-RU"/>
        </w:rPr>
        <w:t>Термины, перечисленные в Федеральном законе от 06.04.2011 № 63-ФЗ «Об электронной подписи», применяются в настоящем Соглашении в соответствии с определениями, данными в вышеуказанном федеральном законе.</w:t>
      </w:r>
    </w:p>
    <w:p w14:paraId="67327FA6" w14:textId="77777777" w:rsidR="00644F6C" w:rsidRPr="00FB1EE4" w:rsidRDefault="00F553CF" w:rsidP="00644F6C">
      <w:pPr>
        <w:autoSpaceDE w:val="0"/>
        <w:autoSpaceDN w:val="0"/>
        <w:adjustRightInd w:val="0"/>
        <w:rPr>
          <w:sz w:val="20"/>
          <w:lang w:val="ru-RU"/>
        </w:rPr>
      </w:pPr>
      <w:r w:rsidRPr="00FB1EE4">
        <w:rPr>
          <w:sz w:val="20"/>
          <w:lang w:val="ru-RU"/>
        </w:rPr>
        <w:t xml:space="preserve">В рамках настоящего Соглашения </w:t>
      </w:r>
      <w:r w:rsidRPr="00FB1EE4">
        <w:rPr>
          <w:bCs/>
          <w:sz w:val="20"/>
          <w:lang w:val="ru-RU"/>
        </w:rPr>
        <w:t>Удостоверяющим центром, а также Оператором электронного документооборота (он же - «Оператор Системы ЭДО»)</w:t>
      </w:r>
      <w:r w:rsidRPr="00FB1EE4">
        <w:rPr>
          <w:b/>
          <w:bCs/>
          <w:sz w:val="20"/>
          <w:lang w:val="ru-RU"/>
        </w:rPr>
        <w:t xml:space="preserve"> </w:t>
      </w:r>
      <w:r w:rsidRPr="00FB1EE4">
        <w:rPr>
          <w:bCs/>
          <w:sz w:val="20"/>
          <w:lang w:val="ru-RU"/>
        </w:rPr>
        <w:t xml:space="preserve">выступает </w:t>
      </w:r>
      <w:r w:rsidRPr="00FB1EE4">
        <w:rPr>
          <w:b/>
          <w:bCs/>
          <w:sz w:val="20"/>
          <w:lang w:val="ru-RU"/>
        </w:rPr>
        <w:t>Акционерное общество «Производственная фирма «СКБ Контур»</w:t>
      </w:r>
      <w:r w:rsidRPr="00FB1EE4">
        <w:rPr>
          <w:bCs/>
          <w:sz w:val="20"/>
          <w:lang w:val="ru-RU"/>
        </w:rPr>
        <w:t xml:space="preserve"> (сокращенное наименование – АО «ПФ «СКБ Контур»; ОГРН</w:t>
      </w:r>
      <w:r w:rsidRPr="00FB1EE4">
        <w:rPr>
          <w:bCs/>
          <w:color w:val="000000" w:themeColor="text1"/>
          <w:sz w:val="20"/>
          <w:lang w:val="ru-RU"/>
        </w:rPr>
        <w:t xml:space="preserve"> </w:t>
      </w:r>
      <w:r w:rsidRPr="00FB1EE4">
        <w:rPr>
          <w:color w:val="000000" w:themeColor="text1"/>
          <w:sz w:val="20"/>
          <w:lang w:val="ru-RU"/>
        </w:rPr>
        <w:t>1026605606620</w:t>
      </w:r>
      <w:r w:rsidRPr="00FB1EE4">
        <w:rPr>
          <w:bCs/>
          <w:sz w:val="20"/>
          <w:lang w:val="ru-RU"/>
        </w:rPr>
        <w:t>).</w:t>
      </w:r>
    </w:p>
    <w:p w14:paraId="67327FA7" w14:textId="7B63AB4B" w:rsidR="00644F6C" w:rsidRPr="00FB1EE4" w:rsidRDefault="00F553CF" w:rsidP="00644F6C">
      <w:pPr>
        <w:rPr>
          <w:sz w:val="20"/>
          <w:lang w:val="ru-RU"/>
        </w:rPr>
      </w:pPr>
      <w:r w:rsidRPr="00FB1EE4">
        <w:rPr>
          <w:sz w:val="20"/>
          <w:lang w:val="ru-RU"/>
        </w:rPr>
        <w:t>«</w:t>
      </w:r>
      <w:r w:rsidRPr="00FB1EE4">
        <w:rPr>
          <w:b/>
          <w:sz w:val="20"/>
          <w:lang w:val="ru-RU"/>
        </w:rPr>
        <w:t>Система ЭДО»</w:t>
      </w:r>
      <w:r w:rsidRPr="00FB1EE4">
        <w:rPr>
          <w:sz w:val="20"/>
          <w:lang w:val="ru-RU"/>
        </w:rPr>
        <w:t xml:space="preserve"> - корпоративная информационная система, в которой осуществляется обмен информацией в электронной форме между участниками электронного документооборота, и в которой Оператором Системы ЭДО установлен порядок использования электронной подписи.</w:t>
      </w:r>
    </w:p>
    <w:p w14:paraId="67327FA8" w14:textId="77777777" w:rsidR="00644F6C" w:rsidRPr="00FB1EE4" w:rsidRDefault="00F553CF" w:rsidP="00644F6C">
      <w:pPr>
        <w:rPr>
          <w:bCs/>
          <w:sz w:val="20"/>
          <w:lang w:val="ru-RU"/>
        </w:rPr>
      </w:pPr>
      <w:r w:rsidRPr="00FB1EE4">
        <w:rPr>
          <w:b/>
          <w:bCs/>
          <w:sz w:val="20"/>
          <w:lang w:val="ru-RU"/>
        </w:rPr>
        <w:t>Право пользования Системой ЭДО предоставлено Сторонам АО «ПФ «СКБ Контур»</w:t>
      </w:r>
      <w:r w:rsidRPr="00FB1EE4">
        <w:rPr>
          <w:bCs/>
          <w:sz w:val="20"/>
          <w:lang w:val="ru-RU"/>
        </w:rPr>
        <w:t xml:space="preserve">. </w:t>
      </w:r>
    </w:p>
    <w:p w14:paraId="67327FA9" w14:textId="77777777" w:rsidR="00644F6C" w:rsidRPr="00FB1EE4" w:rsidRDefault="00F553CF" w:rsidP="00644F6C">
      <w:pPr>
        <w:rPr>
          <w:bCs/>
          <w:sz w:val="20"/>
          <w:lang w:val="ru-RU"/>
        </w:rPr>
      </w:pPr>
      <w:r w:rsidRPr="00FB1EE4">
        <w:rPr>
          <w:sz w:val="20"/>
          <w:lang w:val="ru-RU"/>
        </w:rPr>
        <w:t xml:space="preserve">Информационная безопасность в рамках электронного документооборота обеспечивается </w:t>
      </w:r>
      <w:r w:rsidRPr="00FB1EE4">
        <w:rPr>
          <w:b/>
          <w:sz w:val="20"/>
          <w:lang w:val="ru-RU"/>
        </w:rPr>
        <w:t xml:space="preserve">КриптоПро </w:t>
      </w:r>
      <w:r w:rsidRPr="00FB1EE4">
        <w:rPr>
          <w:b/>
          <w:sz w:val="20"/>
        </w:rPr>
        <w:t>CSP</w:t>
      </w:r>
      <w:r w:rsidRPr="00FB1EE4">
        <w:rPr>
          <w:sz w:val="20"/>
          <w:lang w:val="ru-RU"/>
        </w:rPr>
        <w:t xml:space="preserve"> (программное средство криптографической защиты информации, используемое для реализации хотя бы одной из следующих функций – шифрование, создание электронной подписи, проверка электронной подписи, создание ключа электронной подписи и ключа проверки электронной подписи в соответствии с утвержденными стандартами (ГОСТ 34.12-2018, ГОСТ 34.13-2018, ГОСТ Р34.10-94, ГОСТ Р 31.10-2012, ГОСТ Р34.11-2001, ГОСТ Р34.11-2012, ГОСТ Р34.10-2012) и сертифицированное в соответствии с действующим законодательством).</w:t>
      </w:r>
    </w:p>
    <w:p w14:paraId="67327FAA" w14:textId="77777777" w:rsidR="00644F6C" w:rsidRPr="00FB1EE4" w:rsidRDefault="00F553CF" w:rsidP="00644F6C">
      <w:pPr>
        <w:rPr>
          <w:bCs/>
          <w:sz w:val="20"/>
          <w:lang w:val="ru-RU"/>
        </w:rPr>
      </w:pPr>
      <w:r w:rsidRPr="00FB1EE4">
        <w:rPr>
          <w:bCs/>
          <w:sz w:val="20"/>
          <w:lang w:val="ru-RU"/>
        </w:rPr>
        <w:t xml:space="preserve">Безопасность персональных данных при их обработке в Системе ЭДО, а также защита каналов связи между Сторонами при использовании Системы ЭДО, осуществляется в соответствии с требованиями Федерального закона от 27.07.2006 № 152-ФЗ «О персональных данных» и обеспечивается Оператором Системы ЭДО. </w:t>
      </w:r>
    </w:p>
    <w:p w14:paraId="67327FAB" w14:textId="77777777" w:rsidR="00644F6C" w:rsidRPr="00FB1EE4" w:rsidRDefault="00644F6C" w:rsidP="00644F6C">
      <w:pPr>
        <w:autoSpaceDE w:val="0"/>
        <w:autoSpaceDN w:val="0"/>
        <w:adjustRightInd w:val="0"/>
        <w:ind w:firstLine="567"/>
        <w:rPr>
          <w:sz w:val="20"/>
          <w:lang w:val="ru-RU"/>
        </w:rPr>
      </w:pPr>
    </w:p>
    <w:p w14:paraId="67327FAC" w14:textId="77777777" w:rsidR="00644F6C" w:rsidRPr="00FB1EE4" w:rsidRDefault="00F553CF" w:rsidP="00644F6C">
      <w:pPr>
        <w:autoSpaceDE w:val="0"/>
        <w:autoSpaceDN w:val="0"/>
        <w:adjustRightInd w:val="0"/>
        <w:rPr>
          <w:b/>
          <w:sz w:val="20"/>
          <w:lang w:val="ru-RU"/>
        </w:rPr>
      </w:pPr>
      <w:r w:rsidRPr="00FB1EE4">
        <w:rPr>
          <w:b/>
          <w:sz w:val="20"/>
          <w:lang w:val="ru-RU"/>
        </w:rPr>
        <w:t xml:space="preserve">2. Предмет Соглашения. </w:t>
      </w:r>
    </w:p>
    <w:p w14:paraId="67327FAD" w14:textId="2EC9FDCD" w:rsidR="00644F6C" w:rsidRPr="00FB1EE4" w:rsidRDefault="00F553CF" w:rsidP="00644F6C">
      <w:pPr>
        <w:widowControl w:val="0"/>
        <w:tabs>
          <w:tab w:val="left" w:pos="0"/>
          <w:tab w:val="left" w:pos="9356"/>
        </w:tabs>
        <w:ind w:right="-1"/>
        <w:rPr>
          <w:sz w:val="20"/>
          <w:lang w:val="ru-RU"/>
        </w:rPr>
      </w:pPr>
      <w:r w:rsidRPr="00FB1EE4">
        <w:rPr>
          <w:b/>
          <w:sz w:val="20"/>
          <w:lang w:val="ru-RU"/>
        </w:rPr>
        <w:t>2.1.</w:t>
      </w:r>
      <w:r w:rsidRPr="00FB1EE4">
        <w:rPr>
          <w:sz w:val="20"/>
          <w:lang w:val="ru-RU"/>
        </w:rPr>
        <w:t xml:space="preserve"> Стороны соглашаются осуществлять документооборот по Агентскому договору </w:t>
      </w:r>
      <w:r w:rsidR="008304FF" w:rsidRPr="00FB1EE4">
        <w:rPr>
          <w:sz w:val="20"/>
          <w:lang w:val="ru-RU"/>
        </w:rPr>
        <w:t>№</w:t>
      </w:r>
      <w:r w:rsidR="004829AE">
        <w:rPr>
          <w:sz w:val="20"/>
          <w:lang w:val="ru-RU"/>
        </w:rPr>
        <w:t xml:space="preserve"> </w:t>
      </w:r>
      <w:r w:rsidR="004829AE" w:rsidRPr="004829AE">
        <w:rPr>
          <w:sz w:val="20"/>
          <w:lang w:val="ru-RU"/>
        </w:rPr>
        <w:t>Д-7672</w:t>
      </w:r>
      <w:r w:rsidR="008304FF" w:rsidRPr="00FB1EE4">
        <w:rPr>
          <w:sz w:val="20"/>
          <w:lang w:val="ru-RU"/>
        </w:rPr>
        <w:t xml:space="preserve"> </w:t>
      </w:r>
      <w:r w:rsidR="0025576D" w:rsidRPr="00FB1EE4">
        <w:rPr>
          <w:bCs/>
          <w:sz w:val="20"/>
          <w:lang w:val="ru-RU"/>
        </w:rPr>
        <w:t xml:space="preserve">  </w:t>
      </w:r>
      <w:r w:rsidR="008304FF" w:rsidRPr="00FB1EE4">
        <w:rPr>
          <w:bCs/>
          <w:sz w:val="20"/>
          <w:lang w:val="ru-RU"/>
        </w:rPr>
        <w:t xml:space="preserve"> от «</w:t>
      </w:r>
      <w:r w:rsidR="00372F13" w:rsidRPr="00FB1EE4">
        <w:rPr>
          <w:bCs/>
          <w:sz w:val="20"/>
          <w:lang w:val="ru-RU"/>
        </w:rPr>
        <w:t>__</w:t>
      </w:r>
      <w:proofErr w:type="gramStart"/>
      <w:r w:rsidR="00372F13" w:rsidRPr="00FB1EE4">
        <w:rPr>
          <w:bCs/>
          <w:sz w:val="20"/>
          <w:lang w:val="ru-RU"/>
        </w:rPr>
        <w:t>_</w:t>
      </w:r>
      <w:r w:rsidR="008304FF" w:rsidRPr="00FB1EE4">
        <w:rPr>
          <w:bCs/>
          <w:sz w:val="20"/>
          <w:lang w:val="ru-RU"/>
        </w:rPr>
        <w:t>»</w:t>
      </w:r>
      <w:r w:rsidR="00F74ADA">
        <w:rPr>
          <w:bCs/>
          <w:sz w:val="20"/>
          <w:lang w:val="ru-RU"/>
        </w:rPr>
        <w:t>_</w:t>
      </w:r>
      <w:proofErr w:type="gramEnd"/>
      <w:r w:rsidR="00F74ADA">
        <w:rPr>
          <w:bCs/>
          <w:sz w:val="20"/>
          <w:lang w:val="ru-RU"/>
        </w:rPr>
        <w:t>__</w:t>
      </w:r>
      <w:r w:rsidR="008304FF" w:rsidRPr="00FB1EE4">
        <w:rPr>
          <w:sz w:val="20"/>
          <w:lang w:val="ru-RU"/>
        </w:rPr>
        <w:t>202</w:t>
      </w:r>
      <w:r w:rsidR="001F4C00" w:rsidRPr="00FB1EE4">
        <w:rPr>
          <w:sz w:val="20"/>
          <w:lang w:val="ru-RU"/>
        </w:rPr>
        <w:t>3</w:t>
      </w:r>
      <w:r w:rsidR="008304FF" w:rsidRPr="00FB1EE4">
        <w:rPr>
          <w:sz w:val="20"/>
          <w:lang w:val="ru-RU"/>
        </w:rPr>
        <w:t xml:space="preserve"> г.</w:t>
      </w:r>
      <w:r w:rsidRPr="00FB1EE4">
        <w:rPr>
          <w:sz w:val="20"/>
          <w:lang w:val="ru-RU"/>
        </w:rPr>
        <w:t xml:space="preserve"> в электронном виде по каналам связи с использованием Усиленной квалифицированной электронной подписи в любых правоотношениях, за исключением случая, указанного в п. 2.</w:t>
      </w:r>
      <w:r w:rsidR="00F74ADA">
        <w:rPr>
          <w:sz w:val="20"/>
          <w:lang w:val="ru-RU"/>
        </w:rPr>
        <w:t>5</w:t>
      </w:r>
      <w:r w:rsidRPr="00FB1EE4">
        <w:rPr>
          <w:sz w:val="20"/>
          <w:lang w:val="ru-RU"/>
        </w:rPr>
        <w:t>. Соглашения.</w:t>
      </w:r>
    </w:p>
    <w:p w14:paraId="67327FAE" w14:textId="196DBDBD" w:rsidR="00644F6C" w:rsidRPr="00FB1EE4" w:rsidRDefault="00F553CF" w:rsidP="00644F6C">
      <w:pPr>
        <w:autoSpaceDE w:val="0"/>
        <w:autoSpaceDN w:val="0"/>
        <w:adjustRightInd w:val="0"/>
        <w:rPr>
          <w:sz w:val="20"/>
          <w:lang w:val="ru-RU"/>
        </w:rPr>
      </w:pPr>
      <w:r w:rsidRPr="00FB1EE4">
        <w:rPr>
          <w:b/>
          <w:sz w:val="20"/>
          <w:lang w:val="ru-RU"/>
        </w:rPr>
        <w:t>2.2.</w:t>
      </w:r>
      <w:r w:rsidRPr="00FB1EE4">
        <w:rPr>
          <w:sz w:val="20"/>
          <w:lang w:val="ru-RU"/>
        </w:rPr>
        <w:t xml:space="preserve"> Электронный документ, подписанный Усиленной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заверенному печатью (при наличии),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67327FAF" w14:textId="77777777" w:rsidR="00644F6C" w:rsidRPr="00FB1EE4" w:rsidRDefault="00F553CF" w:rsidP="00644F6C">
      <w:pPr>
        <w:autoSpaceDE w:val="0"/>
        <w:autoSpaceDN w:val="0"/>
        <w:adjustRightInd w:val="0"/>
        <w:rPr>
          <w:b/>
          <w:sz w:val="20"/>
          <w:lang w:val="ru-RU"/>
        </w:rPr>
      </w:pPr>
      <w:r w:rsidRPr="00FB1EE4">
        <w:rPr>
          <w:b/>
          <w:sz w:val="20"/>
          <w:lang w:val="ru-RU"/>
        </w:rPr>
        <w:t>2.</w:t>
      </w:r>
      <w:r w:rsidR="00217CB7" w:rsidRPr="00FB1EE4">
        <w:rPr>
          <w:b/>
          <w:sz w:val="20"/>
          <w:lang w:val="ru-RU"/>
        </w:rPr>
        <w:t>3</w:t>
      </w:r>
      <w:r w:rsidRPr="00FB1EE4">
        <w:rPr>
          <w:b/>
          <w:sz w:val="20"/>
          <w:lang w:val="ru-RU"/>
        </w:rPr>
        <w:t>.</w:t>
      </w:r>
      <w:r w:rsidRPr="00FB1EE4">
        <w:rPr>
          <w:sz w:val="20"/>
          <w:lang w:val="ru-RU"/>
        </w:rPr>
        <w:t xml:space="preserve"> Одной Усиленной квалифицированной электронной подписью могут быть подписаны несколько связанных между собой Электронных документов - Пакет электронных документов.</w:t>
      </w:r>
    </w:p>
    <w:p w14:paraId="67327FB0" w14:textId="77777777" w:rsidR="00644F6C" w:rsidRPr="00FB1EE4" w:rsidRDefault="00F553CF" w:rsidP="00644F6C">
      <w:pPr>
        <w:autoSpaceDE w:val="0"/>
        <w:autoSpaceDN w:val="0"/>
        <w:adjustRightInd w:val="0"/>
        <w:rPr>
          <w:sz w:val="20"/>
          <w:lang w:val="ru-RU"/>
        </w:rPr>
      </w:pPr>
      <w:r w:rsidRPr="00FB1EE4">
        <w:rPr>
          <w:b/>
          <w:sz w:val="20"/>
          <w:lang w:val="ru-RU"/>
        </w:rPr>
        <w:t>2.</w:t>
      </w:r>
      <w:r w:rsidR="00217CB7" w:rsidRPr="00FB1EE4">
        <w:rPr>
          <w:b/>
          <w:sz w:val="20"/>
          <w:lang w:val="ru-RU"/>
        </w:rPr>
        <w:t>4</w:t>
      </w:r>
      <w:r w:rsidRPr="00FB1EE4">
        <w:rPr>
          <w:b/>
          <w:sz w:val="20"/>
          <w:lang w:val="ru-RU"/>
        </w:rPr>
        <w:t>.</w:t>
      </w:r>
      <w:r w:rsidRPr="00FB1EE4">
        <w:rPr>
          <w:sz w:val="20"/>
          <w:lang w:val="ru-RU"/>
        </w:rPr>
        <w:t xml:space="preserve"> Электронный документ/Пакет электронных документов по каналам связи считается исходящим от Участника электронного документооборота, если он подписан Усиленной квалифицированной электронной подписью, принадлежащей уполномоченному лицу Участника электронного документооборота, и он направил Электронный документ/Пакет электронных документов через Оператора электронного документооборота по телекоммуникационным каналам связи.</w:t>
      </w:r>
    </w:p>
    <w:p w14:paraId="67327FB1" w14:textId="77777777" w:rsidR="00644F6C" w:rsidRPr="00FB1EE4" w:rsidRDefault="00F553CF" w:rsidP="00644F6C">
      <w:pPr>
        <w:autoSpaceDE w:val="0"/>
        <w:autoSpaceDN w:val="0"/>
        <w:adjustRightInd w:val="0"/>
        <w:rPr>
          <w:sz w:val="20"/>
          <w:lang w:val="ru-RU"/>
        </w:rPr>
      </w:pPr>
      <w:r w:rsidRPr="00FB1EE4">
        <w:rPr>
          <w:b/>
          <w:sz w:val="20"/>
          <w:lang w:val="ru-RU"/>
        </w:rPr>
        <w:t>2.</w:t>
      </w:r>
      <w:r w:rsidR="00217CB7" w:rsidRPr="00FB1EE4">
        <w:rPr>
          <w:b/>
          <w:sz w:val="20"/>
          <w:lang w:val="ru-RU"/>
        </w:rPr>
        <w:t>5</w:t>
      </w:r>
      <w:r w:rsidRPr="00FB1EE4">
        <w:rPr>
          <w:b/>
          <w:sz w:val="20"/>
          <w:lang w:val="ru-RU"/>
        </w:rPr>
        <w:t>.</w:t>
      </w:r>
      <w:r w:rsidRPr="00FB1EE4">
        <w:rPr>
          <w:sz w:val="20"/>
          <w:lang w:val="ru-RU"/>
        </w:rPr>
        <w:t xml:space="preserve"> Стороны обязаны информировать друг друга о невозможности обмена документами в электронном виде, подписанными Усиленной квалифицированной электронной подписью. В этом случае в период действия такого сбоя Стороны производят обмен документами на бумажном носителе с подписанием собственноручной подписью и заверением печатью (при необходимости и при наличии).</w:t>
      </w:r>
    </w:p>
    <w:p w14:paraId="67327FB2" w14:textId="77777777" w:rsidR="00644F6C" w:rsidRPr="00FB1EE4" w:rsidRDefault="00F553CF" w:rsidP="00644F6C">
      <w:pPr>
        <w:autoSpaceDE w:val="0"/>
        <w:autoSpaceDN w:val="0"/>
        <w:adjustRightInd w:val="0"/>
        <w:rPr>
          <w:sz w:val="20"/>
          <w:lang w:val="ru-RU"/>
        </w:rPr>
      </w:pPr>
      <w:r w:rsidRPr="00FB1EE4">
        <w:rPr>
          <w:b/>
          <w:sz w:val="20"/>
          <w:lang w:val="ru-RU"/>
        </w:rPr>
        <w:t>2.</w:t>
      </w:r>
      <w:r w:rsidR="00217CB7" w:rsidRPr="00FB1EE4">
        <w:rPr>
          <w:b/>
          <w:sz w:val="20"/>
          <w:lang w:val="ru-RU"/>
        </w:rPr>
        <w:t>6</w:t>
      </w:r>
      <w:r w:rsidRPr="00FB1EE4">
        <w:rPr>
          <w:b/>
          <w:sz w:val="20"/>
          <w:lang w:val="ru-RU"/>
        </w:rPr>
        <w:t>.</w:t>
      </w:r>
      <w:r w:rsidRPr="00FB1EE4">
        <w:rPr>
          <w:sz w:val="20"/>
          <w:lang w:val="ru-RU"/>
        </w:rPr>
        <w:t xml:space="preserve"> При осуществлении обмена Электронными документами Стороны используют форматы документов, включая, но не ограничивая, форматы, установленные уполномоченными органами исполнительной власти. Если форматы документов не утверждены, то Стороны используют согласованные между собой форматы.</w:t>
      </w:r>
    </w:p>
    <w:p w14:paraId="67327FB3" w14:textId="77777777" w:rsidR="00644F6C" w:rsidRPr="00FB1EE4" w:rsidRDefault="00644F6C" w:rsidP="00644F6C">
      <w:pPr>
        <w:autoSpaceDE w:val="0"/>
        <w:autoSpaceDN w:val="0"/>
        <w:adjustRightInd w:val="0"/>
        <w:ind w:firstLine="567"/>
        <w:rPr>
          <w:sz w:val="20"/>
          <w:lang w:val="ru-RU"/>
        </w:rPr>
      </w:pPr>
    </w:p>
    <w:p w14:paraId="67327FB4" w14:textId="77777777" w:rsidR="00644F6C" w:rsidRPr="00FB1EE4" w:rsidRDefault="00F553CF" w:rsidP="00644F6C">
      <w:pPr>
        <w:autoSpaceDE w:val="0"/>
        <w:autoSpaceDN w:val="0"/>
        <w:adjustRightInd w:val="0"/>
        <w:rPr>
          <w:b/>
          <w:sz w:val="20"/>
          <w:lang w:val="ru-RU"/>
        </w:rPr>
      </w:pPr>
      <w:r w:rsidRPr="00FB1EE4">
        <w:rPr>
          <w:b/>
          <w:sz w:val="20"/>
          <w:lang w:val="ru-RU"/>
        </w:rPr>
        <w:t>3. Обязанности Сторон.</w:t>
      </w:r>
    </w:p>
    <w:p w14:paraId="67327FB5" w14:textId="77777777" w:rsidR="00644F6C" w:rsidRPr="00FB1EE4" w:rsidRDefault="00F553CF" w:rsidP="00644F6C">
      <w:pPr>
        <w:autoSpaceDE w:val="0"/>
        <w:autoSpaceDN w:val="0"/>
        <w:adjustRightInd w:val="0"/>
        <w:rPr>
          <w:sz w:val="20"/>
          <w:lang w:val="ru-RU"/>
        </w:rPr>
      </w:pPr>
      <w:r w:rsidRPr="00FB1EE4">
        <w:rPr>
          <w:b/>
          <w:sz w:val="20"/>
          <w:lang w:val="ru-RU"/>
        </w:rPr>
        <w:t>3.1.</w:t>
      </w:r>
      <w:r w:rsidRPr="00FB1EE4">
        <w:rPr>
          <w:sz w:val="20"/>
          <w:lang w:val="ru-RU"/>
        </w:rPr>
        <w:t xml:space="preserve"> При использовании Усиленных квалифицированных электронных подписей Стороны обязаны:</w:t>
      </w:r>
    </w:p>
    <w:p w14:paraId="67327FB6" w14:textId="77777777" w:rsidR="00644F6C" w:rsidRPr="00FB1EE4" w:rsidRDefault="00F553CF" w:rsidP="00644F6C">
      <w:pPr>
        <w:autoSpaceDE w:val="0"/>
        <w:autoSpaceDN w:val="0"/>
        <w:adjustRightInd w:val="0"/>
        <w:rPr>
          <w:sz w:val="20"/>
          <w:lang w:val="ru-RU"/>
        </w:rPr>
      </w:pPr>
      <w:r w:rsidRPr="00FB1EE4">
        <w:rPr>
          <w:b/>
          <w:sz w:val="20"/>
          <w:lang w:val="ru-RU"/>
        </w:rPr>
        <w:t>3.1.1.</w:t>
      </w:r>
      <w:r w:rsidRPr="00FB1EE4">
        <w:rPr>
          <w:sz w:val="20"/>
          <w:lang w:val="ru-RU"/>
        </w:rPr>
        <w:t xml:space="preserve">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14:paraId="67327FB7" w14:textId="77777777" w:rsidR="00644F6C" w:rsidRPr="00FB1EE4" w:rsidRDefault="00F553CF" w:rsidP="00644F6C">
      <w:pPr>
        <w:autoSpaceDE w:val="0"/>
        <w:autoSpaceDN w:val="0"/>
        <w:adjustRightInd w:val="0"/>
        <w:rPr>
          <w:sz w:val="20"/>
          <w:lang w:val="ru-RU"/>
        </w:rPr>
      </w:pPr>
      <w:r w:rsidRPr="00FB1EE4">
        <w:rPr>
          <w:b/>
          <w:sz w:val="20"/>
          <w:lang w:val="ru-RU"/>
        </w:rPr>
        <w:t>3.1.2.</w:t>
      </w:r>
      <w:r w:rsidRPr="00FB1EE4">
        <w:rPr>
          <w:sz w:val="20"/>
          <w:lang w:val="ru-RU"/>
        </w:rPr>
        <w:t xml:space="preserve"> уведомлять Удостоверяющий центр, выдавший квалифицированный сертификат, и иных участников электронного документооборота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14:paraId="67327FB8" w14:textId="77777777" w:rsidR="00644F6C" w:rsidRPr="00FB1EE4" w:rsidRDefault="00F553CF" w:rsidP="00644F6C">
      <w:pPr>
        <w:autoSpaceDE w:val="0"/>
        <w:autoSpaceDN w:val="0"/>
        <w:adjustRightInd w:val="0"/>
        <w:rPr>
          <w:sz w:val="20"/>
          <w:lang w:val="ru-RU"/>
        </w:rPr>
      </w:pPr>
      <w:r w:rsidRPr="00FB1EE4">
        <w:rPr>
          <w:b/>
          <w:sz w:val="20"/>
          <w:lang w:val="ru-RU"/>
        </w:rPr>
        <w:t>3.1.3.</w:t>
      </w:r>
      <w:r w:rsidRPr="00FB1EE4">
        <w:rPr>
          <w:sz w:val="20"/>
          <w:lang w:val="ru-RU"/>
        </w:rPr>
        <w:t xml:space="preserve"> не использовать Ключ электронной подписи при наличии оснований полагать, что конфиденциальность данного Ключа нарушена;</w:t>
      </w:r>
    </w:p>
    <w:p w14:paraId="67327FB9" w14:textId="77777777" w:rsidR="00644F6C" w:rsidRPr="00FB1EE4" w:rsidRDefault="00F553CF" w:rsidP="00644F6C">
      <w:pPr>
        <w:autoSpaceDE w:val="0"/>
        <w:autoSpaceDN w:val="0"/>
        <w:adjustRightInd w:val="0"/>
        <w:rPr>
          <w:sz w:val="20"/>
          <w:lang w:val="ru-RU"/>
        </w:rPr>
      </w:pPr>
      <w:r w:rsidRPr="00FB1EE4">
        <w:rPr>
          <w:b/>
          <w:sz w:val="20"/>
          <w:lang w:val="ru-RU"/>
        </w:rPr>
        <w:t>3.1.4.</w:t>
      </w:r>
      <w:r w:rsidRPr="00FB1EE4">
        <w:rPr>
          <w:sz w:val="20"/>
          <w:lang w:val="ru-RU"/>
        </w:rPr>
        <w:t xml:space="preserve"> использовать для создания и проверки Усиленных квалифицированных электронных подписей, создания Ключей электронных подписей и Ключей их проверки средства электронной подписи, имеющие подтверждение соответствия требованиям, установленным в соответствии с Федеральным законом от 06.04.2011 № 63-ФЗ «Об электронной подписи».</w:t>
      </w:r>
    </w:p>
    <w:p w14:paraId="67327FBA" w14:textId="77777777" w:rsidR="00644F6C" w:rsidRPr="00FB1EE4" w:rsidRDefault="00F553CF" w:rsidP="00B15449">
      <w:pPr>
        <w:autoSpaceDE w:val="0"/>
        <w:autoSpaceDN w:val="0"/>
        <w:adjustRightInd w:val="0"/>
        <w:rPr>
          <w:sz w:val="20"/>
          <w:lang w:val="ru-RU"/>
        </w:rPr>
      </w:pPr>
      <w:r w:rsidRPr="00FB1EE4">
        <w:rPr>
          <w:b/>
          <w:sz w:val="20"/>
          <w:lang w:val="ru-RU"/>
        </w:rPr>
        <w:t>3.2.</w:t>
      </w:r>
      <w:r w:rsidRPr="00FB1EE4">
        <w:rPr>
          <w:sz w:val="20"/>
          <w:lang w:val="ru-RU"/>
        </w:rPr>
        <w:t xml:space="preserve"> </w:t>
      </w:r>
      <w:r w:rsidR="00B15449" w:rsidRPr="00FB1EE4">
        <w:rPr>
          <w:sz w:val="20"/>
          <w:lang w:val="ru-RU"/>
        </w:rPr>
        <w:t>Каждая из Сторон несет ответственность за обеспечение конфиденциальности Ключей электронной подписи/проверки электронной подписи, недопущение использования принадлежащих ей Ключей третьими лицами</w:t>
      </w:r>
      <w:r w:rsidRPr="00FB1EE4">
        <w:rPr>
          <w:sz w:val="20"/>
          <w:lang w:val="ru-RU"/>
        </w:rPr>
        <w:t>.</w:t>
      </w:r>
    </w:p>
    <w:p w14:paraId="67327FBB" w14:textId="77777777" w:rsidR="00644F6C" w:rsidRPr="00FB1EE4" w:rsidRDefault="00F553CF" w:rsidP="00644F6C">
      <w:pPr>
        <w:autoSpaceDE w:val="0"/>
        <w:autoSpaceDN w:val="0"/>
        <w:adjustRightInd w:val="0"/>
        <w:rPr>
          <w:sz w:val="20"/>
          <w:lang w:val="ru-RU"/>
        </w:rPr>
      </w:pPr>
      <w:r w:rsidRPr="00FB1EE4">
        <w:rPr>
          <w:b/>
          <w:sz w:val="20"/>
          <w:lang w:val="ru-RU"/>
        </w:rPr>
        <w:t>3.4.</w:t>
      </w:r>
      <w:r w:rsidRPr="00FB1EE4">
        <w:rPr>
          <w:sz w:val="20"/>
          <w:lang w:val="ru-RU"/>
        </w:rPr>
        <w:t xml:space="preserve"> Каждая Сторона имеет право запрашивать и обязана по запросам другой Стороны направлять не позднее следующего рабочего дня с момента получения запроса надлежащим образом оформленные   бумажные копии Электронных документов, обмен которыми проходил с помощью Системы ЭДО.</w:t>
      </w:r>
    </w:p>
    <w:p w14:paraId="67327FBC" w14:textId="77777777" w:rsidR="00644F6C" w:rsidRPr="00FB1EE4" w:rsidRDefault="00644F6C" w:rsidP="00644F6C">
      <w:pPr>
        <w:autoSpaceDE w:val="0"/>
        <w:autoSpaceDN w:val="0"/>
        <w:adjustRightInd w:val="0"/>
        <w:ind w:firstLine="567"/>
        <w:rPr>
          <w:sz w:val="20"/>
          <w:lang w:val="ru-RU"/>
        </w:rPr>
      </w:pPr>
    </w:p>
    <w:p w14:paraId="67327FBD" w14:textId="77777777" w:rsidR="00644F6C" w:rsidRPr="00FB1EE4" w:rsidRDefault="00F553CF" w:rsidP="00644F6C">
      <w:pPr>
        <w:autoSpaceDE w:val="0"/>
        <w:autoSpaceDN w:val="0"/>
        <w:adjustRightInd w:val="0"/>
        <w:rPr>
          <w:b/>
          <w:sz w:val="20"/>
          <w:lang w:val="ru-RU"/>
        </w:rPr>
      </w:pPr>
      <w:r w:rsidRPr="00FB1EE4">
        <w:rPr>
          <w:b/>
          <w:sz w:val="20"/>
          <w:lang w:val="ru-RU"/>
        </w:rPr>
        <w:t>4. Действительность Усиленной квалифицированной электронной подписи.</w:t>
      </w:r>
    </w:p>
    <w:p w14:paraId="67327FBE" w14:textId="77777777" w:rsidR="00644F6C" w:rsidRPr="00FB1EE4" w:rsidRDefault="00F553CF" w:rsidP="00644F6C">
      <w:pPr>
        <w:autoSpaceDE w:val="0"/>
        <w:autoSpaceDN w:val="0"/>
        <w:adjustRightInd w:val="0"/>
        <w:rPr>
          <w:color w:val="000000"/>
          <w:sz w:val="20"/>
          <w:lang w:val="ru-RU"/>
        </w:rPr>
      </w:pPr>
      <w:r w:rsidRPr="00FB1EE4">
        <w:rPr>
          <w:b/>
          <w:sz w:val="20"/>
          <w:lang w:val="ru-RU"/>
        </w:rPr>
        <w:t xml:space="preserve">4.1. </w:t>
      </w:r>
      <w:r w:rsidRPr="00FB1EE4">
        <w:rPr>
          <w:sz w:val="20"/>
          <w:lang w:val="ru-RU"/>
        </w:rPr>
        <w:t xml:space="preserve">Усиленная квалифицированная электронная подпись признается </w:t>
      </w:r>
      <w:r w:rsidRPr="00FB1EE4">
        <w:rPr>
          <w:color w:val="000000"/>
          <w:sz w:val="20"/>
          <w:lang w:val="ru-RU"/>
        </w:rPr>
        <w:t>действительной до тех пор, пока решением суда не установлено иное, при одновременном соблюдении следующих условий:</w:t>
      </w:r>
    </w:p>
    <w:p w14:paraId="67327FBF" w14:textId="77777777" w:rsidR="00644F6C" w:rsidRPr="00FB1EE4" w:rsidRDefault="00F553CF" w:rsidP="00644F6C">
      <w:pPr>
        <w:autoSpaceDE w:val="0"/>
        <w:autoSpaceDN w:val="0"/>
        <w:adjustRightInd w:val="0"/>
        <w:rPr>
          <w:color w:val="000000"/>
          <w:sz w:val="20"/>
          <w:lang w:val="ru-RU"/>
        </w:rPr>
      </w:pPr>
      <w:r w:rsidRPr="00FB1EE4">
        <w:rPr>
          <w:b/>
          <w:color w:val="000000"/>
          <w:sz w:val="20"/>
          <w:lang w:val="ru-RU"/>
        </w:rPr>
        <w:t>4.1.1.</w:t>
      </w:r>
      <w:r w:rsidRPr="00FB1EE4">
        <w:rPr>
          <w:color w:val="000000"/>
          <w:sz w:val="20"/>
          <w:lang w:val="ru-RU"/>
        </w:rPr>
        <w:t xml:space="preserve">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14:paraId="67327FC0" w14:textId="77777777" w:rsidR="00644F6C" w:rsidRPr="00FB1EE4" w:rsidRDefault="00F553CF" w:rsidP="00644F6C">
      <w:pPr>
        <w:autoSpaceDE w:val="0"/>
        <w:autoSpaceDN w:val="0"/>
        <w:adjustRightInd w:val="0"/>
        <w:rPr>
          <w:color w:val="000000"/>
          <w:sz w:val="20"/>
          <w:lang w:val="ru-RU"/>
        </w:rPr>
      </w:pPr>
      <w:r w:rsidRPr="00FB1EE4">
        <w:rPr>
          <w:b/>
          <w:color w:val="000000"/>
          <w:sz w:val="20"/>
          <w:lang w:val="ru-RU"/>
        </w:rPr>
        <w:t>4.1.2.</w:t>
      </w:r>
      <w:r w:rsidRPr="00FB1EE4">
        <w:rPr>
          <w:color w:val="000000"/>
          <w:sz w:val="20"/>
          <w:lang w:val="ru-RU"/>
        </w:rPr>
        <w:t xml:space="preserve">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14:paraId="67327FC1" w14:textId="77777777" w:rsidR="00644F6C" w:rsidRPr="00FB1EE4" w:rsidRDefault="00F553CF" w:rsidP="00644F6C">
      <w:pPr>
        <w:autoSpaceDE w:val="0"/>
        <w:autoSpaceDN w:val="0"/>
        <w:adjustRightInd w:val="0"/>
        <w:rPr>
          <w:color w:val="000000"/>
          <w:sz w:val="20"/>
          <w:lang w:val="ru-RU"/>
        </w:rPr>
      </w:pPr>
      <w:r w:rsidRPr="00FB1EE4">
        <w:rPr>
          <w:b/>
          <w:color w:val="000000"/>
          <w:sz w:val="20"/>
          <w:lang w:val="ru-RU"/>
        </w:rPr>
        <w:t>4.1.3.</w:t>
      </w:r>
      <w:r w:rsidRPr="00FB1EE4">
        <w:rPr>
          <w:color w:val="000000"/>
          <w:sz w:val="20"/>
          <w:lang w:val="ru-RU"/>
        </w:rPr>
        <w:t xml:space="preserve">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Федеральным законом от 06.04.2011 № 63-ФЗ «Об электронной подписи», и с использованием квалифицированного сертификата лица, подписавшего Электронный документ.</w:t>
      </w:r>
    </w:p>
    <w:p w14:paraId="67327FC2" w14:textId="77777777" w:rsidR="00644F6C" w:rsidRPr="00FB1EE4" w:rsidRDefault="00644F6C" w:rsidP="00644F6C">
      <w:pPr>
        <w:autoSpaceDE w:val="0"/>
        <w:autoSpaceDN w:val="0"/>
        <w:adjustRightInd w:val="0"/>
        <w:ind w:firstLine="567"/>
        <w:rPr>
          <w:color w:val="000000"/>
          <w:sz w:val="20"/>
          <w:lang w:val="ru-RU"/>
        </w:rPr>
      </w:pPr>
    </w:p>
    <w:p w14:paraId="67327FC3" w14:textId="77777777" w:rsidR="00644F6C" w:rsidRPr="00FB1EE4" w:rsidRDefault="00F553CF" w:rsidP="00644F6C">
      <w:pPr>
        <w:autoSpaceDE w:val="0"/>
        <w:autoSpaceDN w:val="0"/>
        <w:adjustRightInd w:val="0"/>
        <w:rPr>
          <w:b/>
          <w:color w:val="000000"/>
          <w:sz w:val="20"/>
          <w:lang w:val="ru-RU"/>
        </w:rPr>
      </w:pPr>
      <w:r w:rsidRPr="00FB1EE4">
        <w:rPr>
          <w:b/>
          <w:color w:val="000000"/>
          <w:sz w:val="20"/>
          <w:lang w:val="ru-RU"/>
        </w:rPr>
        <w:t>5. Порядок проверки неквалифицированной электронной подписи:</w:t>
      </w:r>
    </w:p>
    <w:p w14:paraId="67327FC4" w14:textId="77777777" w:rsidR="00644F6C" w:rsidRPr="00FB1EE4" w:rsidRDefault="00F553CF" w:rsidP="00644F6C">
      <w:pPr>
        <w:autoSpaceDE w:val="0"/>
        <w:autoSpaceDN w:val="0"/>
        <w:adjustRightInd w:val="0"/>
        <w:rPr>
          <w:color w:val="000000"/>
          <w:sz w:val="20"/>
          <w:lang w:val="ru-RU"/>
        </w:rPr>
      </w:pPr>
      <w:r w:rsidRPr="00FB1EE4">
        <w:rPr>
          <w:b/>
          <w:color w:val="000000"/>
          <w:sz w:val="20"/>
          <w:lang w:val="ru-RU"/>
        </w:rPr>
        <w:t>5.1.</w:t>
      </w:r>
      <w:r w:rsidRPr="00FB1EE4">
        <w:rPr>
          <w:color w:val="000000"/>
          <w:sz w:val="20"/>
          <w:lang w:val="ru-RU"/>
        </w:rPr>
        <w:t xml:space="preserve"> Подтверждением действительности неквалифицированной электронной подписи в электронном документе является:</w:t>
      </w:r>
    </w:p>
    <w:p w14:paraId="67327FC5" w14:textId="77777777" w:rsidR="00644F6C" w:rsidRPr="00FB1EE4" w:rsidRDefault="00F553CF" w:rsidP="00F83B29">
      <w:pPr>
        <w:numPr>
          <w:ilvl w:val="0"/>
          <w:numId w:val="11"/>
        </w:numPr>
        <w:tabs>
          <w:tab w:val="left" w:pos="426"/>
        </w:tabs>
        <w:autoSpaceDE w:val="0"/>
        <w:autoSpaceDN w:val="0"/>
        <w:adjustRightInd w:val="0"/>
        <w:ind w:left="0" w:firstLine="0"/>
        <w:contextualSpacing/>
        <w:rPr>
          <w:color w:val="000000"/>
          <w:sz w:val="20"/>
          <w:lang w:val="ru-RU"/>
        </w:rPr>
      </w:pPr>
      <w:r w:rsidRPr="00FB1EE4">
        <w:rPr>
          <w:color w:val="000000"/>
          <w:sz w:val="20"/>
          <w:lang w:val="ru-RU"/>
        </w:rPr>
        <w:t>соответствие электронной подписи на дату ее формирования признакам Усиленной квалифицированной электронной подписи.</w:t>
      </w:r>
    </w:p>
    <w:p w14:paraId="67327FC6" w14:textId="77777777" w:rsidR="00644F6C" w:rsidRPr="00FB1EE4" w:rsidRDefault="00F553CF" w:rsidP="00F83B29">
      <w:pPr>
        <w:numPr>
          <w:ilvl w:val="0"/>
          <w:numId w:val="11"/>
        </w:numPr>
        <w:tabs>
          <w:tab w:val="left" w:pos="426"/>
        </w:tabs>
        <w:autoSpaceDE w:val="0"/>
        <w:autoSpaceDN w:val="0"/>
        <w:adjustRightInd w:val="0"/>
        <w:ind w:left="0" w:firstLine="0"/>
        <w:contextualSpacing/>
        <w:rPr>
          <w:color w:val="000000"/>
          <w:sz w:val="20"/>
          <w:lang w:val="ru-RU"/>
        </w:rPr>
      </w:pPr>
      <w:r w:rsidRPr="00FB1EE4">
        <w:rPr>
          <w:color w:val="000000"/>
          <w:sz w:val="20"/>
          <w:lang w:val="ru-RU"/>
        </w:rPr>
        <w:t>действительность электронной подписи на дату ее формирования в соответствии с п. 4 Соглашения.</w:t>
      </w:r>
    </w:p>
    <w:p w14:paraId="67327FC7" w14:textId="77777777" w:rsidR="00644F6C" w:rsidRPr="00FB1EE4" w:rsidRDefault="00F553CF" w:rsidP="00644F6C">
      <w:pPr>
        <w:tabs>
          <w:tab w:val="left" w:pos="-5670"/>
        </w:tabs>
        <w:autoSpaceDE w:val="0"/>
        <w:autoSpaceDN w:val="0"/>
        <w:adjustRightInd w:val="0"/>
        <w:rPr>
          <w:color w:val="000000"/>
          <w:sz w:val="20"/>
          <w:lang w:val="ru-RU"/>
        </w:rPr>
      </w:pPr>
      <w:r w:rsidRPr="00FB1EE4">
        <w:rPr>
          <w:b/>
          <w:color w:val="000000"/>
          <w:sz w:val="20"/>
          <w:lang w:val="ru-RU"/>
        </w:rPr>
        <w:t>5.2.</w:t>
      </w:r>
      <w:r w:rsidRPr="00FB1EE4">
        <w:rPr>
          <w:color w:val="000000"/>
          <w:sz w:val="20"/>
          <w:lang w:val="ru-RU"/>
        </w:rPr>
        <w:t xml:space="preserve"> Проверка осуществляется с использованием средств электронной подписи, имевших на дату формирования электронной подписи подтверждение соответствия требованиям, установленным в соответствии с Федеральным законом от 06.04.2011 № 63-ФЗ «Об электронной подписи».</w:t>
      </w:r>
    </w:p>
    <w:p w14:paraId="67327FC8" w14:textId="77777777" w:rsidR="00644F6C" w:rsidRPr="00FB1EE4" w:rsidRDefault="00644F6C" w:rsidP="00644F6C">
      <w:pPr>
        <w:autoSpaceDE w:val="0"/>
        <w:autoSpaceDN w:val="0"/>
        <w:adjustRightInd w:val="0"/>
        <w:rPr>
          <w:color w:val="000000"/>
          <w:sz w:val="20"/>
          <w:lang w:val="ru-RU"/>
        </w:rPr>
      </w:pPr>
    </w:p>
    <w:p w14:paraId="67327FC9" w14:textId="77777777" w:rsidR="00644F6C" w:rsidRPr="00FB1EE4" w:rsidRDefault="00F553CF" w:rsidP="00644F6C">
      <w:pPr>
        <w:widowControl w:val="0"/>
        <w:rPr>
          <w:b/>
          <w:sz w:val="20"/>
          <w:lang w:val="ru-RU"/>
        </w:rPr>
      </w:pPr>
      <w:r w:rsidRPr="00FB1EE4">
        <w:rPr>
          <w:b/>
          <w:color w:val="000000"/>
          <w:sz w:val="20"/>
          <w:lang w:val="ru-RU"/>
        </w:rPr>
        <w:t>6.</w:t>
      </w:r>
      <w:r w:rsidRPr="00FB1EE4">
        <w:rPr>
          <w:b/>
          <w:sz w:val="20"/>
          <w:lang w:val="ru-RU"/>
        </w:rPr>
        <w:t xml:space="preserve"> Взаимодействие с Удостоверяющим центром и Оператором электронного документооборота.</w:t>
      </w:r>
    </w:p>
    <w:p w14:paraId="67327FCA" w14:textId="77777777" w:rsidR="00644F6C" w:rsidRPr="00FB1EE4" w:rsidRDefault="00F553CF" w:rsidP="00644F6C">
      <w:pPr>
        <w:widowControl w:val="0"/>
        <w:rPr>
          <w:sz w:val="20"/>
          <w:lang w:val="ru-RU"/>
        </w:rPr>
      </w:pPr>
      <w:r w:rsidRPr="00FB1EE4">
        <w:rPr>
          <w:b/>
          <w:sz w:val="20"/>
          <w:lang w:val="ru-RU"/>
        </w:rPr>
        <w:t>6.1.</w:t>
      </w:r>
      <w:r w:rsidRPr="00FB1EE4">
        <w:rPr>
          <w:sz w:val="20"/>
          <w:lang w:val="ru-RU"/>
        </w:rPr>
        <w:t xml:space="preserve"> Стороны не позднее 30 (</w:t>
      </w:r>
      <w:r w:rsidR="00671D71" w:rsidRPr="00FB1EE4">
        <w:rPr>
          <w:sz w:val="20"/>
          <w:lang w:val="ru-RU"/>
        </w:rPr>
        <w:t>т</w:t>
      </w:r>
      <w:r w:rsidRPr="00FB1EE4">
        <w:rPr>
          <w:sz w:val="20"/>
          <w:lang w:val="ru-RU"/>
        </w:rPr>
        <w:t>ридцати) календарных дней с даты подписания настоящего Соглашения обязуются за свой счет получить квалифицированные сертификаты (при необходимости).</w:t>
      </w:r>
    </w:p>
    <w:p w14:paraId="67327FCB" w14:textId="77777777" w:rsidR="00644F6C" w:rsidRPr="00FB1EE4" w:rsidRDefault="00F553CF" w:rsidP="00644F6C">
      <w:pPr>
        <w:rPr>
          <w:sz w:val="20"/>
          <w:lang w:val="ru-RU"/>
        </w:rPr>
      </w:pPr>
      <w:r w:rsidRPr="00FB1EE4">
        <w:rPr>
          <w:b/>
          <w:sz w:val="20"/>
          <w:lang w:val="ru-RU"/>
        </w:rPr>
        <w:t>6.2.</w:t>
      </w:r>
      <w:r w:rsidRPr="00FB1EE4">
        <w:rPr>
          <w:sz w:val="20"/>
          <w:lang w:val="ru-RU"/>
        </w:rPr>
        <w:t xml:space="preserve"> Условия использования Усиленной квалифицированной электронной подписи, порядок проверки Электронной подписи, правила обращения с Ключами и сертификатами устанавливаются нормативными документами (регламентами) Удостоверяющего центра, размещенными </w:t>
      </w:r>
      <w:r w:rsidRPr="00FB1EE4">
        <w:rPr>
          <w:bCs/>
          <w:sz w:val="20"/>
          <w:lang w:val="ru-RU"/>
        </w:rPr>
        <w:t xml:space="preserve">на сайте: </w:t>
      </w:r>
      <w:r w:rsidRPr="00FB1EE4">
        <w:rPr>
          <w:bCs/>
          <w:sz w:val="20"/>
        </w:rPr>
        <w:t>http</w:t>
      </w:r>
      <w:r w:rsidRPr="00FB1EE4">
        <w:rPr>
          <w:bCs/>
          <w:sz w:val="20"/>
          <w:lang w:val="ru-RU"/>
        </w:rPr>
        <w:t>://</w:t>
      </w:r>
      <w:r w:rsidRPr="00FB1EE4">
        <w:rPr>
          <w:bCs/>
          <w:sz w:val="20"/>
        </w:rPr>
        <w:t>ca</w:t>
      </w:r>
      <w:r w:rsidRPr="00FB1EE4">
        <w:rPr>
          <w:bCs/>
          <w:sz w:val="20"/>
          <w:lang w:val="ru-RU"/>
        </w:rPr>
        <w:t>.</w:t>
      </w:r>
      <w:proofErr w:type="spellStart"/>
      <w:r w:rsidRPr="00FB1EE4">
        <w:rPr>
          <w:bCs/>
          <w:sz w:val="20"/>
        </w:rPr>
        <w:t>skbkontur</w:t>
      </w:r>
      <w:proofErr w:type="spellEnd"/>
      <w:r w:rsidRPr="00FB1EE4">
        <w:rPr>
          <w:bCs/>
          <w:sz w:val="20"/>
          <w:lang w:val="ru-RU"/>
        </w:rPr>
        <w:t>.</w:t>
      </w:r>
      <w:proofErr w:type="spellStart"/>
      <w:r w:rsidRPr="00FB1EE4">
        <w:rPr>
          <w:bCs/>
          <w:sz w:val="20"/>
        </w:rPr>
        <w:t>ru</w:t>
      </w:r>
      <w:proofErr w:type="spellEnd"/>
      <w:r w:rsidRPr="00FB1EE4">
        <w:rPr>
          <w:sz w:val="20"/>
          <w:lang w:val="ru-RU"/>
        </w:rPr>
        <w:t xml:space="preserve">; по данным вопросам Стороны руководствуются нормативными документами Удостоверяющего центра. </w:t>
      </w:r>
    </w:p>
    <w:p w14:paraId="67327FCC" w14:textId="77777777" w:rsidR="00644F6C" w:rsidRPr="00FB1EE4" w:rsidRDefault="00F553CF" w:rsidP="00644F6C">
      <w:pPr>
        <w:rPr>
          <w:sz w:val="20"/>
          <w:lang w:val="ru-RU"/>
        </w:rPr>
      </w:pPr>
      <w:r w:rsidRPr="00FB1EE4">
        <w:rPr>
          <w:b/>
          <w:sz w:val="20"/>
          <w:lang w:val="ru-RU"/>
        </w:rPr>
        <w:t>6.3.</w:t>
      </w:r>
      <w:r w:rsidRPr="00FB1EE4">
        <w:rPr>
          <w:sz w:val="20"/>
          <w:lang w:val="ru-RU"/>
        </w:rPr>
        <w:t xml:space="preserve"> В случае изменения учетных данных, содержащихся в заявлении об участии в электронном документообороте в электронном виде по каналам связи, Сторона не позднее одного рабочего дня со дня соответствующего изменения представляет Оператору электронного документооборота заявление о внесении изменений в ранее сообщенные данные. </w:t>
      </w:r>
    </w:p>
    <w:p w14:paraId="67327FCD" w14:textId="77777777" w:rsidR="00644F6C" w:rsidRPr="00FB1EE4" w:rsidRDefault="00F553CF" w:rsidP="00644F6C">
      <w:pPr>
        <w:autoSpaceDE w:val="0"/>
        <w:autoSpaceDN w:val="0"/>
        <w:adjustRightInd w:val="0"/>
        <w:rPr>
          <w:color w:val="000000"/>
          <w:sz w:val="20"/>
          <w:lang w:val="ru-RU"/>
        </w:rPr>
      </w:pPr>
      <w:r w:rsidRPr="00FB1EE4">
        <w:rPr>
          <w:b/>
          <w:color w:val="000000"/>
          <w:sz w:val="20"/>
          <w:lang w:val="ru-RU"/>
        </w:rPr>
        <w:t>6.4.</w:t>
      </w:r>
      <w:r w:rsidRPr="00FB1EE4">
        <w:rPr>
          <w:color w:val="000000"/>
          <w:sz w:val="20"/>
          <w:lang w:val="ru-RU"/>
        </w:rPr>
        <w:t xml:space="preserve"> Выставление и получение Электронных документов/Пакетов электронных документов по телекоммуникационным каналам связи осуществляется через </w:t>
      </w:r>
      <w:r w:rsidRPr="00FB1EE4">
        <w:rPr>
          <w:bCs/>
          <w:sz w:val="20"/>
          <w:lang w:val="ru-RU"/>
        </w:rPr>
        <w:t>АО «ПФ «СКБ Контур».</w:t>
      </w:r>
    </w:p>
    <w:p w14:paraId="67327FCE" w14:textId="77777777" w:rsidR="00644F6C" w:rsidRPr="00FB1EE4" w:rsidRDefault="00F553CF" w:rsidP="00644F6C">
      <w:pPr>
        <w:autoSpaceDE w:val="0"/>
        <w:autoSpaceDN w:val="0"/>
        <w:adjustRightInd w:val="0"/>
        <w:rPr>
          <w:sz w:val="20"/>
          <w:lang w:val="ru-RU"/>
        </w:rPr>
      </w:pPr>
      <w:r w:rsidRPr="00FB1EE4">
        <w:rPr>
          <w:b/>
          <w:color w:val="000000"/>
          <w:sz w:val="20"/>
          <w:lang w:val="ru-RU"/>
        </w:rPr>
        <w:t>6.5.</w:t>
      </w:r>
      <w:r w:rsidRPr="00FB1EE4">
        <w:rPr>
          <w:color w:val="000000"/>
          <w:sz w:val="20"/>
          <w:lang w:val="ru-RU"/>
        </w:rPr>
        <w:t xml:space="preserve"> Стороны подтверждают свою готовность осуществлять документооборот в электронном виде с использованием Усиленной квалифицированной электронной подписи </w:t>
      </w:r>
      <w:r w:rsidRPr="00FB1EE4">
        <w:rPr>
          <w:sz w:val="20"/>
          <w:lang w:val="ru-RU"/>
        </w:rPr>
        <w:t>как с технической стороны (наличие технических, программных средств, оборудование рабочего места и т.д.), так и с юридической стороны (наличие соответствующего лицензионного (</w:t>
      </w:r>
      <w:proofErr w:type="spellStart"/>
      <w:r w:rsidRPr="00FB1EE4">
        <w:rPr>
          <w:sz w:val="20"/>
          <w:lang w:val="ru-RU"/>
        </w:rPr>
        <w:t>сублицензионного</w:t>
      </w:r>
      <w:proofErr w:type="spellEnd"/>
      <w:r w:rsidRPr="00FB1EE4">
        <w:rPr>
          <w:sz w:val="20"/>
          <w:lang w:val="ru-RU"/>
        </w:rPr>
        <w:t>) договора с правообладателем необходимых программных продуктов).</w:t>
      </w:r>
    </w:p>
    <w:p w14:paraId="67327FCF" w14:textId="77777777" w:rsidR="00644F6C" w:rsidRPr="00FB1EE4" w:rsidRDefault="00644F6C" w:rsidP="00644F6C">
      <w:pPr>
        <w:autoSpaceDE w:val="0"/>
        <w:autoSpaceDN w:val="0"/>
        <w:adjustRightInd w:val="0"/>
        <w:ind w:firstLine="567"/>
        <w:rPr>
          <w:b/>
          <w:sz w:val="20"/>
          <w:lang w:val="ru-RU"/>
        </w:rPr>
      </w:pPr>
    </w:p>
    <w:p w14:paraId="67327FD0" w14:textId="77777777" w:rsidR="00644F6C" w:rsidRPr="00FB1EE4" w:rsidRDefault="00F553CF" w:rsidP="00644F6C">
      <w:pPr>
        <w:rPr>
          <w:b/>
          <w:sz w:val="20"/>
          <w:lang w:val="ru-RU"/>
        </w:rPr>
      </w:pPr>
      <w:r w:rsidRPr="00FB1EE4">
        <w:rPr>
          <w:b/>
          <w:sz w:val="20"/>
          <w:lang w:val="ru-RU"/>
        </w:rPr>
        <w:t>7. Обмен электронными документами.</w:t>
      </w:r>
    </w:p>
    <w:p w14:paraId="67327FD1" w14:textId="77777777" w:rsidR="00644F6C" w:rsidRPr="00FB1EE4" w:rsidRDefault="00F553CF" w:rsidP="00644F6C">
      <w:pPr>
        <w:autoSpaceDE w:val="0"/>
        <w:autoSpaceDN w:val="0"/>
        <w:adjustRightInd w:val="0"/>
        <w:rPr>
          <w:color w:val="000000"/>
          <w:sz w:val="20"/>
          <w:lang w:val="ru-RU"/>
        </w:rPr>
      </w:pPr>
      <w:r w:rsidRPr="00FB1EE4">
        <w:rPr>
          <w:b/>
          <w:color w:val="000000"/>
          <w:sz w:val="20"/>
          <w:lang w:val="ru-RU"/>
        </w:rPr>
        <w:t>7.1.</w:t>
      </w:r>
      <w:r w:rsidRPr="00FB1EE4">
        <w:rPr>
          <w:color w:val="000000"/>
          <w:sz w:val="20"/>
          <w:lang w:val="ru-RU"/>
        </w:rPr>
        <w:t xml:space="preserve"> Обмен Электронными документами/Пакетами электронных документов между Сторонами по телекоммуникационным каналам связи с применением </w:t>
      </w:r>
      <w:r w:rsidRPr="00FB1EE4">
        <w:rPr>
          <w:sz w:val="20"/>
          <w:lang w:val="ru-RU"/>
        </w:rPr>
        <w:t xml:space="preserve">Усиленной квалифицированной электронной подписи </w:t>
      </w:r>
      <w:r w:rsidRPr="00FB1EE4">
        <w:rPr>
          <w:color w:val="000000"/>
          <w:sz w:val="20"/>
          <w:lang w:val="ru-RU"/>
        </w:rPr>
        <w:t xml:space="preserve">производится в следующем порядке (наименование «Сторона 1» и «Сторона 2» используется в п. 7.1.1. – п. 7.1.3. Соглашения не в контексте наименования Сторон настоящего Соглашения, а </w:t>
      </w:r>
      <w:r w:rsidR="001F4C00" w:rsidRPr="00FB1EE4">
        <w:rPr>
          <w:color w:val="000000"/>
          <w:sz w:val="20"/>
          <w:lang w:val="ru-RU"/>
        </w:rPr>
        <w:t>для детального описания</w:t>
      </w:r>
      <w:r w:rsidRPr="00FB1EE4">
        <w:rPr>
          <w:color w:val="000000"/>
          <w:sz w:val="20"/>
          <w:lang w:val="ru-RU"/>
        </w:rPr>
        <w:t xml:space="preserve"> схемы обмена Электронными документами между Сторонами):</w:t>
      </w:r>
    </w:p>
    <w:p w14:paraId="67327FD2" w14:textId="77777777" w:rsidR="00644F6C" w:rsidRPr="00FB1EE4" w:rsidRDefault="00F553CF" w:rsidP="00644F6C">
      <w:pPr>
        <w:autoSpaceDE w:val="0"/>
        <w:autoSpaceDN w:val="0"/>
        <w:adjustRightInd w:val="0"/>
        <w:rPr>
          <w:color w:val="000000"/>
          <w:sz w:val="20"/>
          <w:lang w:val="ru-RU"/>
        </w:rPr>
      </w:pPr>
      <w:r w:rsidRPr="00FB1EE4">
        <w:rPr>
          <w:b/>
          <w:color w:val="000000"/>
          <w:sz w:val="20"/>
          <w:lang w:val="ru-RU"/>
        </w:rPr>
        <w:t>7.1.1.</w:t>
      </w:r>
      <w:r w:rsidRPr="00FB1EE4">
        <w:rPr>
          <w:color w:val="000000"/>
          <w:sz w:val="20"/>
          <w:lang w:val="ru-RU"/>
        </w:rPr>
        <w:t xml:space="preserve"> Датой выставления Стороне 1 Электронного документа/Пакета электронных документов по телекоммуникационным каналам связи считается дата поступления файла Электронного документа/Пакета электронных документов Оператору электронного документооборота от Стороны 2, указанная в подтверждении этого Оператором электронного документооборота.</w:t>
      </w:r>
    </w:p>
    <w:p w14:paraId="67327FD3" w14:textId="77777777" w:rsidR="00644F6C" w:rsidRPr="00FB1EE4" w:rsidRDefault="00F553CF" w:rsidP="00644F6C">
      <w:pPr>
        <w:autoSpaceDE w:val="0"/>
        <w:autoSpaceDN w:val="0"/>
        <w:adjustRightInd w:val="0"/>
        <w:rPr>
          <w:color w:val="000000"/>
          <w:sz w:val="20"/>
          <w:lang w:val="ru-RU"/>
        </w:rPr>
      </w:pPr>
      <w:r w:rsidRPr="00FB1EE4">
        <w:rPr>
          <w:b/>
          <w:color w:val="000000"/>
          <w:sz w:val="20"/>
          <w:lang w:val="ru-RU"/>
        </w:rPr>
        <w:t>7.1.2.</w:t>
      </w:r>
      <w:r w:rsidRPr="00FB1EE4">
        <w:rPr>
          <w:color w:val="000000"/>
          <w:sz w:val="20"/>
          <w:lang w:val="ru-RU"/>
        </w:rPr>
        <w:t xml:space="preserve"> Датой получения Стороной 1 Электронного документа/Пакета электронных документов по телекоммуникационным каналам связи считается дата направления Стороне 1 Оператором электронного документооборота файла Электронного документа/Пакета электронных документов Стороны 2, указанная в </w:t>
      </w:r>
      <w:r w:rsidRPr="00FB1EE4">
        <w:rPr>
          <w:sz w:val="20"/>
          <w:lang w:val="ru-RU"/>
        </w:rPr>
        <w:t>подтверждении</w:t>
      </w:r>
      <w:r w:rsidRPr="00FB1EE4">
        <w:rPr>
          <w:color w:val="000081"/>
          <w:sz w:val="20"/>
          <w:lang w:val="ru-RU"/>
        </w:rPr>
        <w:t xml:space="preserve"> </w:t>
      </w:r>
      <w:r w:rsidRPr="00FB1EE4">
        <w:rPr>
          <w:color w:val="000000"/>
          <w:sz w:val="20"/>
          <w:lang w:val="ru-RU"/>
        </w:rPr>
        <w:t>этого Оператором электронного документооборота.</w:t>
      </w:r>
    </w:p>
    <w:p w14:paraId="67327FD4" w14:textId="77777777" w:rsidR="00644F6C" w:rsidRPr="00FB1EE4" w:rsidRDefault="00F553CF" w:rsidP="00644F6C">
      <w:pPr>
        <w:autoSpaceDE w:val="0"/>
        <w:autoSpaceDN w:val="0"/>
        <w:adjustRightInd w:val="0"/>
        <w:rPr>
          <w:color w:val="000000"/>
          <w:sz w:val="20"/>
          <w:lang w:val="ru-RU"/>
        </w:rPr>
      </w:pPr>
      <w:r w:rsidRPr="00FB1EE4">
        <w:rPr>
          <w:b/>
          <w:color w:val="000000"/>
          <w:sz w:val="20"/>
          <w:lang w:val="ru-RU"/>
        </w:rPr>
        <w:t>7.1.3.</w:t>
      </w:r>
      <w:r w:rsidRPr="00FB1EE4">
        <w:rPr>
          <w:color w:val="000000"/>
          <w:sz w:val="20"/>
          <w:lang w:val="ru-RU"/>
        </w:rPr>
        <w:t xml:space="preserve"> Электронный документ/Пакет электронных документов считается полученным Стороной 1, если ей поступило соответствующее подтверждение Оператора электронного документооборота, при наличии </w:t>
      </w:r>
      <w:r w:rsidRPr="00FB1EE4">
        <w:rPr>
          <w:sz w:val="20"/>
          <w:lang w:val="ru-RU"/>
        </w:rPr>
        <w:t>извещения</w:t>
      </w:r>
      <w:r w:rsidRPr="00FB1EE4">
        <w:rPr>
          <w:color w:val="000081"/>
          <w:sz w:val="20"/>
          <w:lang w:val="ru-RU"/>
        </w:rPr>
        <w:t xml:space="preserve"> </w:t>
      </w:r>
      <w:r w:rsidRPr="00FB1EE4">
        <w:rPr>
          <w:color w:val="000000"/>
          <w:sz w:val="20"/>
          <w:lang w:val="ru-RU"/>
        </w:rPr>
        <w:t>Стороны 1 о получении Электронного документа/Пакета электронных документов, подписанного Усиленной квалифицированной электронной подписью Стороны 2 и подтвержденного Оператором электронного документооборота.</w:t>
      </w:r>
    </w:p>
    <w:p w14:paraId="67327FD5" w14:textId="77777777" w:rsidR="00644F6C" w:rsidRPr="00FB1EE4" w:rsidRDefault="00F553CF" w:rsidP="00644F6C">
      <w:pPr>
        <w:autoSpaceDE w:val="0"/>
        <w:autoSpaceDN w:val="0"/>
        <w:adjustRightInd w:val="0"/>
        <w:rPr>
          <w:color w:val="000000"/>
          <w:sz w:val="20"/>
          <w:lang w:val="ru-RU"/>
        </w:rPr>
      </w:pPr>
      <w:r w:rsidRPr="00FB1EE4">
        <w:rPr>
          <w:b/>
          <w:color w:val="000000"/>
          <w:sz w:val="20"/>
          <w:lang w:val="ru-RU"/>
        </w:rPr>
        <w:t>7.1.4.</w:t>
      </w:r>
      <w:r w:rsidRPr="00FB1EE4">
        <w:rPr>
          <w:color w:val="000000"/>
          <w:sz w:val="20"/>
          <w:lang w:val="ru-RU"/>
        </w:rPr>
        <w:t xml:space="preserve"> Участники электронного документооборота обеспечивают хранение Электронных документов/Пакетов электронных документов, подписанных Усиленной квалифицированной электронной подписью, составление и выставление которых предусмотрено настоящим Соглашением, совместно с применявшимся для формирования Электронной подписи указанных документов квалифицированным сертификатом в течение срока, установленного действующим законодательством РФ.</w:t>
      </w:r>
    </w:p>
    <w:p w14:paraId="67327FD6" w14:textId="77777777" w:rsidR="00644F6C" w:rsidRPr="00FB1EE4" w:rsidRDefault="00644F6C" w:rsidP="00644F6C">
      <w:pPr>
        <w:autoSpaceDE w:val="0"/>
        <w:autoSpaceDN w:val="0"/>
        <w:adjustRightInd w:val="0"/>
        <w:ind w:firstLine="567"/>
        <w:rPr>
          <w:b/>
          <w:color w:val="000000"/>
          <w:sz w:val="20"/>
          <w:lang w:val="ru-RU"/>
        </w:rPr>
      </w:pPr>
    </w:p>
    <w:p w14:paraId="67327FD7" w14:textId="77777777" w:rsidR="00644F6C" w:rsidRPr="00FB1EE4" w:rsidRDefault="00F553CF" w:rsidP="00644F6C">
      <w:pPr>
        <w:autoSpaceDE w:val="0"/>
        <w:autoSpaceDN w:val="0"/>
        <w:adjustRightInd w:val="0"/>
        <w:rPr>
          <w:b/>
          <w:color w:val="000000"/>
          <w:sz w:val="20"/>
          <w:lang w:val="ru-RU"/>
        </w:rPr>
      </w:pPr>
      <w:r w:rsidRPr="00FB1EE4">
        <w:rPr>
          <w:b/>
          <w:color w:val="000000"/>
          <w:sz w:val="20"/>
          <w:lang w:val="ru-RU"/>
        </w:rPr>
        <w:t>8. Заключительные положения.</w:t>
      </w:r>
    </w:p>
    <w:p w14:paraId="67327FD8" w14:textId="56572EC1" w:rsidR="00644F6C" w:rsidRPr="00FB1EE4" w:rsidRDefault="00F553CF" w:rsidP="00644F6C">
      <w:pPr>
        <w:tabs>
          <w:tab w:val="left" w:pos="142"/>
          <w:tab w:val="left" w:pos="1560"/>
        </w:tabs>
        <w:autoSpaceDE w:val="0"/>
        <w:autoSpaceDN w:val="0"/>
        <w:adjustRightInd w:val="0"/>
        <w:rPr>
          <w:color w:val="000000"/>
          <w:sz w:val="20"/>
          <w:lang w:val="ru-RU"/>
        </w:rPr>
      </w:pPr>
      <w:r w:rsidRPr="00FB1EE4">
        <w:rPr>
          <w:b/>
          <w:color w:val="000000"/>
          <w:sz w:val="20"/>
          <w:lang w:val="ru-RU"/>
        </w:rPr>
        <w:t xml:space="preserve">8.1. </w:t>
      </w:r>
      <w:r w:rsidRPr="00FB1EE4">
        <w:rPr>
          <w:color w:val="000000"/>
          <w:sz w:val="20"/>
          <w:lang w:val="ru-RU"/>
        </w:rPr>
        <w:t>Любые изменения и дополнения к настоящему Соглашению оформляются путем подписания Сторонами дополнительных соглашений. Дополнительные соглашения считаются действительными, если они совершены в письменной форме (подписаны уполномоченными представителями Сторон и заверены печатями Сторон</w:t>
      </w:r>
      <w:r w:rsidR="005954A3">
        <w:rPr>
          <w:color w:val="000000"/>
          <w:sz w:val="20"/>
          <w:lang w:val="ru-RU"/>
        </w:rPr>
        <w:t>, при их наличии</w:t>
      </w:r>
      <w:r w:rsidRPr="00FB1EE4">
        <w:rPr>
          <w:color w:val="000000"/>
          <w:sz w:val="20"/>
          <w:lang w:val="ru-RU"/>
        </w:rPr>
        <w:t>) либо переданы с применением Системы ЭДО в электронном виде с использованием Усиленной квалифицированной электронной подписи.</w:t>
      </w:r>
    </w:p>
    <w:p w14:paraId="67327FD9" w14:textId="77777777" w:rsidR="00644F6C" w:rsidRPr="00FB1EE4" w:rsidRDefault="00F553CF" w:rsidP="00644F6C">
      <w:pPr>
        <w:tabs>
          <w:tab w:val="left" w:pos="426"/>
        </w:tabs>
        <w:rPr>
          <w:color w:val="000000"/>
          <w:sz w:val="20"/>
          <w:lang w:val="ru-RU"/>
        </w:rPr>
      </w:pPr>
      <w:r w:rsidRPr="00FB1EE4">
        <w:rPr>
          <w:b/>
          <w:color w:val="000000"/>
          <w:sz w:val="20"/>
          <w:lang w:val="ru-RU"/>
        </w:rPr>
        <w:t>8.2.</w:t>
      </w:r>
      <w:r w:rsidRPr="00FB1EE4">
        <w:rPr>
          <w:color w:val="000000"/>
          <w:sz w:val="20"/>
          <w:lang w:val="ru-RU"/>
        </w:rPr>
        <w:t xml:space="preserve"> Настоящее Соглашение составлено и подписано в 2 (</w:t>
      </w:r>
      <w:r w:rsidR="00671D71" w:rsidRPr="00FB1EE4">
        <w:rPr>
          <w:color w:val="000000"/>
          <w:sz w:val="20"/>
          <w:lang w:val="ru-RU"/>
        </w:rPr>
        <w:t>д</w:t>
      </w:r>
      <w:r w:rsidRPr="00FB1EE4">
        <w:rPr>
          <w:color w:val="000000"/>
          <w:sz w:val="20"/>
          <w:lang w:val="ru-RU"/>
        </w:rPr>
        <w:t>вух) идентичных экземплярах, имеющих одинаковую юридическую силу, по одному для каждой из Сторон.</w:t>
      </w:r>
    </w:p>
    <w:p w14:paraId="67327FDA" w14:textId="77777777" w:rsidR="00644F6C" w:rsidRPr="00FB1EE4" w:rsidRDefault="00644F6C" w:rsidP="00644F6C">
      <w:pPr>
        <w:tabs>
          <w:tab w:val="left" w:pos="426"/>
        </w:tabs>
        <w:rPr>
          <w:color w:val="000000"/>
          <w:sz w:val="20"/>
          <w:lang w:val="ru-RU"/>
        </w:rPr>
      </w:pPr>
    </w:p>
    <w:p w14:paraId="67327FDB" w14:textId="77777777" w:rsidR="00644F6C" w:rsidRDefault="00F553CF" w:rsidP="00644F6C">
      <w:pPr>
        <w:tabs>
          <w:tab w:val="left" w:pos="426"/>
        </w:tabs>
        <w:contextualSpacing/>
        <w:jc w:val="center"/>
        <w:rPr>
          <w:rFonts w:eastAsia="Calibri"/>
          <w:b/>
          <w:sz w:val="20"/>
        </w:rPr>
      </w:pPr>
      <w:r w:rsidRPr="00FB1EE4">
        <w:rPr>
          <w:rFonts w:eastAsia="Calibri"/>
          <w:b/>
          <w:sz w:val="20"/>
        </w:rPr>
        <w:t>ПОДПИСИ СТОРОН</w:t>
      </w:r>
    </w:p>
    <w:p w14:paraId="67327FDC" w14:textId="77777777" w:rsidR="00FB1EE4" w:rsidRDefault="00FB1EE4" w:rsidP="00644F6C">
      <w:pPr>
        <w:tabs>
          <w:tab w:val="left" w:pos="426"/>
        </w:tabs>
        <w:contextualSpacing/>
        <w:jc w:val="center"/>
        <w:rPr>
          <w:rFonts w:eastAsia="Calibri"/>
          <w:b/>
          <w:sz w:val="20"/>
        </w:rPr>
      </w:pPr>
    </w:p>
    <w:tbl>
      <w:tblPr>
        <w:tblW w:w="9957" w:type="dxa"/>
        <w:tblInd w:w="-34" w:type="dxa"/>
        <w:tblLayout w:type="fixed"/>
        <w:tblLook w:val="0000" w:firstRow="0" w:lastRow="0" w:firstColumn="0" w:lastColumn="0" w:noHBand="0" w:noVBand="0"/>
      </w:tblPr>
      <w:tblGrid>
        <w:gridCol w:w="4854"/>
        <w:gridCol w:w="5103"/>
      </w:tblGrid>
      <w:tr w:rsidR="00AF064C" w14:paraId="67327FE0" w14:textId="77777777" w:rsidTr="00FB1EE4">
        <w:trPr>
          <w:trHeight w:val="250"/>
        </w:trPr>
        <w:tc>
          <w:tcPr>
            <w:tcW w:w="4854" w:type="dxa"/>
          </w:tcPr>
          <w:p w14:paraId="67327FDD" w14:textId="77777777" w:rsidR="00FB1EE4" w:rsidRDefault="00F553CF" w:rsidP="00FB1EE4">
            <w:pPr>
              <w:tabs>
                <w:tab w:val="left" w:pos="709"/>
                <w:tab w:val="left" w:pos="851"/>
                <w:tab w:val="left" w:pos="1134"/>
              </w:tabs>
              <w:rPr>
                <w:b/>
                <w:bCs/>
                <w:sz w:val="20"/>
              </w:rPr>
            </w:pPr>
            <w:r>
              <w:rPr>
                <w:b/>
                <w:bCs/>
                <w:sz w:val="20"/>
                <w:lang w:val="ru-RU"/>
              </w:rPr>
              <w:t>Сторона 1</w:t>
            </w:r>
            <w:r w:rsidRPr="009A19AA">
              <w:rPr>
                <w:b/>
                <w:bCs/>
                <w:sz w:val="20"/>
              </w:rPr>
              <w:t>:</w:t>
            </w:r>
          </w:p>
          <w:p w14:paraId="67327FDE" w14:textId="77777777" w:rsidR="003040C5" w:rsidRPr="009A19AA" w:rsidRDefault="003040C5" w:rsidP="00FB1EE4">
            <w:pPr>
              <w:tabs>
                <w:tab w:val="left" w:pos="709"/>
                <w:tab w:val="left" w:pos="851"/>
                <w:tab w:val="left" w:pos="1134"/>
              </w:tabs>
              <w:rPr>
                <w:b/>
                <w:bCs/>
                <w:sz w:val="20"/>
              </w:rPr>
            </w:pPr>
          </w:p>
        </w:tc>
        <w:tc>
          <w:tcPr>
            <w:tcW w:w="5103" w:type="dxa"/>
          </w:tcPr>
          <w:p w14:paraId="67327FDF" w14:textId="77777777" w:rsidR="00FB1EE4" w:rsidRPr="009A19AA" w:rsidRDefault="00F553CF" w:rsidP="00FB1EE4">
            <w:pPr>
              <w:tabs>
                <w:tab w:val="left" w:pos="709"/>
                <w:tab w:val="left" w:pos="851"/>
                <w:tab w:val="left" w:pos="1134"/>
              </w:tabs>
              <w:rPr>
                <w:b/>
                <w:bCs/>
                <w:sz w:val="20"/>
              </w:rPr>
            </w:pPr>
            <w:r>
              <w:rPr>
                <w:b/>
                <w:bCs/>
                <w:sz w:val="20"/>
                <w:lang w:val="ru-RU"/>
              </w:rPr>
              <w:t>Сторона 2</w:t>
            </w:r>
            <w:r w:rsidRPr="009A19AA">
              <w:rPr>
                <w:b/>
                <w:bCs/>
                <w:sz w:val="20"/>
              </w:rPr>
              <w:t>:</w:t>
            </w:r>
          </w:p>
        </w:tc>
      </w:tr>
      <w:tr w:rsidR="00AF064C" w:rsidRPr="00D2727B" w14:paraId="67327FFB" w14:textId="77777777" w:rsidTr="00FB1EE4">
        <w:trPr>
          <w:trHeight w:val="284"/>
        </w:trPr>
        <w:tc>
          <w:tcPr>
            <w:tcW w:w="4854" w:type="dxa"/>
          </w:tcPr>
          <w:p w14:paraId="67327FED" w14:textId="77777777" w:rsidR="003040C5" w:rsidRPr="00127EAC" w:rsidRDefault="003040C5" w:rsidP="003040C5">
            <w:pPr>
              <w:tabs>
                <w:tab w:val="left" w:pos="709"/>
                <w:tab w:val="left" w:pos="851"/>
                <w:tab w:val="left" w:pos="1134"/>
              </w:tabs>
              <w:rPr>
                <w:sz w:val="20"/>
                <w:lang w:val="ru-RU"/>
              </w:rPr>
            </w:pPr>
          </w:p>
        </w:tc>
        <w:tc>
          <w:tcPr>
            <w:tcW w:w="5103" w:type="dxa"/>
          </w:tcPr>
          <w:p w14:paraId="67327FEE" w14:textId="77777777" w:rsidR="003040C5" w:rsidRPr="005A06BD" w:rsidRDefault="00F553CF" w:rsidP="003040C5">
            <w:pPr>
              <w:widowControl w:val="0"/>
              <w:tabs>
                <w:tab w:val="left" w:pos="426"/>
              </w:tabs>
              <w:contextualSpacing/>
              <w:rPr>
                <w:b/>
                <w:sz w:val="20"/>
                <w:szCs w:val="21"/>
                <w:lang w:val="ru-RU"/>
              </w:rPr>
            </w:pPr>
            <w:r w:rsidRPr="005A06BD">
              <w:rPr>
                <w:b/>
                <w:sz w:val="20"/>
                <w:szCs w:val="21"/>
                <w:lang w:val="ru-RU"/>
              </w:rPr>
              <w:t>ООО СК «Сбербанк страхование жизни»</w:t>
            </w:r>
          </w:p>
          <w:p w14:paraId="67327FEF" w14:textId="77777777" w:rsidR="003040C5" w:rsidRPr="005A06BD" w:rsidRDefault="00F553CF" w:rsidP="003040C5">
            <w:pPr>
              <w:widowControl w:val="0"/>
              <w:tabs>
                <w:tab w:val="left" w:pos="426"/>
              </w:tabs>
              <w:contextualSpacing/>
              <w:jc w:val="left"/>
              <w:rPr>
                <w:sz w:val="20"/>
                <w:szCs w:val="21"/>
                <w:lang w:val="ru-RU"/>
              </w:rPr>
            </w:pPr>
            <w:r w:rsidRPr="005A06BD">
              <w:rPr>
                <w:b/>
                <w:sz w:val="20"/>
                <w:szCs w:val="21"/>
                <w:lang w:val="ru-RU"/>
              </w:rPr>
              <w:t>Адрес (место нахождения):</w:t>
            </w:r>
            <w:r w:rsidRPr="005A06BD">
              <w:rPr>
                <w:sz w:val="20"/>
                <w:szCs w:val="21"/>
                <w:lang w:val="ru-RU"/>
              </w:rPr>
              <w:t xml:space="preserve"> 121170, г. Москва, ул. Поклонная, д. 3, корп. 1</w:t>
            </w:r>
          </w:p>
          <w:p w14:paraId="67327FF0" w14:textId="77777777" w:rsidR="003040C5" w:rsidRPr="005A06BD" w:rsidRDefault="00F553CF" w:rsidP="003040C5">
            <w:pPr>
              <w:widowControl w:val="0"/>
              <w:tabs>
                <w:tab w:val="left" w:pos="426"/>
              </w:tabs>
              <w:contextualSpacing/>
              <w:rPr>
                <w:sz w:val="20"/>
                <w:szCs w:val="21"/>
                <w:lang w:val="ru-RU"/>
              </w:rPr>
            </w:pPr>
            <w:r w:rsidRPr="005A06BD">
              <w:rPr>
                <w:b/>
                <w:sz w:val="20"/>
                <w:szCs w:val="21"/>
                <w:lang w:val="ru-RU"/>
              </w:rPr>
              <w:t>Адрес для почтовой корреспонденции</w:t>
            </w:r>
            <w:r w:rsidRPr="005A06BD">
              <w:rPr>
                <w:b/>
                <w:bCs/>
                <w:sz w:val="20"/>
                <w:szCs w:val="21"/>
                <w:lang w:val="ru-RU"/>
              </w:rPr>
              <w:t>:</w:t>
            </w:r>
            <w:r w:rsidRPr="005A06BD">
              <w:rPr>
                <w:sz w:val="20"/>
                <w:szCs w:val="21"/>
                <w:lang w:val="ru-RU"/>
              </w:rPr>
              <w:t xml:space="preserve"> </w:t>
            </w:r>
          </w:p>
          <w:p w14:paraId="67327FF1" w14:textId="77777777" w:rsidR="003040C5" w:rsidRPr="005A06BD" w:rsidRDefault="00F553CF" w:rsidP="003040C5">
            <w:pPr>
              <w:widowControl w:val="0"/>
              <w:tabs>
                <w:tab w:val="left" w:pos="426"/>
              </w:tabs>
              <w:contextualSpacing/>
              <w:jc w:val="left"/>
              <w:rPr>
                <w:sz w:val="20"/>
                <w:szCs w:val="21"/>
                <w:lang w:val="ru-RU"/>
              </w:rPr>
            </w:pPr>
            <w:r w:rsidRPr="005A06BD">
              <w:rPr>
                <w:sz w:val="20"/>
                <w:szCs w:val="21"/>
                <w:lang w:val="ru-RU"/>
              </w:rPr>
              <w:t>121170, г. Москва, ул. Поклонная, д. 3, корп. 1</w:t>
            </w:r>
          </w:p>
          <w:p w14:paraId="67327FF2" w14:textId="77777777" w:rsidR="003040C5" w:rsidRPr="005A06BD" w:rsidRDefault="003040C5" w:rsidP="003040C5">
            <w:pPr>
              <w:widowControl w:val="0"/>
              <w:tabs>
                <w:tab w:val="left" w:pos="426"/>
              </w:tabs>
              <w:contextualSpacing/>
              <w:jc w:val="left"/>
              <w:rPr>
                <w:b/>
                <w:sz w:val="20"/>
                <w:szCs w:val="21"/>
                <w:lang w:val="ru-RU"/>
              </w:rPr>
            </w:pPr>
          </w:p>
          <w:p w14:paraId="67327FF3" w14:textId="77777777" w:rsidR="003040C5" w:rsidRPr="005A06BD" w:rsidRDefault="00F553CF" w:rsidP="003040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1"/>
                <w:lang w:val="ru-RU"/>
              </w:rPr>
            </w:pPr>
            <w:r w:rsidRPr="005A06BD">
              <w:rPr>
                <w:b/>
                <w:sz w:val="20"/>
                <w:szCs w:val="21"/>
                <w:lang w:val="ru-RU"/>
              </w:rPr>
              <w:t xml:space="preserve">ОГРН </w:t>
            </w:r>
            <w:r w:rsidRPr="005A06BD">
              <w:rPr>
                <w:sz w:val="20"/>
                <w:szCs w:val="21"/>
                <w:lang w:val="ru-RU"/>
              </w:rPr>
              <w:t>1037700051146</w:t>
            </w:r>
          </w:p>
          <w:p w14:paraId="67327FF4" w14:textId="77777777" w:rsidR="003040C5" w:rsidRPr="005A06BD" w:rsidRDefault="00F553CF" w:rsidP="003040C5">
            <w:pPr>
              <w:widowControl w:val="0"/>
              <w:tabs>
                <w:tab w:val="left" w:pos="426"/>
              </w:tabs>
              <w:contextualSpacing/>
              <w:jc w:val="left"/>
              <w:rPr>
                <w:b/>
                <w:sz w:val="20"/>
                <w:szCs w:val="21"/>
                <w:lang w:val="ru-RU"/>
              </w:rPr>
            </w:pPr>
            <w:r w:rsidRPr="005A06BD">
              <w:rPr>
                <w:b/>
                <w:sz w:val="20"/>
                <w:szCs w:val="21"/>
                <w:lang w:val="ru-RU"/>
              </w:rPr>
              <w:t xml:space="preserve">ИНН </w:t>
            </w:r>
            <w:r w:rsidRPr="005A06BD">
              <w:rPr>
                <w:sz w:val="20"/>
                <w:szCs w:val="21"/>
                <w:lang w:val="ru-RU"/>
              </w:rPr>
              <w:t>7744002123</w:t>
            </w:r>
          </w:p>
          <w:p w14:paraId="67327FF5" w14:textId="77777777" w:rsidR="003040C5" w:rsidRPr="005A06BD" w:rsidRDefault="00F553CF" w:rsidP="003040C5">
            <w:pPr>
              <w:widowControl w:val="0"/>
              <w:tabs>
                <w:tab w:val="left" w:pos="426"/>
              </w:tabs>
              <w:contextualSpacing/>
              <w:jc w:val="left"/>
              <w:rPr>
                <w:b/>
                <w:sz w:val="20"/>
                <w:szCs w:val="21"/>
                <w:lang w:val="ru-RU"/>
              </w:rPr>
            </w:pPr>
            <w:r w:rsidRPr="005A06BD">
              <w:rPr>
                <w:b/>
                <w:sz w:val="20"/>
                <w:szCs w:val="21"/>
                <w:lang w:val="ru-RU"/>
              </w:rPr>
              <w:t xml:space="preserve">КПП </w:t>
            </w:r>
            <w:r w:rsidRPr="005A06BD">
              <w:rPr>
                <w:sz w:val="20"/>
                <w:szCs w:val="21"/>
                <w:lang w:val="ru-RU"/>
              </w:rPr>
              <w:t>773001001/997950001</w:t>
            </w:r>
          </w:p>
          <w:p w14:paraId="67327FF6" w14:textId="77777777" w:rsidR="003040C5" w:rsidRPr="005A06BD" w:rsidRDefault="00F553CF" w:rsidP="003040C5">
            <w:pPr>
              <w:widowControl w:val="0"/>
              <w:tabs>
                <w:tab w:val="left" w:pos="426"/>
              </w:tabs>
              <w:contextualSpacing/>
              <w:jc w:val="left"/>
              <w:rPr>
                <w:b/>
                <w:sz w:val="20"/>
                <w:szCs w:val="21"/>
                <w:lang w:val="ru-RU"/>
              </w:rPr>
            </w:pPr>
            <w:r w:rsidRPr="005A06BD">
              <w:rPr>
                <w:b/>
                <w:sz w:val="20"/>
                <w:szCs w:val="21"/>
                <w:lang w:val="ru-RU"/>
              </w:rPr>
              <w:t xml:space="preserve">Реквизиты: </w:t>
            </w:r>
          </w:p>
          <w:p w14:paraId="67327FF7" w14:textId="77777777" w:rsidR="003040C5" w:rsidRPr="005A06BD" w:rsidRDefault="00F553CF" w:rsidP="003040C5">
            <w:pPr>
              <w:widowControl w:val="0"/>
              <w:tabs>
                <w:tab w:val="left" w:pos="426"/>
              </w:tabs>
              <w:contextualSpacing/>
              <w:jc w:val="left"/>
              <w:rPr>
                <w:sz w:val="20"/>
                <w:szCs w:val="21"/>
                <w:lang w:val="ru-RU"/>
              </w:rPr>
            </w:pPr>
            <w:r w:rsidRPr="005A06BD">
              <w:rPr>
                <w:b/>
                <w:sz w:val="20"/>
                <w:szCs w:val="21"/>
                <w:lang w:val="ru-RU"/>
              </w:rPr>
              <w:t>Р/С</w:t>
            </w:r>
            <w:r w:rsidRPr="005A06BD">
              <w:rPr>
                <w:sz w:val="20"/>
                <w:szCs w:val="21"/>
                <w:lang w:val="ru-RU"/>
              </w:rPr>
              <w:t xml:space="preserve"> 40701810200020000972</w:t>
            </w:r>
          </w:p>
          <w:p w14:paraId="67327FF8" w14:textId="77777777" w:rsidR="003040C5" w:rsidRPr="005A06BD" w:rsidRDefault="00F553CF" w:rsidP="003040C5">
            <w:pPr>
              <w:widowControl w:val="0"/>
              <w:tabs>
                <w:tab w:val="left" w:pos="426"/>
              </w:tabs>
              <w:contextualSpacing/>
              <w:jc w:val="left"/>
              <w:rPr>
                <w:sz w:val="20"/>
                <w:szCs w:val="21"/>
                <w:lang w:val="ru-RU"/>
              </w:rPr>
            </w:pPr>
            <w:r w:rsidRPr="005A06BD">
              <w:rPr>
                <w:sz w:val="20"/>
                <w:szCs w:val="21"/>
                <w:lang w:val="ru-RU"/>
              </w:rPr>
              <w:t xml:space="preserve">в ПАО Сбербанк </w:t>
            </w:r>
          </w:p>
          <w:p w14:paraId="67327FF9" w14:textId="77777777" w:rsidR="003040C5" w:rsidRPr="005A06BD" w:rsidRDefault="00F553CF" w:rsidP="003040C5">
            <w:pPr>
              <w:widowControl w:val="0"/>
              <w:tabs>
                <w:tab w:val="left" w:pos="426"/>
              </w:tabs>
              <w:contextualSpacing/>
              <w:jc w:val="left"/>
              <w:rPr>
                <w:sz w:val="20"/>
                <w:szCs w:val="21"/>
                <w:lang w:val="ru-RU"/>
              </w:rPr>
            </w:pPr>
            <w:r w:rsidRPr="005A06BD">
              <w:rPr>
                <w:b/>
                <w:sz w:val="20"/>
                <w:szCs w:val="21"/>
                <w:lang w:val="ru-RU"/>
              </w:rPr>
              <w:t>БИК</w:t>
            </w:r>
            <w:r w:rsidRPr="005A06BD">
              <w:rPr>
                <w:sz w:val="20"/>
                <w:szCs w:val="21"/>
                <w:lang w:val="ru-RU"/>
              </w:rPr>
              <w:t xml:space="preserve"> 044525225</w:t>
            </w:r>
          </w:p>
          <w:p w14:paraId="67327FFA" w14:textId="77777777" w:rsidR="003040C5" w:rsidRPr="000E5AB6" w:rsidRDefault="00F553CF" w:rsidP="003040C5">
            <w:pPr>
              <w:tabs>
                <w:tab w:val="left" w:pos="709"/>
                <w:tab w:val="left" w:pos="851"/>
                <w:tab w:val="left" w:pos="1134"/>
              </w:tabs>
              <w:rPr>
                <w:sz w:val="20"/>
                <w:lang w:val="ru-RU"/>
              </w:rPr>
            </w:pPr>
            <w:r w:rsidRPr="002652FD">
              <w:rPr>
                <w:b/>
                <w:sz w:val="20"/>
                <w:szCs w:val="21"/>
                <w:lang w:val="ru-RU"/>
              </w:rPr>
              <w:t>К/С</w:t>
            </w:r>
            <w:r w:rsidRPr="002652FD">
              <w:rPr>
                <w:sz w:val="20"/>
                <w:szCs w:val="21"/>
                <w:lang w:val="ru-RU"/>
              </w:rPr>
              <w:t xml:space="preserve"> </w:t>
            </w:r>
            <w:r w:rsidRPr="005A06BD">
              <w:rPr>
                <w:sz w:val="20"/>
                <w:szCs w:val="21"/>
                <w:lang w:val="ru-RU"/>
              </w:rPr>
              <w:t>30101810400000000225</w:t>
            </w:r>
          </w:p>
        </w:tc>
      </w:tr>
      <w:tr w:rsidR="00AF064C" w:rsidRPr="00D2727B" w14:paraId="67328007" w14:textId="77777777" w:rsidTr="00FB1EE4">
        <w:tblPrEx>
          <w:tblLook w:val="04A0" w:firstRow="1" w:lastRow="0" w:firstColumn="1" w:lastColumn="0" w:noHBand="0" w:noVBand="1"/>
        </w:tblPrEx>
        <w:tc>
          <w:tcPr>
            <w:tcW w:w="4854" w:type="dxa"/>
          </w:tcPr>
          <w:p w14:paraId="67328001" w14:textId="77777777" w:rsidR="003040C5" w:rsidRPr="00FB1EE4" w:rsidRDefault="003040C5" w:rsidP="003040C5">
            <w:pPr>
              <w:tabs>
                <w:tab w:val="left" w:pos="709"/>
                <w:tab w:val="left" w:pos="851"/>
                <w:tab w:val="left" w:pos="1134"/>
                <w:tab w:val="left" w:pos="3255"/>
              </w:tabs>
              <w:rPr>
                <w:sz w:val="20"/>
                <w:lang w:val="ru-RU"/>
              </w:rPr>
            </w:pPr>
          </w:p>
        </w:tc>
        <w:tc>
          <w:tcPr>
            <w:tcW w:w="5103" w:type="dxa"/>
          </w:tcPr>
          <w:p w14:paraId="480C4EB6" w14:textId="77777777" w:rsidR="004829AE" w:rsidRDefault="004829AE" w:rsidP="003040C5">
            <w:pPr>
              <w:tabs>
                <w:tab w:val="left" w:pos="709"/>
                <w:tab w:val="left" w:pos="851"/>
                <w:tab w:val="left" w:pos="1134"/>
                <w:tab w:val="left" w:pos="3255"/>
              </w:tabs>
              <w:rPr>
                <w:sz w:val="20"/>
                <w:lang w:val="ru-RU"/>
              </w:rPr>
            </w:pPr>
          </w:p>
          <w:p w14:paraId="67328002" w14:textId="0C76E3C2" w:rsidR="003040C5" w:rsidRPr="00FB1EE4" w:rsidRDefault="00F553CF" w:rsidP="003040C5">
            <w:pPr>
              <w:tabs>
                <w:tab w:val="left" w:pos="709"/>
                <w:tab w:val="left" w:pos="851"/>
                <w:tab w:val="left" w:pos="1134"/>
                <w:tab w:val="left" w:pos="3255"/>
              </w:tabs>
              <w:rPr>
                <w:sz w:val="20"/>
                <w:lang w:val="ru-RU"/>
              </w:rPr>
            </w:pPr>
            <w:r w:rsidRPr="00FB1EE4">
              <w:rPr>
                <w:sz w:val="20"/>
                <w:lang w:val="ru-RU"/>
              </w:rPr>
              <w:t xml:space="preserve">Генеральный директор </w:t>
            </w:r>
          </w:p>
          <w:p w14:paraId="67328003" w14:textId="77777777" w:rsidR="003040C5" w:rsidRPr="00FB1EE4" w:rsidRDefault="003040C5" w:rsidP="003040C5">
            <w:pPr>
              <w:keepNext/>
              <w:overflowPunct w:val="0"/>
              <w:rPr>
                <w:sz w:val="20"/>
                <w:lang w:val="ru-RU"/>
              </w:rPr>
            </w:pPr>
          </w:p>
          <w:p w14:paraId="67328004" w14:textId="77777777" w:rsidR="003040C5" w:rsidRPr="00FB1EE4" w:rsidRDefault="003040C5" w:rsidP="003040C5">
            <w:pPr>
              <w:keepNext/>
              <w:overflowPunct w:val="0"/>
              <w:rPr>
                <w:sz w:val="20"/>
                <w:lang w:val="ru-RU"/>
              </w:rPr>
            </w:pPr>
          </w:p>
          <w:p w14:paraId="67328005" w14:textId="77777777" w:rsidR="003040C5" w:rsidRPr="00FB1EE4" w:rsidRDefault="00F553CF" w:rsidP="003040C5">
            <w:pPr>
              <w:keepNext/>
              <w:overflowPunct w:val="0"/>
              <w:rPr>
                <w:sz w:val="20"/>
                <w:lang w:val="ru-RU"/>
              </w:rPr>
            </w:pPr>
            <w:r w:rsidRPr="00FB1EE4">
              <w:rPr>
                <w:sz w:val="20"/>
                <w:lang w:val="ru-RU"/>
              </w:rPr>
              <w:t xml:space="preserve">_____________________ / </w:t>
            </w:r>
            <w:r w:rsidRPr="00FB1EE4">
              <w:rPr>
                <w:b/>
                <w:sz w:val="20"/>
                <w:lang w:val="ru-RU"/>
              </w:rPr>
              <w:t>И.В. Кобзарь</w:t>
            </w:r>
            <w:r w:rsidRPr="00FB1EE4">
              <w:rPr>
                <w:sz w:val="20"/>
                <w:lang w:val="ru-RU"/>
              </w:rPr>
              <w:t xml:space="preserve"> /</w:t>
            </w:r>
          </w:p>
          <w:p w14:paraId="67328006" w14:textId="77777777" w:rsidR="003040C5" w:rsidRPr="00FB1EE4" w:rsidRDefault="003040C5" w:rsidP="003040C5">
            <w:pPr>
              <w:keepNext/>
              <w:overflowPunct w:val="0"/>
              <w:rPr>
                <w:bCs/>
                <w:iCs/>
                <w:sz w:val="20"/>
                <w:lang w:val="ru-RU"/>
              </w:rPr>
            </w:pPr>
          </w:p>
        </w:tc>
      </w:tr>
    </w:tbl>
    <w:p w14:paraId="7350AF1F" w14:textId="77777777" w:rsidR="003605C2" w:rsidRPr="00FB1EE4" w:rsidRDefault="003605C2" w:rsidP="00644F6C">
      <w:pPr>
        <w:tabs>
          <w:tab w:val="left" w:pos="426"/>
        </w:tabs>
        <w:contextualSpacing/>
        <w:jc w:val="center"/>
        <w:rPr>
          <w:rFonts w:eastAsia="Calibri"/>
          <w:b/>
          <w:sz w:val="20"/>
          <w:lang w:val="ru-RU"/>
        </w:rPr>
      </w:pPr>
    </w:p>
    <w:sectPr w:rsidR="003605C2" w:rsidRPr="00FB1EE4" w:rsidSect="004829AE">
      <w:footerReference w:type="default" r:id="rId8"/>
      <w:pgSz w:w="11906" w:h="16838"/>
      <w:pgMar w:top="568" w:right="850" w:bottom="851" w:left="851" w:header="708" w:footer="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16217" w14:textId="77777777" w:rsidR="00CC2A77" w:rsidRDefault="00CC2A77">
      <w:r>
        <w:separator/>
      </w:r>
    </w:p>
  </w:endnote>
  <w:endnote w:type="continuationSeparator" w:id="0">
    <w:p w14:paraId="4D9E201B" w14:textId="77777777" w:rsidR="00CC2A77" w:rsidRDefault="00CC2A77">
      <w:r>
        <w:continuationSeparator/>
      </w:r>
    </w:p>
  </w:endnote>
  <w:endnote w:type="continuationNotice" w:id="1">
    <w:p w14:paraId="03ABC4D9" w14:textId="77777777" w:rsidR="00CC2A77" w:rsidRDefault="00CC2A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w:panose1 w:val="02070309020205020404"/>
    <w:charset w:val="00"/>
    <w:family w:val="auto"/>
    <w:notTrueType/>
    <w:pitch w:val="variable"/>
    <w:sig w:usb0="00000003" w:usb1="00000000" w:usb2="00000000" w:usb3="00000000" w:csb0="00000003"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9005877"/>
      <w:docPartObj>
        <w:docPartGallery w:val="Page Numbers (Bottom of Page)"/>
        <w:docPartUnique/>
      </w:docPartObj>
    </w:sdtPr>
    <w:sdtEndPr>
      <w:rPr>
        <w:sz w:val="18"/>
      </w:rPr>
    </w:sdtEndPr>
    <w:sdtContent>
      <w:p w14:paraId="6732800C" w14:textId="6C3792E2" w:rsidR="00CC2A77" w:rsidRPr="002D230E" w:rsidRDefault="00CC2A77">
        <w:pPr>
          <w:pStyle w:val="a9"/>
          <w:jc w:val="right"/>
          <w:rPr>
            <w:sz w:val="18"/>
          </w:rPr>
        </w:pPr>
        <w:r w:rsidRPr="002D230E">
          <w:rPr>
            <w:sz w:val="18"/>
          </w:rPr>
          <w:fldChar w:fldCharType="begin"/>
        </w:r>
        <w:r w:rsidRPr="002D230E">
          <w:rPr>
            <w:sz w:val="18"/>
          </w:rPr>
          <w:instrText>PAGE   \* MERGEFORMAT</w:instrText>
        </w:r>
        <w:r w:rsidRPr="002D230E">
          <w:rPr>
            <w:sz w:val="18"/>
          </w:rPr>
          <w:fldChar w:fldCharType="separate"/>
        </w:r>
        <w:r w:rsidRPr="002D230E">
          <w:rPr>
            <w:sz w:val="18"/>
            <w:lang w:val="ru-RU"/>
          </w:rPr>
          <w:t>2</w:t>
        </w:r>
        <w:r w:rsidRPr="002D230E">
          <w:rPr>
            <w:sz w:val="18"/>
          </w:rPr>
          <w:fldChar w:fldCharType="end"/>
        </w:r>
      </w:p>
    </w:sdtContent>
  </w:sdt>
  <w:p w14:paraId="6732800D" w14:textId="77777777" w:rsidR="00CC2A77" w:rsidRPr="00B95958" w:rsidRDefault="00CC2A77" w:rsidP="00C734A6">
    <w:pPr>
      <w:pStyle w:val="a9"/>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96A7C" w14:textId="77777777" w:rsidR="00CC2A77" w:rsidRDefault="00CC2A77">
      <w:r>
        <w:separator/>
      </w:r>
    </w:p>
  </w:footnote>
  <w:footnote w:type="continuationSeparator" w:id="0">
    <w:p w14:paraId="3D26D574" w14:textId="77777777" w:rsidR="00CC2A77" w:rsidRDefault="00CC2A77">
      <w:r>
        <w:continuationSeparator/>
      </w:r>
    </w:p>
  </w:footnote>
  <w:footnote w:type="continuationNotice" w:id="1">
    <w:p w14:paraId="0C6EB232" w14:textId="77777777" w:rsidR="00CC2A77" w:rsidRDefault="00CC2A77"/>
  </w:footnote>
  <w:footnote w:id="2">
    <w:p w14:paraId="6732800E" w14:textId="77777777" w:rsidR="00CC2A77" w:rsidRDefault="00CC2A77" w:rsidP="009F5292">
      <w:pPr>
        <w:pStyle w:val="aff1"/>
        <w:jc w:val="both"/>
      </w:pPr>
      <w:r>
        <w:rPr>
          <w:rStyle w:val="afe"/>
        </w:rPr>
        <w:footnoteRef/>
      </w:r>
      <w:r>
        <w:rPr>
          <w:rFonts w:eastAsia="Batang"/>
          <w:sz w:val="18"/>
          <w:szCs w:val="18"/>
          <w:lang w:eastAsia="ko-KR"/>
        </w:rPr>
        <w:t>«</w:t>
      </w:r>
      <w:r w:rsidRPr="009F5292">
        <w:rPr>
          <w:rFonts w:eastAsia="Batang"/>
          <w:sz w:val="18"/>
          <w:szCs w:val="18"/>
          <w:lang w:eastAsia="ko-KR"/>
        </w:rPr>
        <w:t>Базовый стандарт защиты прав и интересов физических и юридических лиц - получателей финансовых услуг, оказываемых членами саморегулируемых организаций, объединяющих страховые организации и иностранные страховые организации, утвержден Банком России, протокол от 03.08.2023 N КФНП-26, Базовый стандарт совершения страховыми организациями и иностранными страховыми организациями операций на финансовом рынке, утвержденные Банком России, протокол от 27.10.2022 N КФНП-39</w:t>
      </w:r>
      <w:r>
        <w:t>»</w:t>
      </w:r>
    </w:p>
  </w:footnote>
  <w:footnote w:id="3">
    <w:p w14:paraId="6732800F" w14:textId="77777777" w:rsidR="00CC2A77" w:rsidRPr="002F0EEC" w:rsidRDefault="00CC2A77" w:rsidP="00FB1EE4">
      <w:pPr>
        <w:pStyle w:val="aff1"/>
        <w:rPr>
          <w:sz w:val="16"/>
          <w:szCs w:val="16"/>
        </w:rPr>
      </w:pPr>
      <w:r w:rsidRPr="002F0EEC">
        <w:rPr>
          <w:rStyle w:val="afe"/>
          <w:sz w:val="16"/>
          <w:szCs w:val="16"/>
        </w:rPr>
        <w:footnoteRef/>
      </w:r>
      <w:r w:rsidRPr="002F0EEC">
        <w:rPr>
          <w:sz w:val="16"/>
          <w:szCs w:val="16"/>
        </w:rPr>
        <w:t xml:space="preserve"> Если применимо.</w:t>
      </w:r>
    </w:p>
  </w:footnote>
  <w:footnote w:id="4">
    <w:p w14:paraId="67328010" w14:textId="77777777" w:rsidR="00CC2A77" w:rsidRPr="002F0EEC" w:rsidRDefault="00CC2A77" w:rsidP="00FB1EE4">
      <w:pPr>
        <w:pStyle w:val="aff1"/>
        <w:rPr>
          <w:sz w:val="16"/>
          <w:szCs w:val="16"/>
        </w:rPr>
      </w:pPr>
      <w:r w:rsidRPr="002F0EEC">
        <w:rPr>
          <w:rStyle w:val="afe"/>
          <w:sz w:val="16"/>
          <w:szCs w:val="16"/>
        </w:rPr>
        <w:footnoteRef/>
      </w:r>
      <w:r w:rsidRPr="002F0EEC">
        <w:rPr>
          <w:sz w:val="16"/>
          <w:szCs w:val="16"/>
        </w:rPr>
        <w:t xml:space="preserve"> Если применимо.</w:t>
      </w:r>
    </w:p>
  </w:footnote>
  <w:footnote w:id="5">
    <w:p w14:paraId="67328011" w14:textId="77777777" w:rsidR="00CC2A77" w:rsidRPr="002F0EEC" w:rsidRDefault="00CC2A77" w:rsidP="00FB1EE4">
      <w:pPr>
        <w:pStyle w:val="HTML"/>
        <w:jc w:val="both"/>
        <w:rPr>
          <w:rFonts w:ascii="Times New Roman" w:eastAsia="Calibri" w:hAnsi="Times New Roman" w:cs="Times New Roman"/>
          <w:sz w:val="16"/>
          <w:szCs w:val="16"/>
        </w:rPr>
      </w:pPr>
      <w:r w:rsidRPr="002F0EEC">
        <w:rPr>
          <w:rStyle w:val="afe"/>
          <w:rFonts w:ascii="Times New Roman" w:hAnsi="Times New Roman"/>
          <w:sz w:val="16"/>
          <w:szCs w:val="16"/>
        </w:rPr>
        <w:footnoteRef/>
      </w:r>
      <w:r w:rsidRPr="002F0EEC">
        <w:rPr>
          <w:rFonts w:ascii="Times New Roman" w:eastAsia="Calibri" w:hAnsi="Times New Roman" w:cs="Times New Roman"/>
          <w:sz w:val="16"/>
          <w:szCs w:val="16"/>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6">
    <w:p w14:paraId="67328012" w14:textId="77777777" w:rsidR="00CC2A77" w:rsidRPr="002F0EEC" w:rsidRDefault="00CC2A77" w:rsidP="00FB1EE4">
      <w:pPr>
        <w:pStyle w:val="aff1"/>
        <w:rPr>
          <w:sz w:val="16"/>
          <w:szCs w:val="16"/>
        </w:rPr>
      </w:pPr>
      <w:r w:rsidRPr="002F0EEC">
        <w:rPr>
          <w:rStyle w:val="afe"/>
          <w:sz w:val="16"/>
          <w:szCs w:val="16"/>
        </w:rPr>
        <w:footnoteRef/>
      </w:r>
      <w:r w:rsidRPr="002F0EEC">
        <w:rPr>
          <w:sz w:val="16"/>
          <w:szCs w:val="16"/>
        </w:rPr>
        <w:t xml:space="preserve"> Если применимо.</w:t>
      </w:r>
    </w:p>
  </w:footnote>
  <w:footnote w:id="7">
    <w:p w14:paraId="67328013" w14:textId="77777777" w:rsidR="00CC2A77" w:rsidRPr="002F0EEC" w:rsidRDefault="00CC2A77" w:rsidP="00FB1EE4">
      <w:pPr>
        <w:pStyle w:val="aff1"/>
        <w:jc w:val="both"/>
        <w:rPr>
          <w:sz w:val="16"/>
          <w:szCs w:val="16"/>
        </w:rPr>
      </w:pPr>
      <w:r w:rsidRPr="002F0EEC">
        <w:rPr>
          <w:rStyle w:val="afe"/>
          <w:sz w:val="16"/>
          <w:szCs w:val="16"/>
        </w:rPr>
        <w:footnoteRef/>
      </w:r>
      <w:r w:rsidRPr="002F0EEC">
        <w:rPr>
          <w:sz w:val="16"/>
          <w:szCs w:val="16"/>
        </w:rPr>
        <w:t xml:space="preserve"> Уведомление Банку-агенту направляется в порядке, предусмотренном Договором, по адресу: </w:t>
      </w:r>
      <w:r>
        <w:rPr>
          <w:sz w:val="16"/>
          <w:szCs w:val="16"/>
        </w:rPr>
        <w:t>__________</w:t>
      </w:r>
      <w:r w:rsidRPr="002F0EEC">
        <w:rPr>
          <w:sz w:val="16"/>
          <w:szCs w:val="16"/>
        </w:rPr>
        <w:t>.</w:t>
      </w:r>
    </w:p>
  </w:footnote>
  <w:footnote w:id="8">
    <w:p w14:paraId="67328014" w14:textId="77777777" w:rsidR="00CC2A77" w:rsidRPr="002F0EEC" w:rsidRDefault="00CC2A77" w:rsidP="00FB1EE4">
      <w:pPr>
        <w:pStyle w:val="aff1"/>
        <w:rPr>
          <w:sz w:val="16"/>
          <w:szCs w:val="16"/>
        </w:rPr>
      </w:pPr>
      <w:r w:rsidRPr="002F0EEC">
        <w:rPr>
          <w:rStyle w:val="afe"/>
          <w:sz w:val="16"/>
          <w:szCs w:val="16"/>
        </w:rPr>
        <w:footnoteRef/>
      </w:r>
      <w:r w:rsidRPr="002F0EEC">
        <w:rPr>
          <w:sz w:val="16"/>
          <w:szCs w:val="16"/>
        </w:rPr>
        <w:t xml:space="preserve"> Номер (при наличии), дата и заголовок (при наличии).</w:t>
      </w:r>
    </w:p>
  </w:footnote>
  <w:footnote w:id="9">
    <w:p w14:paraId="67328015" w14:textId="77777777" w:rsidR="00CC2A77" w:rsidRDefault="00CC2A77" w:rsidP="00FB1EE4">
      <w:pPr>
        <w:pStyle w:val="aff1"/>
        <w:jc w:val="both"/>
      </w:pPr>
      <w:r w:rsidRPr="002F0EEC">
        <w:rPr>
          <w:rStyle w:val="afe"/>
          <w:sz w:val="16"/>
          <w:szCs w:val="16"/>
        </w:rPr>
        <w:footnoteRef/>
      </w:r>
      <w:r w:rsidRPr="002F0EEC">
        <w:rPr>
          <w:sz w:val="16"/>
          <w:szCs w:val="16"/>
        </w:rPr>
        <w:t xml:space="preserve"> К ним относятся показания участников и очевидцев событий, письменные документы, переписка посредством электронной почты, </w:t>
      </w:r>
      <w:r w:rsidRPr="002F0EEC">
        <w:rPr>
          <w:sz w:val="16"/>
          <w:szCs w:val="16"/>
          <w:lang w:val="en-US"/>
        </w:rPr>
        <w:t>sms</w:t>
      </w:r>
      <w:r w:rsidRPr="002F0EEC">
        <w:rPr>
          <w:sz w:val="16"/>
          <w:szCs w:val="16"/>
        </w:rPr>
        <w:t xml:space="preserve"> и мессенджеров, аудио- и видеозаписи и 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92BA4C12"/>
    <w:lvl w:ilvl="0">
      <w:start w:val="1"/>
      <w:numFmt w:val="decimal"/>
      <w:pStyle w:val="1"/>
      <w:lvlText w:val="%1."/>
      <w:lvlJc w:val="left"/>
      <w:pPr>
        <w:ind w:left="360" w:hanging="360"/>
      </w:pPr>
      <w:rPr>
        <w:rFonts w:cs="Times New Roman" w:hint="default"/>
      </w:rPr>
    </w:lvl>
    <w:lvl w:ilvl="1">
      <w:start w:val="1"/>
      <w:numFmt w:val="decimal"/>
      <w:pStyle w:val="2"/>
      <w:lvlText w:val="%1.%2."/>
      <w:lvlJc w:val="left"/>
      <w:pPr>
        <w:ind w:left="858" w:hanging="432"/>
      </w:pPr>
      <w:rPr>
        <w:rFonts w:cs="Times New Roman" w:hint="default"/>
        <w:b w:val="0"/>
        <w:sz w:val="16"/>
        <w:szCs w:val="16"/>
      </w:rPr>
    </w:lvl>
    <w:lvl w:ilvl="2">
      <w:start w:val="1"/>
      <w:numFmt w:val="decimal"/>
      <w:lvlText w:val="%1.%2.%3."/>
      <w:lvlJc w:val="left"/>
      <w:pPr>
        <w:ind w:left="930" w:hanging="504"/>
      </w:pPr>
      <w:rPr>
        <w:rFonts w:cs="Times New Roman" w:hint="default"/>
        <w:b w:val="0"/>
        <w:sz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8247538"/>
    <w:multiLevelType w:val="hybridMultilevel"/>
    <w:tmpl w:val="1FDC98E0"/>
    <w:lvl w:ilvl="0" w:tplc="2C843724">
      <w:start w:val="1"/>
      <w:numFmt w:val="decimal"/>
      <w:suff w:val="space"/>
      <w:lvlText w:val="%1."/>
      <w:lvlJc w:val="left"/>
      <w:pPr>
        <w:ind w:left="720" w:hanging="360"/>
      </w:pPr>
      <w:rPr>
        <w:rFonts w:hint="default"/>
      </w:rPr>
    </w:lvl>
    <w:lvl w:ilvl="1" w:tplc="EF06405C">
      <w:start w:val="1"/>
      <w:numFmt w:val="lowerLetter"/>
      <w:lvlText w:val="%2."/>
      <w:lvlJc w:val="left"/>
      <w:pPr>
        <w:ind w:left="1440" w:hanging="360"/>
      </w:pPr>
    </w:lvl>
    <w:lvl w:ilvl="2" w:tplc="5DD674B6" w:tentative="1">
      <w:start w:val="1"/>
      <w:numFmt w:val="lowerRoman"/>
      <w:lvlText w:val="%3."/>
      <w:lvlJc w:val="right"/>
      <w:pPr>
        <w:ind w:left="2160" w:hanging="180"/>
      </w:pPr>
    </w:lvl>
    <w:lvl w:ilvl="3" w:tplc="DA163D40" w:tentative="1">
      <w:start w:val="1"/>
      <w:numFmt w:val="decimal"/>
      <w:lvlText w:val="%4."/>
      <w:lvlJc w:val="left"/>
      <w:pPr>
        <w:ind w:left="2880" w:hanging="360"/>
      </w:pPr>
    </w:lvl>
    <w:lvl w:ilvl="4" w:tplc="49361024" w:tentative="1">
      <w:start w:val="1"/>
      <w:numFmt w:val="lowerLetter"/>
      <w:lvlText w:val="%5."/>
      <w:lvlJc w:val="left"/>
      <w:pPr>
        <w:ind w:left="3600" w:hanging="360"/>
      </w:pPr>
    </w:lvl>
    <w:lvl w:ilvl="5" w:tplc="AA72839C" w:tentative="1">
      <w:start w:val="1"/>
      <w:numFmt w:val="lowerRoman"/>
      <w:lvlText w:val="%6."/>
      <w:lvlJc w:val="right"/>
      <w:pPr>
        <w:ind w:left="4320" w:hanging="180"/>
      </w:pPr>
    </w:lvl>
    <w:lvl w:ilvl="6" w:tplc="81DC7A56" w:tentative="1">
      <w:start w:val="1"/>
      <w:numFmt w:val="decimal"/>
      <w:lvlText w:val="%7."/>
      <w:lvlJc w:val="left"/>
      <w:pPr>
        <w:ind w:left="5040" w:hanging="360"/>
      </w:pPr>
    </w:lvl>
    <w:lvl w:ilvl="7" w:tplc="C9067970" w:tentative="1">
      <w:start w:val="1"/>
      <w:numFmt w:val="lowerLetter"/>
      <w:lvlText w:val="%8."/>
      <w:lvlJc w:val="left"/>
      <w:pPr>
        <w:ind w:left="5760" w:hanging="360"/>
      </w:pPr>
    </w:lvl>
    <w:lvl w:ilvl="8" w:tplc="3E30484C" w:tentative="1">
      <w:start w:val="1"/>
      <w:numFmt w:val="lowerRoman"/>
      <w:lvlText w:val="%9."/>
      <w:lvlJc w:val="right"/>
      <w:pPr>
        <w:ind w:left="6480" w:hanging="180"/>
      </w:pPr>
    </w:lvl>
  </w:abstractNum>
  <w:abstractNum w:abstractNumId="2" w15:restartNumberingAfterBreak="0">
    <w:nsid w:val="098D272B"/>
    <w:multiLevelType w:val="multilevel"/>
    <w:tmpl w:val="242E6BBC"/>
    <w:lvl w:ilvl="0">
      <w:start w:val="1"/>
      <w:numFmt w:val="decimal"/>
      <w:lvlText w:val="%1."/>
      <w:lvlJc w:val="left"/>
      <w:pPr>
        <w:ind w:left="360" w:hanging="360"/>
      </w:pPr>
      <w:rPr>
        <w:rFonts w:hint="default"/>
      </w:rPr>
    </w:lvl>
    <w:lvl w:ilvl="1">
      <w:start w:val="2"/>
      <w:numFmt w:val="decimal"/>
      <w:isLgl/>
      <w:lvlText w:val="%1.%2"/>
      <w:lvlJc w:val="left"/>
      <w:pPr>
        <w:ind w:left="643"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DB223FE"/>
    <w:multiLevelType w:val="multilevel"/>
    <w:tmpl w:val="8CC00AD8"/>
    <w:lvl w:ilvl="0">
      <w:start w:val="4"/>
      <w:numFmt w:val="decimal"/>
      <w:lvlText w:val="%1."/>
      <w:lvlJc w:val="left"/>
      <w:pPr>
        <w:ind w:left="1004" w:hanging="360"/>
      </w:pPr>
      <w:rPr>
        <w:rFonts w:hint="default"/>
        <w:b/>
      </w:rPr>
    </w:lvl>
    <w:lvl w:ilvl="1">
      <w:start w:val="1"/>
      <w:numFmt w:val="decimal"/>
      <w:isLgl/>
      <w:lvlText w:val="%1.%2."/>
      <w:lvlJc w:val="left"/>
      <w:pPr>
        <w:ind w:left="1112" w:hanging="468"/>
      </w:pPr>
      <w:rPr>
        <w:rFonts w:hint="default"/>
        <w:b/>
        <w:sz w:val="21"/>
        <w:szCs w:val="21"/>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4" w15:restartNumberingAfterBreak="0">
    <w:nsid w:val="131B2DC9"/>
    <w:multiLevelType w:val="hybridMultilevel"/>
    <w:tmpl w:val="9F642FEA"/>
    <w:lvl w:ilvl="0" w:tplc="61B48E70">
      <w:start w:val="1"/>
      <w:numFmt w:val="bullet"/>
      <w:lvlText w:val=""/>
      <w:lvlJc w:val="left"/>
      <w:pPr>
        <w:ind w:left="720" w:hanging="360"/>
      </w:pPr>
      <w:rPr>
        <w:rFonts w:ascii="Symbol" w:hAnsi="Symbol" w:hint="default"/>
      </w:rPr>
    </w:lvl>
    <w:lvl w:ilvl="1" w:tplc="02C2410E">
      <w:start w:val="1"/>
      <w:numFmt w:val="bullet"/>
      <w:lvlText w:val="o"/>
      <w:lvlJc w:val="left"/>
      <w:pPr>
        <w:ind w:left="1440" w:hanging="360"/>
      </w:pPr>
      <w:rPr>
        <w:rFonts w:ascii="Courier New" w:hAnsi="Courier New" w:cs="Courier New" w:hint="default"/>
      </w:rPr>
    </w:lvl>
    <w:lvl w:ilvl="2" w:tplc="06D67DCE">
      <w:start w:val="1"/>
      <w:numFmt w:val="bullet"/>
      <w:lvlText w:val=""/>
      <w:lvlJc w:val="left"/>
      <w:pPr>
        <w:ind w:left="2160" w:hanging="360"/>
      </w:pPr>
      <w:rPr>
        <w:rFonts w:ascii="Wingdings" w:hAnsi="Wingdings" w:hint="default"/>
      </w:rPr>
    </w:lvl>
    <w:lvl w:ilvl="3" w:tplc="D2FC84B2">
      <w:start w:val="1"/>
      <w:numFmt w:val="bullet"/>
      <w:lvlText w:val=""/>
      <w:lvlJc w:val="left"/>
      <w:pPr>
        <w:ind w:left="2880" w:hanging="360"/>
      </w:pPr>
      <w:rPr>
        <w:rFonts w:ascii="Symbol" w:hAnsi="Symbol" w:hint="default"/>
      </w:rPr>
    </w:lvl>
    <w:lvl w:ilvl="4" w:tplc="1264D056">
      <w:start w:val="1"/>
      <w:numFmt w:val="bullet"/>
      <w:lvlText w:val="o"/>
      <w:lvlJc w:val="left"/>
      <w:pPr>
        <w:ind w:left="3600" w:hanging="360"/>
      </w:pPr>
      <w:rPr>
        <w:rFonts w:ascii="Courier New" w:hAnsi="Courier New" w:cs="Courier New" w:hint="default"/>
      </w:rPr>
    </w:lvl>
    <w:lvl w:ilvl="5" w:tplc="FF2A820A">
      <w:start w:val="1"/>
      <w:numFmt w:val="bullet"/>
      <w:lvlText w:val=""/>
      <w:lvlJc w:val="left"/>
      <w:pPr>
        <w:ind w:left="4320" w:hanging="360"/>
      </w:pPr>
      <w:rPr>
        <w:rFonts w:ascii="Wingdings" w:hAnsi="Wingdings" w:hint="default"/>
      </w:rPr>
    </w:lvl>
    <w:lvl w:ilvl="6" w:tplc="38602640">
      <w:start w:val="1"/>
      <w:numFmt w:val="bullet"/>
      <w:lvlText w:val=""/>
      <w:lvlJc w:val="left"/>
      <w:pPr>
        <w:ind w:left="5040" w:hanging="360"/>
      </w:pPr>
      <w:rPr>
        <w:rFonts w:ascii="Symbol" w:hAnsi="Symbol" w:hint="default"/>
      </w:rPr>
    </w:lvl>
    <w:lvl w:ilvl="7" w:tplc="F07ECEEC">
      <w:start w:val="1"/>
      <w:numFmt w:val="bullet"/>
      <w:lvlText w:val="o"/>
      <w:lvlJc w:val="left"/>
      <w:pPr>
        <w:ind w:left="5760" w:hanging="360"/>
      </w:pPr>
      <w:rPr>
        <w:rFonts w:ascii="Courier New" w:hAnsi="Courier New" w:cs="Courier New" w:hint="default"/>
      </w:rPr>
    </w:lvl>
    <w:lvl w:ilvl="8" w:tplc="D760FE48">
      <w:start w:val="1"/>
      <w:numFmt w:val="bullet"/>
      <w:lvlText w:val=""/>
      <w:lvlJc w:val="left"/>
      <w:pPr>
        <w:ind w:left="6480" w:hanging="360"/>
      </w:pPr>
      <w:rPr>
        <w:rFonts w:ascii="Wingdings" w:hAnsi="Wingdings" w:hint="default"/>
      </w:rPr>
    </w:lvl>
  </w:abstractNum>
  <w:abstractNum w:abstractNumId="5" w15:restartNumberingAfterBreak="0">
    <w:nsid w:val="15354A15"/>
    <w:multiLevelType w:val="hybridMultilevel"/>
    <w:tmpl w:val="E546715C"/>
    <w:lvl w:ilvl="0" w:tplc="CB5AD246">
      <w:start w:val="1"/>
      <w:numFmt w:val="bullet"/>
      <w:lvlText w:val=""/>
      <w:lvlJc w:val="left"/>
      <w:pPr>
        <w:ind w:left="1854" w:hanging="360"/>
      </w:pPr>
      <w:rPr>
        <w:rFonts w:ascii="Symbol" w:hAnsi="Symbol" w:hint="default"/>
      </w:rPr>
    </w:lvl>
    <w:lvl w:ilvl="1" w:tplc="673AABD8">
      <w:start w:val="1"/>
      <w:numFmt w:val="bullet"/>
      <w:lvlText w:val="o"/>
      <w:lvlJc w:val="left"/>
      <w:pPr>
        <w:ind w:left="2574" w:hanging="360"/>
      </w:pPr>
      <w:rPr>
        <w:rFonts w:ascii="Courier New" w:hAnsi="Courier New" w:cs="Courier New" w:hint="default"/>
      </w:rPr>
    </w:lvl>
    <w:lvl w:ilvl="2" w:tplc="251ADFC0" w:tentative="1">
      <w:start w:val="1"/>
      <w:numFmt w:val="bullet"/>
      <w:lvlText w:val=""/>
      <w:lvlJc w:val="left"/>
      <w:pPr>
        <w:ind w:left="3294" w:hanging="360"/>
      </w:pPr>
      <w:rPr>
        <w:rFonts w:ascii="Wingdings" w:hAnsi="Wingdings" w:hint="default"/>
      </w:rPr>
    </w:lvl>
    <w:lvl w:ilvl="3" w:tplc="5B1465F8" w:tentative="1">
      <w:start w:val="1"/>
      <w:numFmt w:val="bullet"/>
      <w:lvlText w:val=""/>
      <w:lvlJc w:val="left"/>
      <w:pPr>
        <w:ind w:left="4014" w:hanging="360"/>
      </w:pPr>
      <w:rPr>
        <w:rFonts w:ascii="Symbol" w:hAnsi="Symbol" w:hint="default"/>
      </w:rPr>
    </w:lvl>
    <w:lvl w:ilvl="4" w:tplc="52F4E740" w:tentative="1">
      <w:start w:val="1"/>
      <w:numFmt w:val="bullet"/>
      <w:lvlText w:val="o"/>
      <w:lvlJc w:val="left"/>
      <w:pPr>
        <w:ind w:left="4734" w:hanging="360"/>
      </w:pPr>
      <w:rPr>
        <w:rFonts w:ascii="Courier New" w:hAnsi="Courier New" w:cs="Courier New" w:hint="default"/>
      </w:rPr>
    </w:lvl>
    <w:lvl w:ilvl="5" w:tplc="0BE848F0" w:tentative="1">
      <w:start w:val="1"/>
      <w:numFmt w:val="bullet"/>
      <w:lvlText w:val=""/>
      <w:lvlJc w:val="left"/>
      <w:pPr>
        <w:ind w:left="5454" w:hanging="360"/>
      </w:pPr>
      <w:rPr>
        <w:rFonts w:ascii="Wingdings" w:hAnsi="Wingdings" w:hint="default"/>
      </w:rPr>
    </w:lvl>
    <w:lvl w:ilvl="6" w:tplc="AFAE1752" w:tentative="1">
      <w:start w:val="1"/>
      <w:numFmt w:val="bullet"/>
      <w:lvlText w:val=""/>
      <w:lvlJc w:val="left"/>
      <w:pPr>
        <w:ind w:left="6174" w:hanging="360"/>
      </w:pPr>
      <w:rPr>
        <w:rFonts w:ascii="Symbol" w:hAnsi="Symbol" w:hint="default"/>
      </w:rPr>
    </w:lvl>
    <w:lvl w:ilvl="7" w:tplc="E5FA5E18" w:tentative="1">
      <w:start w:val="1"/>
      <w:numFmt w:val="bullet"/>
      <w:lvlText w:val="o"/>
      <w:lvlJc w:val="left"/>
      <w:pPr>
        <w:ind w:left="6894" w:hanging="360"/>
      </w:pPr>
      <w:rPr>
        <w:rFonts w:ascii="Courier New" w:hAnsi="Courier New" w:cs="Courier New" w:hint="default"/>
      </w:rPr>
    </w:lvl>
    <w:lvl w:ilvl="8" w:tplc="3B2ECB1C" w:tentative="1">
      <w:start w:val="1"/>
      <w:numFmt w:val="bullet"/>
      <w:lvlText w:val=""/>
      <w:lvlJc w:val="left"/>
      <w:pPr>
        <w:ind w:left="7614" w:hanging="360"/>
      </w:pPr>
      <w:rPr>
        <w:rFonts w:ascii="Wingdings" w:hAnsi="Wingdings" w:hint="default"/>
      </w:rPr>
    </w:lvl>
  </w:abstractNum>
  <w:abstractNum w:abstractNumId="6" w15:restartNumberingAfterBreak="0">
    <w:nsid w:val="16166EEF"/>
    <w:multiLevelType w:val="hybridMultilevel"/>
    <w:tmpl w:val="CDAA8526"/>
    <w:lvl w:ilvl="0" w:tplc="E8C69A1A">
      <w:start w:val="1"/>
      <w:numFmt w:val="bullet"/>
      <w:lvlText w:val=""/>
      <w:lvlJc w:val="left"/>
      <w:pPr>
        <w:ind w:left="720" w:hanging="360"/>
      </w:pPr>
      <w:rPr>
        <w:rFonts w:ascii="Symbol" w:hAnsi="Symbol" w:hint="default"/>
      </w:rPr>
    </w:lvl>
    <w:lvl w:ilvl="1" w:tplc="483CA9CA" w:tentative="1">
      <w:start w:val="1"/>
      <w:numFmt w:val="bullet"/>
      <w:lvlText w:val="o"/>
      <w:lvlJc w:val="left"/>
      <w:pPr>
        <w:ind w:left="1440" w:hanging="360"/>
      </w:pPr>
      <w:rPr>
        <w:rFonts w:ascii="Courier New" w:hAnsi="Courier New" w:cs="Courier New" w:hint="default"/>
      </w:rPr>
    </w:lvl>
    <w:lvl w:ilvl="2" w:tplc="3B4C5716" w:tentative="1">
      <w:start w:val="1"/>
      <w:numFmt w:val="bullet"/>
      <w:lvlText w:val=""/>
      <w:lvlJc w:val="left"/>
      <w:pPr>
        <w:ind w:left="2160" w:hanging="360"/>
      </w:pPr>
      <w:rPr>
        <w:rFonts w:ascii="Wingdings" w:hAnsi="Wingdings" w:hint="default"/>
      </w:rPr>
    </w:lvl>
    <w:lvl w:ilvl="3" w:tplc="4D702EAA" w:tentative="1">
      <w:start w:val="1"/>
      <w:numFmt w:val="bullet"/>
      <w:lvlText w:val=""/>
      <w:lvlJc w:val="left"/>
      <w:pPr>
        <w:ind w:left="2880" w:hanging="360"/>
      </w:pPr>
      <w:rPr>
        <w:rFonts w:ascii="Symbol" w:hAnsi="Symbol" w:hint="default"/>
      </w:rPr>
    </w:lvl>
    <w:lvl w:ilvl="4" w:tplc="860846CC" w:tentative="1">
      <w:start w:val="1"/>
      <w:numFmt w:val="bullet"/>
      <w:lvlText w:val="o"/>
      <w:lvlJc w:val="left"/>
      <w:pPr>
        <w:ind w:left="3600" w:hanging="360"/>
      </w:pPr>
      <w:rPr>
        <w:rFonts w:ascii="Courier New" w:hAnsi="Courier New" w:cs="Courier New" w:hint="default"/>
      </w:rPr>
    </w:lvl>
    <w:lvl w:ilvl="5" w:tplc="8D986504" w:tentative="1">
      <w:start w:val="1"/>
      <w:numFmt w:val="bullet"/>
      <w:lvlText w:val=""/>
      <w:lvlJc w:val="left"/>
      <w:pPr>
        <w:ind w:left="4320" w:hanging="360"/>
      </w:pPr>
      <w:rPr>
        <w:rFonts w:ascii="Wingdings" w:hAnsi="Wingdings" w:hint="default"/>
      </w:rPr>
    </w:lvl>
    <w:lvl w:ilvl="6" w:tplc="E4A4210A" w:tentative="1">
      <w:start w:val="1"/>
      <w:numFmt w:val="bullet"/>
      <w:lvlText w:val=""/>
      <w:lvlJc w:val="left"/>
      <w:pPr>
        <w:ind w:left="5040" w:hanging="360"/>
      </w:pPr>
      <w:rPr>
        <w:rFonts w:ascii="Symbol" w:hAnsi="Symbol" w:hint="default"/>
      </w:rPr>
    </w:lvl>
    <w:lvl w:ilvl="7" w:tplc="E70AE7C4" w:tentative="1">
      <w:start w:val="1"/>
      <w:numFmt w:val="bullet"/>
      <w:lvlText w:val="o"/>
      <w:lvlJc w:val="left"/>
      <w:pPr>
        <w:ind w:left="5760" w:hanging="360"/>
      </w:pPr>
      <w:rPr>
        <w:rFonts w:ascii="Courier New" w:hAnsi="Courier New" w:cs="Courier New" w:hint="default"/>
      </w:rPr>
    </w:lvl>
    <w:lvl w:ilvl="8" w:tplc="CB32D752" w:tentative="1">
      <w:start w:val="1"/>
      <w:numFmt w:val="bullet"/>
      <w:lvlText w:val=""/>
      <w:lvlJc w:val="left"/>
      <w:pPr>
        <w:ind w:left="6480" w:hanging="360"/>
      </w:pPr>
      <w:rPr>
        <w:rFonts w:ascii="Wingdings" w:hAnsi="Wingdings" w:hint="default"/>
      </w:rPr>
    </w:lvl>
  </w:abstractNum>
  <w:abstractNum w:abstractNumId="7" w15:restartNumberingAfterBreak="0">
    <w:nsid w:val="18595525"/>
    <w:multiLevelType w:val="hybridMultilevel"/>
    <w:tmpl w:val="1D9098A2"/>
    <w:lvl w:ilvl="0" w:tplc="78281AF2">
      <w:start w:val="7"/>
      <w:numFmt w:val="bullet"/>
      <w:lvlText w:val=""/>
      <w:lvlJc w:val="left"/>
      <w:pPr>
        <w:ind w:left="720" w:hanging="360"/>
      </w:pPr>
      <w:rPr>
        <w:rFonts w:ascii="Symbol" w:eastAsiaTheme="minorHAnsi" w:hAnsi="Symbol" w:cs="Times New Roman" w:hint="default"/>
      </w:rPr>
    </w:lvl>
    <w:lvl w:ilvl="1" w:tplc="2EAE37C8" w:tentative="1">
      <w:start w:val="1"/>
      <w:numFmt w:val="bullet"/>
      <w:lvlText w:val="o"/>
      <w:lvlJc w:val="left"/>
      <w:pPr>
        <w:ind w:left="1440" w:hanging="360"/>
      </w:pPr>
      <w:rPr>
        <w:rFonts w:ascii="Courier New" w:hAnsi="Courier New" w:cs="Courier New" w:hint="default"/>
      </w:rPr>
    </w:lvl>
    <w:lvl w:ilvl="2" w:tplc="7A4409F0" w:tentative="1">
      <w:start w:val="1"/>
      <w:numFmt w:val="bullet"/>
      <w:lvlText w:val=""/>
      <w:lvlJc w:val="left"/>
      <w:pPr>
        <w:ind w:left="2160" w:hanging="360"/>
      </w:pPr>
      <w:rPr>
        <w:rFonts w:ascii="Wingdings" w:hAnsi="Wingdings" w:hint="default"/>
      </w:rPr>
    </w:lvl>
    <w:lvl w:ilvl="3" w:tplc="AE324E4A" w:tentative="1">
      <w:start w:val="1"/>
      <w:numFmt w:val="bullet"/>
      <w:lvlText w:val=""/>
      <w:lvlJc w:val="left"/>
      <w:pPr>
        <w:ind w:left="2880" w:hanging="360"/>
      </w:pPr>
      <w:rPr>
        <w:rFonts w:ascii="Symbol" w:hAnsi="Symbol" w:hint="default"/>
      </w:rPr>
    </w:lvl>
    <w:lvl w:ilvl="4" w:tplc="CD9C5B68" w:tentative="1">
      <w:start w:val="1"/>
      <w:numFmt w:val="bullet"/>
      <w:lvlText w:val="o"/>
      <w:lvlJc w:val="left"/>
      <w:pPr>
        <w:ind w:left="3600" w:hanging="360"/>
      </w:pPr>
      <w:rPr>
        <w:rFonts w:ascii="Courier New" w:hAnsi="Courier New" w:cs="Courier New" w:hint="default"/>
      </w:rPr>
    </w:lvl>
    <w:lvl w:ilvl="5" w:tplc="14E0542C" w:tentative="1">
      <w:start w:val="1"/>
      <w:numFmt w:val="bullet"/>
      <w:lvlText w:val=""/>
      <w:lvlJc w:val="left"/>
      <w:pPr>
        <w:ind w:left="4320" w:hanging="360"/>
      </w:pPr>
      <w:rPr>
        <w:rFonts w:ascii="Wingdings" w:hAnsi="Wingdings" w:hint="default"/>
      </w:rPr>
    </w:lvl>
    <w:lvl w:ilvl="6" w:tplc="7B749778" w:tentative="1">
      <w:start w:val="1"/>
      <w:numFmt w:val="bullet"/>
      <w:lvlText w:val=""/>
      <w:lvlJc w:val="left"/>
      <w:pPr>
        <w:ind w:left="5040" w:hanging="360"/>
      </w:pPr>
      <w:rPr>
        <w:rFonts w:ascii="Symbol" w:hAnsi="Symbol" w:hint="default"/>
      </w:rPr>
    </w:lvl>
    <w:lvl w:ilvl="7" w:tplc="5C50F1B2" w:tentative="1">
      <w:start w:val="1"/>
      <w:numFmt w:val="bullet"/>
      <w:lvlText w:val="o"/>
      <w:lvlJc w:val="left"/>
      <w:pPr>
        <w:ind w:left="5760" w:hanging="360"/>
      </w:pPr>
      <w:rPr>
        <w:rFonts w:ascii="Courier New" w:hAnsi="Courier New" w:cs="Courier New" w:hint="default"/>
      </w:rPr>
    </w:lvl>
    <w:lvl w:ilvl="8" w:tplc="D0A607C0" w:tentative="1">
      <w:start w:val="1"/>
      <w:numFmt w:val="bullet"/>
      <w:lvlText w:val=""/>
      <w:lvlJc w:val="left"/>
      <w:pPr>
        <w:ind w:left="6480" w:hanging="360"/>
      </w:pPr>
      <w:rPr>
        <w:rFonts w:ascii="Wingdings" w:hAnsi="Wingdings" w:hint="default"/>
      </w:rPr>
    </w:lvl>
  </w:abstractNum>
  <w:abstractNum w:abstractNumId="8" w15:restartNumberingAfterBreak="0">
    <w:nsid w:val="1E22306A"/>
    <w:multiLevelType w:val="hybridMultilevel"/>
    <w:tmpl w:val="35EE4680"/>
    <w:lvl w:ilvl="0" w:tplc="BE38126E">
      <w:start w:val="1"/>
      <w:numFmt w:val="bullet"/>
      <w:lvlText w:val=""/>
      <w:lvlJc w:val="left"/>
      <w:pPr>
        <w:ind w:left="360" w:hanging="360"/>
      </w:pPr>
      <w:rPr>
        <w:rFonts w:ascii="Symbol" w:hAnsi="Symbol" w:hint="default"/>
      </w:rPr>
    </w:lvl>
    <w:lvl w:ilvl="1" w:tplc="8A8EF59E">
      <w:start w:val="1"/>
      <w:numFmt w:val="bullet"/>
      <w:lvlText w:val="o"/>
      <w:lvlJc w:val="left"/>
      <w:pPr>
        <w:ind w:left="1080" w:hanging="360"/>
      </w:pPr>
      <w:rPr>
        <w:rFonts w:ascii="Courier New" w:hAnsi="Courier New" w:cs="Times New Roman" w:hint="default"/>
      </w:rPr>
    </w:lvl>
    <w:lvl w:ilvl="2" w:tplc="5F9C795A">
      <w:start w:val="1"/>
      <w:numFmt w:val="bullet"/>
      <w:lvlText w:val=""/>
      <w:lvlJc w:val="left"/>
      <w:pPr>
        <w:ind w:left="1800" w:hanging="360"/>
      </w:pPr>
      <w:rPr>
        <w:rFonts w:ascii="Wingdings" w:hAnsi="Wingdings" w:hint="default"/>
      </w:rPr>
    </w:lvl>
    <w:lvl w:ilvl="3" w:tplc="F2E2658A">
      <w:start w:val="1"/>
      <w:numFmt w:val="bullet"/>
      <w:lvlText w:val=""/>
      <w:lvlJc w:val="left"/>
      <w:pPr>
        <w:ind w:left="2520" w:hanging="360"/>
      </w:pPr>
      <w:rPr>
        <w:rFonts w:ascii="Symbol" w:hAnsi="Symbol" w:hint="default"/>
      </w:rPr>
    </w:lvl>
    <w:lvl w:ilvl="4" w:tplc="C4F8D182">
      <w:start w:val="1"/>
      <w:numFmt w:val="bullet"/>
      <w:lvlText w:val="o"/>
      <w:lvlJc w:val="left"/>
      <w:pPr>
        <w:ind w:left="3240" w:hanging="360"/>
      </w:pPr>
      <w:rPr>
        <w:rFonts w:ascii="Courier New" w:hAnsi="Courier New" w:cs="Times New Roman" w:hint="default"/>
      </w:rPr>
    </w:lvl>
    <w:lvl w:ilvl="5" w:tplc="E38886EE">
      <w:start w:val="1"/>
      <w:numFmt w:val="bullet"/>
      <w:lvlText w:val=""/>
      <w:lvlJc w:val="left"/>
      <w:pPr>
        <w:ind w:left="3960" w:hanging="360"/>
      </w:pPr>
      <w:rPr>
        <w:rFonts w:ascii="Wingdings" w:hAnsi="Wingdings" w:hint="default"/>
      </w:rPr>
    </w:lvl>
    <w:lvl w:ilvl="6" w:tplc="F150484C">
      <w:start w:val="1"/>
      <w:numFmt w:val="bullet"/>
      <w:lvlText w:val=""/>
      <w:lvlJc w:val="left"/>
      <w:pPr>
        <w:ind w:left="4680" w:hanging="360"/>
      </w:pPr>
      <w:rPr>
        <w:rFonts w:ascii="Symbol" w:hAnsi="Symbol" w:hint="default"/>
      </w:rPr>
    </w:lvl>
    <w:lvl w:ilvl="7" w:tplc="0C1A7EF4">
      <w:start w:val="1"/>
      <w:numFmt w:val="bullet"/>
      <w:lvlText w:val="o"/>
      <w:lvlJc w:val="left"/>
      <w:pPr>
        <w:ind w:left="5400" w:hanging="360"/>
      </w:pPr>
      <w:rPr>
        <w:rFonts w:ascii="Courier New" w:hAnsi="Courier New" w:cs="Times New Roman" w:hint="default"/>
      </w:rPr>
    </w:lvl>
    <w:lvl w:ilvl="8" w:tplc="DAE41820">
      <w:start w:val="1"/>
      <w:numFmt w:val="bullet"/>
      <w:lvlText w:val=""/>
      <w:lvlJc w:val="left"/>
      <w:pPr>
        <w:ind w:left="6120" w:hanging="360"/>
      </w:pPr>
      <w:rPr>
        <w:rFonts w:ascii="Wingdings" w:hAnsi="Wingdings" w:hint="default"/>
      </w:rPr>
    </w:lvl>
  </w:abstractNum>
  <w:abstractNum w:abstractNumId="9" w15:restartNumberingAfterBreak="0">
    <w:nsid w:val="20A21B8D"/>
    <w:multiLevelType w:val="multilevel"/>
    <w:tmpl w:val="50FC55EA"/>
    <w:lvl w:ilvl="0">
      <w:start w:val="1"/>
      <w:numFmt w:val="decimal"/>
      <w:pStyle w:val="10"/>
      <w:lvlText w:val="%1."/>
      <w:lvlJc w:val="left"/>
      <w:pPr>
        <w:tabs>
          <w:tab w:val="num" w:pos="1220"/>
        </w:tabs>
        <w:ind w:left="1220" w:hanging="510"/>
      </w:pPr>
      <w:rPr>
        <w:rFonts w:cs="Times New Roman"/>
      </w:rPr>
    </w:lvl>
    <w:lvl w:ilvl="1">
      <w:start w:val="7"/>
      <w:numFmt w:val="decimal"/>
      <w:lvlText w:val="%1.%2"/>
      <w:lvlJc w:val="left"/>
      <w:pPr>
        <w:tabs>
          <w:tab w:val="num" w:pos="737"/>
        </w:tabs>
        <w:ind w:left="737" w:hanging="737"/>
      </w:pPr>
      <w:rPr>
        <w:rFonts w:cs="Times New Roman"/>
      </w:rPr>
    </w:lvl>
    <w:lvl w:ilvl="2">
      <w:start w:val="7"/>
      <w:numFmt w:val="decimal"/>
      <w:lvlText w:val="%1.%2.%3"/>
      <w:lvlJc w:val="left"/>
      <w:pPr>
        <w:tabs>
          <w:tab w:val="num" w:pos="720"/>
        </w:tabs>
      </w:pPr>
      <w:rPr>
        <w:rFonts w:cs="Times New Roman"/>
      </w:rPr>
    </w:lvl>
    <w:lvl w:ilvl="3">
      <w:start w:val="1"/>
      <w:numFmt w:val="decimal"/>
      <w:lvlText w:val="%1.%2.%3.%4"/>
      <w:lvlJc w:val="left"/>
      <w:pPr>
        <w:tabs>
          <w:tab w:val="num" w:pos="108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800"/>
        </w:tabs>
      </w:pPr>
      <w:rPr>
        <w:rFonts w:cs="Times New Roman"/>
      </w:rPr>
    </w:lvl>
    <w:lvl w:ilvl="6">
      <w:start w:val="1"/>
      <w:numFmt w:val="decimal"/>
      <w:lvlText w:val="%1.%2.%3.%4.%5.%6.%7"/>
      <w:lvlJc w:val="left"/>
      <w:pPr>
        <w:tabs>
          <w:tab w:val="num" w:pos="1800"/>
        </w:tabs>
      </w:pPr>
      <w:rPr>
        <w:rFonts w:cs="Times New Roman"/>
      </w:rPr>
    </w:lvl>
    <w:lvl w:ilvl="7">
      <w:start w:val="1"/>
      <w:numFmt w:val="decimal"/>
      <w:lvlText w:val="%1.%2.%3.%4.%5.%6.%7.%8"/>
      <w:lvlJc w:val="left"/>
      <w:pPr>
        <w:tabs>
          <w:tab w:val="num" w:pos="2160"/>
        </w:tabs>
      </w:pPr>
      <w:rPr>
        <w:rFonts w:cs="Times New Roman"/>
      </w:rPr>
    </w:lvl>
    <w:lvl w:ilvl="8">
      <w:start w:val="1"/>
      <w:numFmt w:val="decimal"/>
      <w:lvlText w:val="%1.%2.%3.%4.%5.%6.%7.%8.%9"/>
      <w:lvlJc w:val="left"/>
      <w:pPr>
        <w:tabs>
          <w:tab w:val="num" w:pos="2520"/>
        </w:tabs>
      </w:pPr>
      <w:rPr>
        <w:rFonts w:cs="Times New Roman"/>
      </w:rPr>
    </w:lvl>
  </w:abstractNum>
  <w:abstractNum w:abstractNumId="10" w15:restartNumberingAfterBreak="0">
    <w:nsid w:val="239E1693"/>
    <w:multiLevelType w:val="multilevel"/>
    <w:tmpl w:val="5D8A0F6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C84870"/>
    <w:multiLevelType w:val="hybridMultilevel"/>
    <w:tmpl w:val="156A0BD0"/>
    <w:lvl w:ilvl="0" w:tplc="8534925E">
      <w:start w:val="1"/>
      <w:numFmt w:val="decimal"/>
      <w:lvlText w:val="%1."/>
      <w:lvlJc w:val="left"/>
      <w:pPr>
        <w:ind w:left="720" w:hanging="360"/>
      </w:pPr>
      <w:rPr>
        <w:rFonts w:hint="default"/>
      </w:rPr>
    </w:lvl>
    <w:lvl w:ilvl="1" w:tplc="9A36B35E" w:tentative="1">
      <w:start w:val="1"/>
      <w:numFmt w:val="lowerLetter"/>
      <w:lvlText w:val="%2."/>
      <w:lvlJc w:val="left"/>
      <w:pPr>
        <w:ind w:left="1440" w:hanging="360"/>
      </w:pPr>
    </w:lvl>
    <w:lvl w:ilvl="2" w:tplc="B9207322" w:tentative="1">
      <w:start w:val="1"/>
      <w:numFmt w:val="lowerRoman"/>
      <w:lvlText w:val="%3."/>
      <w:lvlJc w:val="right"/>
      <w:pPr>
        <w:ind w:left="2160" w:hanging="180"/>
      </w:pPr>
    </w:lvl>
    <w:lvl w:ilvl="3" w:tplc="50E85772" w:tentative="1">
      <w:start w:val="1"/>
      <w:numFmt w:val="decimal"/>
      <w:lvlText w:val="%4."/>
      <w:lvlJc w:val="left"/>
      <w:pPr>
        <w:ind w:left="2880" w:hanging="360"/>
      </w:pPr>
    </w:lvl>
    <w:lvl w:ilvl="4" w:tplc="4A9E139C" w:tentative="1">
      <w:start w:val="1"/>
      <w:numFmt w:val="lowerLetter"/>
      <w:lvlText w:val="%5."/>
      <w:lvlJc w:val="left"/>
      <w:pPr>
        <w:ind w:left="3600" w:hanging="360"/>
      </w:pPr>
    </w:lvl>
    <w:lvl w:ilvl="5" w:tplc="B1C20DCE" w:tentative="1">
      <w:start w:val="1"/>
      <w:numFmt w:val="lowerRoman"/>
      <w:lvlText w:val="%6."/>
      <w:lvlJc w:val="right"/>
      <w:pPr>
        <w:ind w:left="4320" w:hanging="180"/>
      </w:pPr>
    </w:lvl>
    <w:lvl w:ilvl="6" w:tplc="11DEB0C8" w:tentative="1">
      <w:start w:val="1"/>
      <w:numFmt w:val="decimal"/>
      <w:lvlText w:val="%7."/>
      <w:lvlJc w:val="left"/>
      <w:pPr>
        <w:ind w:left="5040" w:hanging="360"/>
      </w:pPr>
    </w:lvl>
    <w:lvl w:ilvl="7" w:tplc="88A6D32E" w:tentative="1">
      <w:start w:val="1"/>
      <w:numFmt w:val="lowerLetter"/>
      <w:lvlText w:val="%8."/>
      <w:lvlJc w:val="left"/>
      <w:pPr>
        <w:ind w:left="5760" w:hanging="360"/>
      </w:pPr>
    </w:lvl>
    <w:lvl w:ilvl="8" w:tplc="4D120E22" w:tentative="1">
      <w:start w:val="1"/>
      <w:numFmt w:val="lowerRoman"/>
      <w:lvlText w:val="%9."/>
      <w:lvlJc w:val="right"/>
      <w:pPr>
        <w:ind w:left="6480" w:hanging="180"/>
      </w:pPr>
    </w:lvl>
  </w:abstractNum>
  <w:abstractNum w:abstractNumId="12" w15:restartNumberingAfterBreak="0">
    <w:nsid w:val="2B07777D"/>
    <w:multiLevelType w:val="hybridMultilevel"/>
    <w:tmpl w:val="C9427C00"/>
    <w:lvl w:ilvl="0" w:tplc="A34066A2">
      <w:start w:val="1"/>
      <w:numFmt w:val="decimal"/>
      <w:lvlText w:val="%1."/>
      <w:lvlJc w:val="left"/>
      <w:pPr>
        <w:ind w:left="720" w:hanging="360"/>
      </w:pPr>
      <w:rPr>
        <w:rFonts w:hint="default"/>
      </w:rPr>
    </w:lvl>
    <w:lvl w:ilvl="1" w:tplc="DA385730" w:tentative="1">
      <w:start w:val="1"/>
      <w:numFmt w:val="lowerLetter"/>
      <w:lvlText w:val="%2."/>
      <w:lvlJc w:val="left"/>
      <w:pPr>
        <w:ind w:left="1440" w:hanging="360"/>
      </w:pPr>
    </w:lvl>
    <w:lvl w:ilvl="2" w:tplc="5C2A0BC0" w:tentative="1">
      <w:start w:val="1"/>
      <w:numFmt w:val="lowerRoman"/>
      <w:lvlText w:val="%3."/>
      <w:lvlJc w:val="right"/>
      <w:pPr>
        <w:ind w:left="2160" w:hanging="180"/>
      </w:pPr>
    </w:lvl>
    <w:lvl w:ilvl="3" w:tplc="25E2A3BC" w:tentative="1">
      <w:start w:val="1"/>
      <w:numFmt w:val="decimal"/>
      <w:lvlText w:val="%4."/>
      <w:lvlJc w:val="left"/>
      <w:pPr>
        <w:ind w:left="2880" w:hanging="360"/>
      </w:pPr>
    </w:lvl>
    <w:lvl w:ilvl="4" w:tplc="F1247A98" w:tentative="1">
      <w:start w:val="1"/>
      <w:numFmt w:val="lowerLetter"/>
      <w:lvlText w:val="%5."/>
      <w:lvlJc w:val="left"/>
      <w:pPr>
        <w:ind w:left="3600" w:hanging="360"/>
      </w:pPr>
    </w:lvl>
    <w:lvl w:ilvl="5" w:tplc="90F215BA" w:tentative="1">
      <w:start w:val="1"/>
      <w:numFmt w:val="lowerRoman"/>
      <w:lvlText w:val="%6."/>
      <w:lvlJc w:val="right"/>
      <w:pPr>
        <w:ind w:left="4320" w:hanging="180"/>
      </w:pPr>
    </w:lvl>
    <w:lvl w:ilvl="6" w:tplc="07268A72" w:tentative="1">
      <w:start w:val="1"/>
      <w:numFmt w:val="decimal"/>
      <w:lvlText w:val="%7."/>
      <w:lvlJc w:val="left"/>
      <w:pPr>
        <w:ind w:left="5040" w:hanging="360"/>
      </w:pPr>
    </w:lvl>
    <w:lvl w:ilvl="7" w:tplc="AF24A7F8" w:tentative="1">
      <w:start w:val="1"/>
      <w:numFmt w:val="lowerLetter"/>
      <w:lvlText w:val="%8."/>
      <w:lvlJc w:val="left"/>
      <w:pPr>
        <w:ind w:left="5760" w:hanging="360"/>
      </w:pPr>
    </w:lvl>
    <w:lvl w:ilvl="8" w:tplc="7F3810D2" w:tentative="1">
      <w:start w:val="1"/>
      <w:numFmt w:val="lowerRoman"/>
      <w:lvlText w:val="%9."/>
      <w:lvlJc w:val="right"/>
      <w:pPr>
        <w:ind w:left="6480" w:hanging="180"/>
      </w:pPr>
    </w:lvl>
  </w:abstractNum>
  <w:abstractNum w:abstractNumId="13" w15:restartNumberingAfterBreak="0">
    <w:nsid w:val="2B1D20AA"/>
    <w:multiLevelType w:val="hybridMultilevel"/>
    <w:tmpl w:val="16F642E8"/>
    <w:lvl w:ilvl="0" w:tplc="36C44C38">
      <w:start w:val="1"/>
      <w:numFmt w:val="decimal"/>
      <w:lvlText w:val="%1."/>
      <w:lvlJc w:val="left"/>
      <w:pPr>
        <w:ind w:left="720" w:hanging="360"/>
      </w:pPr>
      <w:rPr>
        <w:rFonts w:ascii="Times New Roman CYR" w:hAnsi="Times New Roman CYR" w:cs="Times New Roman CYR" w:hint="default"/>
      </w:rPr>
    </w:lvl>
    <w:lvl w:ilvl="1" w:tplc="75302242" w:tentative="1">
      <w:start w:val="1"/>
      <w:numFmt w:val="lowerLetter"/>
      <w:lvlText w:val="%2."/>
      <w:lvlJc w:val="left"/>
      <w:pPr>
        <w:ind w:left="1440" w:hanging="360"/>
      </w:pPr>
    </w:lvl>
    <w:lvl w:ilvl="2" w:tplc="85080CB6" w:tentative="1">
      <w:start w:val="1"/>
      <w:numFmt w:val="lowerRoman"/>
      <w:lvlText w:val="%3."/>
      <w:lvlJc w:val="right"/>
      <w:pPr>
        <w:ind w:left="2160" w:hanging="180"/>
      </w:pPr>
    </w:lvl>
    <w:lvl w:ilvl="3" w:tplc="FC144176" w:tentative="1">
      <w:start w:val="1"/>
      <w:numFmt w:val="decimal"/>
      <w:lvlText w:val="%4."/>
      <w:lvlJc w:val="left"/>
      <w:pPr>
        <w:ind w:left="2880" w:hanging="360"/>
      </w:pPr>
    </w:lvl>
    <w:lvl w:ilvl="4" w:tplc="980C6FF2" w:tentative="1">
      <w:start w:val="1"/>
      <w:numFmt w:val="lowerLetter"/>
      <w:lvlText w:val="%5."/>
      <w:lvlJc w:val="left"/>
      <w:pPr>
        <w:ind w:left="3600" w:hanging="360"/>
      </w:pPr>
    </w:lvl>
    <w:lvl w:ilvl="5" w:tplc="2CAC18F6" w:tentative="1">
      <w:start w:val="1"/>
      <w:numFmt w:val="lowerRoman"/>
      <w:lvlText w:val="%6."/>
      <w:lvlJc w:val="right"/>
      <w:pPr>
        <w:ind w:left="4320" w:hanging="180"/>
      </w:pPr>
    </w:lvl>
    <w:lvl w:ilvl="6" w:tplc="1BDC08E6" w:tentative="1">
      <w:start w:val="1"/>
      <w:numFmt w:val="decimal"/>
      <w:lvlText w:val="%7."/>
      <w:lvlJc w:val="left"/>
      <w:pPr>
        <w:ind w:left="5040" w:hanging="360"/>
      </w:pPr>
    </w:lvl>
    <w:lvl w:ilvl="7" w:tplc="D728AFA2" w:tentative="1">
      <w:start w:val="1"/>
      <w:numFmt w:val="lowerLetter"/>
      <w:lvlText w:val="%8."/>
      <w:lvlJc w:val="left"/>
      <w:pPr>
        <w:ind w:left="5760" w:hanging="360"/>
      </w:pPr>
    </w:lvl>
    <w:lvl w:ilvl="8" w:tplc="7FD6D958" w:tentative="1">
      <w:start w:val="1"/>
      <w:numFmt w:val="lowerRoman"/>
      <w:lvlText w:val="%9."/>
      <w:lvlJc w:val="right"/>
      <w:pPr>
        <w:ind w:left="6480" w:hanging="180"/>
      </w:pPr>
    </w:lvl>
  </w:abstractNum>
  <w:abstractNum w:abstractNumId="14" w15:restartNumberingAfterBreak="0">
    <w:nsid w:val="2B772031"/>
    <w:multiLevelType w:val="hybridMultilevel"/>
    <w:tmpl w:val="16F642E8"/>
    <w:lvl w:ilvl="0" w:tplc="4610587A">
      <w:start w:val="1"/>
      <w:numFmt w:val="decimal"/>
      <w:lvlText w:val="%1."/>
      <w:lvlJc w:val="left"/>
      <w:pPr>
        <w:ind w:left="720" w:hanging="360"/>
      </w:pPr>
      <w:rPr>
        <w:rFonts w:ascii="Times New Roman CYR" w:hAnsi="Times New Roman CYR" w:cs="Times New Roman CYR" w:hint="default"/>
      </w:rPr>
    </w:lvl>
    <w:lvl w:ilvl="1" w:tplc="BEAC4CE2" w:tentative="1">
      <w:start w:val="1"/>
      <w:numFmt w:val="lowerLetter"/>
      <w:lvlText w:val="%2."/>
      <w:lvlJc w:val="left"/>
      <w:pPr>
        <w:ind w:left="1440" w:hanging="360"/>
      </w:pPr>
    </w:lvl>
    <w:lvl w:ilvl="2" w:tplc="E4E261F8" w:tentative="1">
      <w:start w:val="1"/>
      <w:numFmt w:val="lowerRoman"/>
      <w:lvlText w:val="%3."/>
      <w:lvlJc w:val="right"/>
      <w:pPr>
        <w:ind w:left="2160" w:hanging="180"/>
      </w:pPr>
    </w:lvl>
    <w:lvl w:ilvl="3" w:tplc="E8EC5C18" w:tentative="1">
      <w:start w:val="1"/>
      <w:numFmt w:val="decimal"/>
      <w:lvlText w:val="%4."/>
      <w:lvlJc w:val="left"/>
      <w:pPr>
        <w:ind w:left="2880" w:hanging="360"/>
      </w:pPr>
    </w:lvl>
    <w:lvl w:ilvl="4" w:tplc="6D12A39E" w:tentative="1">
      <w:start w:val="1"/>
      <w:numFmt w:val="lowerLetter"/>
      <w:lvlText w:val="%5."/>
      <w:lvlJc w:val="left"/>
      <w:pPr>
        <w:ind w:left="3600" w:hanging="360"/>
      </w:pPr>
    </w:lvl>
    <w:lvl w:ilvl="5" w:tplc="53C65D18" w:tentative="1">
      <w:start w:val="1"/>
      <w:numFmt w:val="lowerRoman"/>
      <w:lvlText w:val="%6."/>
      <w:lvlJc w:val="right"/>
      <w:pPr>
        <w:ind w:left="4320" w:hanging="180"/>
      </w:pPr>
    </w:lvl>
    <w:lvl w:ilvl="6" w:tplc="CD863C3C" w:tentative="1">
      <w:start w:val="1"/>
      <w:numFmt w:val="decimal"/>
      <w:lvlText w:val="%7."/>
      <w:lvlJc w:val="left"/>
      <w:pPr>
        <w:ind w:left="5040" w:hanging="360"/>
      </w:pPr>
    </w:lvl>
    <w:lvl w:ilvl="7" w:tplc="1F763218" w:tentative="1">
      <w:start w:val="1"/>
      <w:numFmt w:val="lowerLetter"/>
      <w:lvlText w:val="%8."/>
      <w:lvlJc w:val="left"/>
      <w:pPr>
        <w:ind w:left="5760" w:hanging="360"/>
      </w:pPr>
    </w:lvl>
    <w:lvl w:ilvl="8" w:tplc="4E4663B6" w:tentative="1">
      <w:start w:val="1"/>
      <w:numFmt w:val="lowerRoman"/>
      <w:lvlText w:val="%9."/>
      <w:lvlJc w:val="right"/>
      <w:pPr>
        <w:ind w:left="6480" w:hanging="180"/>
      </w:pPr>
    </w:lvl>
  </w:abstractNum>
  <w:abstractNum w:abstractNumId="15" w15:restartNumberingAfterBreak="0">
    <w:nsid w:val="2E8A13C3"/>
    <w:multiLevelType w:val="hybridMultilevel"/>
    <w:tmpl w:val="C75C9FA0"/>
    <w:lvl w:ilvl="0" w:tplc="B78E4EFC">
      <w:start w:val="1"/>
      <w:numFmt w:val="bullet"/>
      <w:lvlText w:val=""/>
      <w:lvlJc w:val="left"/>
      <w:pPr>
        <w:ind w:left="720" w:hanging="360"/>
      </w:pPr>
      <w:rPr>
        <w:rFonts w:ascii="Symbol" w:hAnsi="Symbol" w:hint="default"/>
      </w:rPr>
    </w:lvl>
    <w:lvl w:ilvl="1" w:tplc="9634E334" w:tentative="1">
      <w:start w:val="1"/>
      <w:numFmt w:val="bullet"/>
      <w:lvlText w:val="o"/>
      <w:lvlJc w:val="left"/>
      <w:pPr>
        <w:ind w:left="1440" w:hanging="360"/>
      </w:pPr>
      <w:rPr>
        <w:rFonts w:ascii="Courier New" w:hAnsi="Courier New" w:cs="Courier New" w:hint="default"/>
      </w:rPr>
    </w:lvl>
    <w:lvl w:ilvl="2" w:tplc="F62A6A06" w:tentative="1">
      <w:start w:val="1"/>
      <w:numFmt w:val="bullet"/>
      <w:lvlText w:val=""/>
      <w:lvlJc w:val="left"/>
      <w:pPr>
        <w:ind w:left="2160" w:hanging="360"/>
      </w:pPr>
      <w:rPr>
        <w:rFonts w:ascii="Wingdings" w:hAnsi="Wingdings" w:hint="default"/>
      </w:rPr>
    </w:lvl>
    <w:lvl w:ilvl="3" w:tplc="F7FC46BC" w:tentative="1">
      <w:start w:val="1"/>
      <w:numFmt w:val="bullet"/>
      <w:lvlText w:val=""/>
      <w:lvlJc w:val="left"/>
      <w:pPr>
        <w:ind w:left="2880" w:hanging="360"/>
      </w:pPr>
      <w:rPr>
        <w:rFonts w:ascii="Symbol" w:hAnsi="Symbol" w:hint="default"/>
      </w:rPr>
    </w:lvl>
    <w:lvl w:ilvl="4" w:tplc="192633CA" w:tentative="1">
      <w:start w:val="1"/>
      <w:numFmt w:val="bullet"/>
      <w:lvlText w:val="o"/>
      <w:lvlJc w:val="left"/>
      <w:pPr>
        <w:ind w:left="3600" w:hanging="360"/>
      </w:pPr>
      <w:rPr>
        <w:rFonts w:ascii="Courier New" w:hAnsi="Courier New" w:cs="Courier New" w:hint="default"/>
      </w:rPr>
    </w:lvl>
    <w:lvl w:ilvl="5" w:tplc="48485280" w:tentative="1">
      <w:start w:val="1"/>
      <w:numFmt w:val="bullet"/>
      <w:lvlText w:val=""/>
      <w:lvlJc w:val="left"/>
      <w:pPr>
        <w:ind w:left="4320" w:hanging="360"/>
      </w:pPr>
      <w:rPr>
        <w:rFonts w:ascii="Wingdings" w:hAnsi="Wingdings" w:hint="default"/>
      </w:rPr>
    </w:lvl>
    <w:lvl w:ilvl="6" w:tplc="4B0452FA" w:tentative="1">
      <w:start w:val="1"/>
      <w:numFmt w:val="bullet"/>
      <w:lvlText w:val=""/>
      <w:lvlJc w:val="left"/>
      <w:pPr>
        <w:ind w:left="5040" w:hanging="360"/>
      </w:pPr>
      <w:rPr>
        <w:rFonts w:ascii="Symbol" w:hAnsi="Symbol" w:hint="default"/>
      </w:rPr>
    </w:lvl>
    <w:lvl w:ilvl="7" w:tplc="CD805274" w:tentative="1">
      <w:start w:val="1"/>
      <w:numFmt w:val="bullet"/>
      <w:lvlText w:val="o"/>
      <w:lvlJc w:val="left"/>
      <w:pPr>
        <w:ind w:left="5760" w:hanging="360"/>
      </w:pPr>
      <w:rPr>
        <w:rFonts w:ascii="Courier New" w:hAnsi="Courier New" w:cs="Courier New" w:hint="default"/>
      </w:rPr>
    </w:lvl>
    <w:lvl w:ilvl="8" w:tplc="9C169F38" w:tentative="1">
      <w:start w:val="1"/>
      <w:numFmt w:val="bullet"/>
      <w:lvlText w:val=""/>
      <w:lvlJc w:val="left"/>
      <w:pPr>
        <w:ind w:left="6480" w:hanging="360"/>
      </w:pPr>
      <w:rPr>
        <w:rFonts w:ascii="Wingdings" w:hAnsi="Wingdings" w:hint="default"/>
      </w:rPr>
    </w:lvl>
  </w:abstractNum>
  <w:abstractNum w:abstractNumId="16" w15:restartNumberingAfterBreak="0">
    <w:nsid w:val="354C5833"/>
    <w:multiLevelType w:val="hybridMultilevel"/>
    <w:tmpl w:val="B8AE61FC"/>
    <w:lvl w:ilvl="0" w:tplc="91D8AA3C">
      <w:start w:val="10"/>
      <w:numFmt w:val="decimal"/>
      <w:lvlText w:val="%1."/>
      <w:lvlJc w:val="left"/>
      <w:pPr>
        <w:ind w:left="720" w:hanging="360"/>
      </w:pPr>
    </w:lvl>
    <w:lvl w:ilvl="1" w:tplc="3ED4BF7A">
      <w:start w:val="1"/>
      <w:numFmt w:val="lowerLetter"/>
      <w:lvlText w:val="%2."/>
      <w:lvlJc w:val="left"/>
      <w:pPr>
        <w:ind w:left="1440" w:hanging="360"/>
      </w:pPr>
    </w:lvl>
    <w:lvl w:ilvl="2" w:tplc="617068EE">
      <w:start w:val="1"/>
      <w:numFmt w:val="lowerRoman"/>
      <w:lvlText w:val="%3."/>
      <w:lvlJc w:val="right"/>
      <w:pPr>
        <w:ind w:left="2160" w:hanging="180"/>
      </w:pPr>
    </w:lvl>
    <w:lvl w:ilvl="3" w:tplc="E6F00100">
      <w:start w:val="1"/>
      <w:numFmt w:val="decimal"/>
      <w:lvlText w:val="%4."/>
      <w:lvlJc w:val="left"/>
      <w:pPr>
        <w:ind w:left="2880" w:hanging="360"/>
      </w:pPr>
    </w:lvl>
    <w:lvl w:ilvl="4" w:tplc="D23CE846">
      <w:start w:val="1"/>
      <w:numFmt w:val="lowerLetter"/>
      <w:lvlText w:val="%5."/>
      <w:lvlJc w:val="left"/>
      <w:pPr>
        <w:ind w:left="3600" w:hanging="360"/>
      </w:pPr>
    </w:lvl>
    <w:lvl w:ilvl="5" w:tplc="57B8A1D2">
      <w:start w:val="1"/>
      <w:numFmt w:val="lowerRoman"/>
      <w:lvlText w:val="%6."/>
      <w:lvlJc w:val="right"/>
      <w:pPr>
        <w:ind w:left="4320" w:hanging="180"/>
      </w:pPr>
    </w:lvl>
    <w:lvl w:ilvl="6" w:tplc="6CB00C6C">
      <w:start w:val="1"/>
      <w:numFmt w:val="decimal"/>
      <w:lvlText w:val="%7."/>
      <w:lvlJc w:val="left"/>
      <w:pPr>
        <w:ind w:left="5040" w:hanging="360"/>
      </w:pPr>
    </w:lvl>
    <w:lvl w:ilvl="7" w:tplc="EBF49BF6">
      <w:start w:val="1"/>
      <w:numFmt w:val="lowerLetter"/>
      <w:lvlText w:val="%8."/>
      <w:lvlJc w:val="left"/>
      <w:pPr>
        <w:ind w:left="5760" w:hanging="360"/>
      </w:pPr>
    </w:lvl>
    <w:lvl w:ilvl="8" w:tplc="D76011BC">
      <w:start w:val="1"/>
      <w:numFmt w:val="lowerRoman"/>
      <w:lvlText w:val="%9."/>
      <w:lvlJc w:val="right"/>
      <w:pPr>
        <w:ind w:left="6480" w:hanging="180"/>
      </w:pPr>
    </w:lvl>
  </w:abstractNum>
  <w:abstractNum w:abstractNumId="17" w15:restartNumberingAfterBreak="0">
    <w:nsid w:val="386007FD"/>
    <w:multiLevelType w:val="hybridMultilevel"/>
    <w:tmpl w:val="650269BC"/>
    <w:lvl w:ilvl="0" w:tplc="A30C78EC">
      <w:start w:val="1"/>
      <w:numFmt w:val="bullet"/>
      <w:lvlText w:val="−"/>
      <w:lvlJc w:val="left"/>
      <w:pPr>
        <w:ind w:left="1429" w:hanging="360"/>
      </w:pPr>
      <w:rPr>
        <w:rFonts w:ascii="Courier" w:hAnsi="Courier" w:cs="Courier" w:hint="default"/>
      </w:rPr>
    </w:lvl>
    <w:lvl w:ilvl="1" w:tplc="98C42F4E" w:tentative="1">
      <w:start w:val="1"/>
      <w:numFmt w:val="bullet"/>
      <w:lvlText w:val="o"/>
      <w:lvlJc w:val="left"/>
      <w:pPr>
        <w:ind w:left="2149" w:hanging="360"/>
      </w:pPr>
      <w:rPr>
        <w:rFonts w:ascii="Courier New" w:hAnsi="Courier New" w:cs="Courier New" w:hint="default"/>
      </w:rPr>
    </w:lvl>
    <w:lvl w:ilvl="2" w:tplc="14B81F46" w:tentative="1">
      <w:start w:val="1"/>
      <w:numFmt w:val="bullet"/>
      <w:lvlText w:val=""/>
      <w:lvlJc w:val="left"/>
      <w:pPr>
        <w:ind w:left="2869" w:hanging="360"/>
      </w:pPr>
      <w:rPr>
        <w:rFonts w:ascii="Wingdings" w:hAnsi="Wingdings" w:hint="default"/>
      </w:rPr>
    </w:lvl>
    <w:lvl w:ilvl="3" w:tplc="0B9E220E" w:tentative="1">
      <w:start w:val="1"/>
      <w:numFmt w:val="bullet"/>
      <w:lvlText w:val=""/>
      <w:lvlJc w:val="left"/>
      <w:pPr>
        <w:ind w:left="3589" w:hanging="360"/>
      </w:pPr>
      <w:rPr>
        <w:rFonts w:ascii="Symbol" w:hAnsi="Symbol" w:hint="default"/>
      </w:rPr>
    </w:lvl>
    <w:lvl w:ilvl="4" w:tplc="E08E2BF8" w:tentative="1">
      <w:start w:val="1"/>
      <w:numFmt w:val="bullet"/>
      <w:lvlText w:val="o"/>
      <w:lvlJc w:val="left"/>
      <w:pPr>
        <w:ind w:left="4309" w:hanging="360"/>
      </w:pPr>
      <w:rPr>
        <w:rFonts w:ascii="Courier New" w:hAnsi="Courier New" w:cs="Courier New" w:hint="default"/>
      </w:rPr>
    </w:lvl>
    <w:lvl w:ilvl="5" w:tplc="237CB7B8" w:tentative="1">
      <w:start w:val="1"/>
      <w:numFmt w:val="bullet"/>
      <w:lvlText w:val=""/>
      <w:lvlJc w:val="left"/>
      <w:pPr>
        <w:ind w:left="5029" w:hanging="360"/>
      </w:pPr>
      <w:rPr>
        <w:rFonts w:ascii="Wingdings" w:hAnsi="Wingdings" w:hint="default"/>
      </w:rPr>
    </w:lvl>
    <w:lvl w:ilvl="6" w:tplc="C33EDBE6" w:tentative="1">
      <w:start w:val="1"/>
      <w:numFmt w:val="bullet"/>
      <w:lvlText w:val=""/>
      <w:lvlJc w:val="left"/>
      <w:pPr>
        <w:ind w:left="5749" w:hanging="360"/>
      </w:pPr>
      <w:rPr>
        <w:rFonts w:ascii="Symbol" w:hAnsi="Symbol" w:hint="default"/>
      </w:rPr>
    </w:lvl>
    <w:lvl w:ilvl="7" w:tplc="B13A83DC" w:tentative="1">
      <w:start w:val="1"/>
      <w:numFmt w:val="bullet"/>
      <w:lvlText w:val="o"/>
      <w:lvlJc w:val="left"/>
      <w:pPr>
        <w:ind w:left="6469" w:hanging="360"/>
      </w:pPr>
      <w:rPr>
        <w:rFonts w:ascii="Courier New" w:hAnsi="Courier New" w:cs="Courier New" w:hint="default"/>
      </w:rPr>
    </w:lvl>
    <w:lvl w:ilvl="8" w:tplc="247C1D88" w:tentative="1">
      <w:start w:val="1"/>
      <w:numFmt w:val="bullet"/>
      <w:lvlText w:val=""/>
      <w:lvlJc w:val="left"/>
      <w:pPr>
        <w:ind w:left="7189" w:hanging="360"/>
      </w:pPr>
      <w:rPr>
        <w:rFonts w:ascii="Wingdings" w:hAnsi="Wingdings" w:hint="default"/>
      </w:rPr>
    </w:lvl>
  </w:abstractNum>
  <w:abstractNum w:abstractNumId="18" w15:restartNumberingAfterBreak="0">
    <w:nsid w:val="3A6B5F8B"/>
    <w:multiLevelType w:val="hybridMultilevel"/>
    <w:tmpl w:val="4C7C97EE"/>
    <w:lvl w:ilvl="0" w:tplc="376EED5C">
      <w:start w:val="12"/>
      <w:numFmt w:val="decimal"/>
      <w:lvlText w:val="%1."/>
      <w:lvlJc w:val="left"/>
      <w:pPr>
        <w:ind w:left="360" w:hanging="360"/>
      </w:pPr>
      <w:rPr>
        <w:b/>
      </w:rPr>
    </w:lvl>
    <w:lvl w:ilvl="1" w:tplc="6FA68CCE">
      <w:start w:val="1"/>
      <w:numFmt w:val="lowerLetter"/>
      <w:lvlText w:val="%2."/>
      <w:lvlJc w:val="left"/>
      <w:pPr>
        <w:ind w:left="1440" w:hanging="360"/>
      </w:pPr>
    </w:lvl>
    <w:lvl w:ilvl="2" w:tplc="3558FAA0">
      <w:start w:val="1"/>
      <w:numFmt w:val="lowerRoman"/>
      <w:lvlText w:val="%3."/>
      <w:lvlJc w:val="right"/>
      <w:pPr>
        <w:ind w:left="2160" w:hanging="180"/>
      </w:pPr>
    </w:lvl>
    <w:lvl w:ilvl="3" w:tplc="52420DB4">
      <w:start w:val="1"/>
      <w:numFmt w:val="decimal"/>
      <w:lvlText w:val="%4."/>
      <w:lvlJc w:val="left"/>
      <w:pPr>
        <w:ind w:left="2880" w:hanging="360"/>
      </w:pPr>
    </w:lvl>
    <w:lvl w:ilvl="4" w:tplc="0B6EE896">
      <w:start w:val="1"/>
      <w:numFmt w:val="lowerLetter"/>
      <w:lvlText w:val="%5."/>
      <w:lvlJc w:val="left"/>
      <w:pPr>
        <w:ind w:left="3600" w:hanging="360"/>
      </w:pPr>
    </w:lvl>
    <w:lvl w:ilvl="5" w:tplc="5F383C8E">
      <w:start w:val="1"/>
      <w:numFmt w:val="lowerRoman"/>
      <w:lvlText w:val="%6."/>
      <w:lvlJc w:val="right"/>
      <w:pPr>
        <w:ind w:left="4320" w:hanging="180"/>
      </w:pPr>
    </w:lvl>
    <w:lvl w:ilvl="6" w:tplc="78C0EB5C">
      <w:start w:val="1"/>
      <w:numFmt w:val="decimal"/>
      <w:lvlText w:val="%7."/>
      <w:lvlJc w:val="left"/>
      <w:pPr>
        <w:ind w:left="5040" w:hanging="360"/>
      </w:pPr>
    </w:lvl>
    <w:lvl w:ilvl="7" w:tplc="C7E2DB6A">
      <w:start w:val="1"/>
      <w:numFmt w:val="lowerLetter"/>
      <w:lvlText w:val="%8."/>
      <w:lvlJc w:val="left"/>
      <w:pPr>
        <w:ind w:left="5760" w:hanging="360"/>
      </w:pPr>
    </w:lvl>
    <w:lvl w:ilvl="8" w:tplc="EE3E63E4">
      <w:start w:val="1"/>
      <w:numFmt w:val="lowerRoman"/>
      <w:lvlText w:val="%9."/>
      <w:lvlJc w:val="right"/>
      <w:pPr>
        <w:ind w:left="6480" w:hanging="180"/>
      </w:pPr>
    </w:lvl>
  </w:abstractNum>
  <w:abstractNum w:abstractNumId="19" w15:restartNumberingAfterBreak="0">
    <w:nsid w:val="3CFE1516"/>
    <w:multiLevelType w:val="multilevel"/>
    <w:tmpl w:val="7B10B006"/>
    <w:lvl w:ilvl="0">
      <w:start w:val="1"/>
      <w:numFmt w:val="decimal"/>
      <w:lvlText w:val="%1."/>
      <w:lvlJc w:val="left"/>
      <w:pPr>
        <w:ind w:left="1004" w:hanging="360"/>
      </w:pPr>
      <w:rPr>
        <w:b/>
      </w:rPr>
    </w:lvl>
    <w:lvl w:ilvl="1">
      <w:start w:val="1"/>
      <w:numFmt w:val="decimal"/>
      <w:isLgl/>
      <w:lvlText w:val="%1.%2."/>
      <w:lvlJc w:val="left"/>
      <w:pPr>
        <w:ind w:left="2312" w:hanging="468"/>
      </w:pPr>
      <w:rPr>
        <w:b/>
        <w:sz w:val="21"/>
        <w:szCs w:val="21"/>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0" w15:restartNumberingAfterBreak="0">
    <w:nsid w:val="42B73113"/>
    <w:multiLevelType w:val="hybridMultilevel"/>
    <w:tmpl w:val="6BB47860"/>
    <w:lvl w:ilvl="0" w:tplc="66008DAC">
      <w:start w:val="6"/>
      <w:numFmt w:val="decimal"/>
      <w:lvlText w:val="%1."/>
      <w:lvlJc w:val="left"/>
      <w:pPr>
        <w:ind w:left="930" w:hanging="360"/>
      </w:pPr>
    </w:lvl>
    <w:lvl w:ilvl="1" w:tplc="A6221026">
      <w:start w:val="1"/>
      <w:numFmt w:val="lowerLetter"/>
      <w:lvlText w:val="%2."/>
      <w:lvlJc w:val="left"/>
      <w:pPr>
        <w:ind w:left="1650" w:hanging="360"/>
      </w:pPr>
    </w:lvl>
    <w:lvl w:ilvl="2" w:tplc="E3C21E74">
      <w:start w:val="1"/>
      <w:numFmt w:val="lowerRoman"/>
      <w:lvlText w:val="%3."/>
      <w:lvlJc w:val="right"/>
      <w:pPr>
        <w:ind w:left="2370" w:hanging="180"/>
      </w:pPr>
    </w:lvl>
    <w:lvl w:ilvl="3" w:tplc="A20E71BC">
      <w:start w:val="1"/>
      <w:numFmt w:val="decimal"/>
      <w:lvlText w:val="%4."/>
      <w:lvlJc w:val="left"/>
      <w:pPr>
        <w:ind w:left="3090" w:hanging="360"/>
      </w:pPr>
    </w:lvl>
    <w:lvl w:ilvl="4" w:tplc="97286F98">
      <w:start w:val="1"/>
      <w:numFmt w:val="lowerLetter"/>
      <w:lvlText w:val="%5."/>
      <w:lvlJc w:val="left"/>
      <w:pPr>
        <w:ind w:left="3810" w:hanging="360"/>
      </w:pPr>
    </w:lvl>
    <w:lvl w:ilvl="5" w:tplc="A5C62C68">
      <w:start w:val="1"/>
      <w:numFmt w:val="lowerRoman"/>
      <w:lvlText w:val="%6."/>
      <w:lvlJc w:val="right"/>
      <w:pPr>
        <w:ind w:left="4530" w:hanging="180"/>
      </w:pPr>
    </w:lvl>
    <w:lvl w:ilvl="6" w:tplc="FAEE3536">
      <w:start w:val="1"/>
      <w:numFmt w:val="decimal"/>
      <w:lvlText w:val="%7."/>
      <w:lvlJc w:val="left"/>
      <w:pPr>
        <w:ind w:left="5250" w:hanging="360"/>
      </w:pPr>
    </w:lvl>
    <w:lvl w:ilvl="7" w:tplc="C9D2F3B8">
      <w:start w:val="1"/>
      <w:numFmt w:val="lowerLetter"/>
      <w:lvlText w:val="%8."/>
      <w:lvlJc w:val="left"/>
      <w:pPr>
        <w:ind w:left="5970" w:hanging="360"/>
      </w:pPr>
    </w:lvl>
    <w:lvl w:ilvl="8" w:tplc="83DE744C">
      <w:start w:val="1"/>
      <w:numFmt w:val="lowerRoman"/>
      <w:lvlText w:val="%9."/>
      <w:lvlJc w:val="right"/>
      <w:pPr>
        <w:ind w:left="6690" w:hanging="180"/>
      </w:pPr>
    </w:lvl>
  </w:abstractNum>
  <w:abstractNum w:abstractNumId="21" w15:restartNumberingAfterBreak="0">
    <w:nsid w:val="461B35FA"/>
    <w:multiLevelType w:val="hybridMultilevel"/>
    <w:tmpl w:val="CD18CD3E"/>
    <w:lvl w:ilvl="0" w:tplc="5BA07E9A">
      <w:start w:val="1"/>
      <w:numFmt w:val="bullet"/>
      <w:lvlText w:val=""/>
      <w:lvlJc w:val="left"/>
      <w:pPr>
        <w:ind w:left="720" w:hanging="360"/>
      </w:pPr>
      <w:rPr>
        <w:rFonts w:ascii="Symbol" w:hAnsi="Symbol" w:hint="default"/>
      </w:rPr>
    </w:lvl>
    <w:lvl w:ilvl="1" w:tplc="61E4C41C" w:tentative="1">
      <w:start w:val="1"/>
      <w:numFmt w:val="bullet"/>
      <w:lvlText w:val="o"/>
      <w:lvlJc w:val="left"/>
      <w:pPr>
        <w:ind w:left="1440" w:hanging="360"/>
      </w:pPr>
      <w:rPr>
        <w:rFonts w:ascii="Courier New" w:hAnsi="Courier New" w:cs="Courier New" w:hint="default"/>
      </w:rPr>
    </w:lvl>
    <w:lvl w:ilvl="2" w:tplc="DDA20F18" w:tentative="1">
      <w:start w:val="1"/>
      <w:numFmt w:val="bullet"/>
      <w:lvlText w:val=""/>
      <w:lvlJc w:val="left"/>
      <w:pPr>
        <w:ind w:left="2160" w:hanging="360"/>
      </w:pPr>
      <w:rPr>
        <w:rFonts w:ascii="Wingdings" w:hAnsi="Wingdings" w:hint="default"/>
      </w:rPr>
    </w:lvl>
    <w:lvl w:ilvl="3" w:tplc="74E293F8" w:tentative="1">
      <w:start w:val="1"/>
      <w:numFmt w:val="bullet"/>
      <w:lvlText w:val=""/>
      <w:lvlJc w:val="left"/>
      <w:pPr>
        <w:ind w:left="2880" w:hanging="360"/>
      </w:pPr>
      <w:rPr>
        <w:rFonts w:ascii="Symbol" w:hAnsi="Symbol" w:hint="default"/>
      </w:rPr>
    </w:lvl>
    <w:lvl w:ilvl="4" w:tplc="35E64B36" w:tentative="1">
      <w:start w:val="1"/>
      <w:numFmt w:val="bullet"/>
      <w:lvlText w:val="o"/>
      <w:lvlJc w:val="left"/>
      <w:pPr>
        <w:ind w:left="3600" w:hanging="360"/>
      </w:pPr>
      <w:rPr>
        <w:rFonts w:ascii="Courier New" w:hAnsi="Courier New" w:cs="Courier New" w:hint="default"/>
      </w:rPr>
    </w:lvl>
    <w:lvl w:ilvl="5" w:tplc="D3D66390" w:tentative="1">
      <w:start w:val="1"/>
      <w:numFmt w:val="bullet"/>
      <w:lvlText w:val=""/>
      <w:lvlJc w:val="left"/>
      <w:pPr>
        <w:ind w:left="4320" w:hanging="360"/>
      </w:pPr>
      <w:rPr>
        <w:rFonts w:ascii="Wingdings" w:hAnsi="Wingdings" w:hint="default"/>
      </w:rPr>
    </w:lvl>
    <w:lvl w:ilvl="6" w:tplc="FB160336" w:tentative="1">
      <w:start w:val="1"/>
      <w:numFmt w:val="bullet"/>
      <w:lvlText w:val=""/>
      <w:lvlJc w:val="left"/>
      <w:pPr>
        <w:ind w:left="5040" w:hanging="360"/>
      </w:pPr>
      <w:rPr>
        <w:rFonts w:ascii="Symbol" w:hAnsi="Symbol" w:hint="default"/>
      </w:rPr>
    </w:lvl>
    <w:lvl w:ilvl="7" w:tplc="9BCEC892" w:tentative="1">
      <w:start w:val="1"/>
      <w:numFmt w:val="bullet"/>
      <w:lvlText w:val="o"/>
      <w:lvlJc w:val="left"/>
      <w:pPr>
        <w:ind w:left="5760" w:hanging="360"/>
      </w:pPr>
      <w:rPr>
        <w:rFonts w:ascii="Courier New" w:hAnsi="Courier New" w:cs="Courier New" w:hint="default"/>
      </w:rPr>
    </w:lvl>
    <w:lvl w:ilvl="8" w:tplc="272C1786" w:tentative="1">
      <w:start w:val="1"/>
      <w:numFmt w:val="bullet"/>
      <w:lvlText w:val=""/>
      <w:lvlJc w:val="left"/>
      <w:pPr>
        <w:ind w:left="6480" w:hanging="360"/>
      </w:pPr>
      <w:rPr>
        <w:rFonts w:ascii="Wingdings" w:hAnsi="Wingdings" w:hint="default"/>
      </w:rPr>
    </w:lvl>
  </w:abstractNum>
  <w:abstractNum w:abstractNumId="22" w15:restartNumberingAfterBreak="0">
    <w:nsid w:val="462A0F5C"/>
    <w:multiLevelType w:val="hybridMultilevel"/>
    <w:tmpl w:val="89700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ED366B"/>
    <w:multiLevelType w:val="multilevel"/>
    <w:tmpl w:val="D34EFA9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BF11FF"/>
    <w:multiLevelType w:val="multilevel"/>
    <w:tmpl w:val="5936DB52"/>
    <w:lvl w:ilvl="0">
      <w:start w:val="3"/>
      <w:numFmt w:val="decimal"/>
      <w:lvlText w:val="%1."/>
      <w:lvlJc w:val="left"/>
      <w:pPr>
        <w:ind w:left="1004" w:hanging="360"/>
      </w:pPr>
      <w:rPr>
        <w:rFonts w:hint="default"/>
        <w:b/>
      </w:rPr>
    </w:lvl>
    <w:lvl w:ilvl="1">
      <w:start w:val="1"/>
      <w:numFmt w:val="decimal"/>
      <w:isLgl/>
      <w:lvlText w:val="%1.%2."/>
      <w:lvlJc w:val="left"/>
      <w:pPr>
        <w:ind w:left="1178" w:hanging="468"/>
      </w:pPr>
      <w:rPr>
        <w:rFonts w:hint="default"/>
        <w:b/>
        <w:sz w:val="21"/>
        <w:szCs w:val="21"/>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25" w15:restartNumberingAfterBreak="0">
    <w:nsid w:val="50BC1375"/>
    <w:multiLevelType w:val="multilevel"/>
    <w:tmpl w:val="52D29946"/>
    <w:lvl w:ilvl="0">
      <w:start w:val="2"/>
      <w:numFmt w:val="decimal"/>
      <w:pStyle w:val="11"/>
      <w:isLgl/>
      <w:lvlText w:val="%1."/>
      <w:lvlJc w:val="left"/>
      <w:pPr>
        <w:tabs>
          <w:tab w:val="num" w:pos="390"/>
        </w:tabs>
        <w:ind w:left="390" w:hanging="390"/>
      </w:pPr>
      <w:rPr>
        <w:rFonts w:cs="Times New Roman"/>
        <w:b/>
      </w:rPr>
    </w:lvl>
    <w:lvl w:ilvl="1">
      <w:start w:val="1"/>
      <w:numFmt w:val="decimal"/>
      <w:lvlText w:val="%1.%2."/>
      <w:lvlJc w:val="left"/>
      <w:pPr>
        <w:tabs>
          <w:tab w:val="num" w:pos="390"/>
        </w:tabs>
        <w:ind w:left="390" w:hanging="39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15:restartNumberingAfterBreak="0">
    <w:nsid w:val="5A553AA6"/>
    <w:multiLevelType w:val="multilevel"/>
    <w:tmpl w:val="DE340F8A"/>
    <w:lvl w:ilvl="0">
      <w:start w:val="3"/>
      <w:numFmt w:val="decimal"/>
      <w:lvlText w:val="%1."/>
      <w:lvlJc w:val="left"/>
      <w:pPr>
        <w:ind w:left="1004" w:hanging="360"/>
      </w:pPr>
      <w:rPr>
        <w:rFonts w:hint="default"/>
        <w:b/>
      </w:rPr>
    </w:lvl>
    <w:lvl w:ilvl="1">
      <w:start w:val="6"/>
      <w:numFmt w:val="decimal"/>
      <w:isLgl/>
      <w:lvlText w:val="%1.%2."/>
      <w:lvlJc w:val="left"/>
      <w:pPr>
        <w:ind w:left="1319" w:hanging="468"/>
      </w:pPr>
      <w:rPr>
        <w:rFonts w:hint="default"/>
        <w:b/>
        <w:sz w:val="21"/>
        <w:szCs w:val="21"/>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27" w15:restartNumberingAfterBreak="0">
    <w:nsid w:val="5BD95E76"/>
    <w:multiLevelType w:val="multilevel"/>
    <w:tmpl w:val="CD8C00C4"/>
    <w:lvl w:ilvl="0">
      <w:start w:val="4"/>
      <w:numFmt w:val="decimal"/>
      <w:lvlText w:val="%1."/>
      <w:lvlJc w:val="left"/>
      <w:pPr>
        <w:ind w:left="1288" w:hanging="360"/>
      </w:pPr>
      <w:rPr>
        <w:rFonts w:hint="default"/>
        <w:b/>
      </w:rPr>
    </w:lvl>
    <w:lvl w:ilvl="1">
      <w:start w:val="8"/>
      <w:numFmt w:val="decimal"/>
      <w:isLgl/>
      <w:lvlText w:val="%1.%2."/>
      <w:lvlJc w:val="left"/>
      <w:pPr>
        <w:ind w:left="1396" w:hanging="468"/>
      </w:pPr>
      <w:rPr>
        <w:rFonts w:hint="default"/>
        <w:b/>
        <w:sz w:val="22"/>
        <w:szCs w:val="22"/>
      </w:rPr>
    </w:lvl>
    <w:lvl w:ilvl="2">
      <w:start w:val="1"/>
      <w:numFmt w:val="decimal"/>
      <w:isLgl/>
      <w:lvlText w:val="%1.%2.%3."/>
      <w:lvlJc w:val="left"/>
      <w:pPr>
        <w:ind w:left="1648" w:hanging="720"/>
      </w:pPr>
      <w:rPr>
        <w:rFonts w:hint="default"/>
        <w:b/>
      </w:rPr>
    </w:lvl>
    <w:lvl w:ilvl="3">
      <w:start w:val="1"/>
      <w:numFmt w:val="decimal"/>
      <w:isLgl/>
      <w:lvlText w:val="%1.%2.%3.%4."/>
      <w:lvlJc w:val="left"/>
      <w:pPr>
        <w:ind w:left="1648" w:hanging="720"/>
      </w:pPr>
      <w:rPr>
        <w:rFonts w:hint="default"/>
        <w:b/>
      </w:rPr>
    </w:lvl>
    <w:lvl w:ilvl="4">
      <w:start w:val="1"/>
      <w:numFmt w:val="decimal"/>
      <w:isLgl/>
      <w:lvlText w:val="%1.%2.%3.%4.%5."/>
      <w:lvlJc w:val="left"/>
      <w:pPr>
        <w:ind w:left="2008" w:hanging="1080"/>
      </w:pPr>
      <w:rPr>
        <w:rFonts w:hint="default"/>
        <w:b/>
      </w:rPr>
    </w:lvl>
    <w:lvl w:ilvl="5">
      <w:start w:val="1"/>
      <w:numFmt w:val="decimal"/>
      <w:isLgl/>
      <w:lvlText w:val="%1.%2.%3.%4.%5.%6."/>
      <w:lvlJc w:val="left"/>
      <w:pPr>
        <w:ind w:left="2008" w:hanging="1080"/>
      </w:pPr>
      <w:rPr>
        <w:rFonts w:hint="default"/>
        <w:b/>
      </w:rPr>
    </w:lvl>
    <w:lvl w:ilvl="6">
      <w:start w:val="1"/>
      <w:numFmt w:val="decimal"/>
      <w:isLgl/>
      <w:lvlText w:val="%1.%2.%3.%4.%5.%6.%7."/>
      <w:lvlJc w:val="left"/>
      <w:pPr>
        <w:ind w:left="2368" w:hanging="1440"/>
      </w:pPr>
      <w:rPr>
        <w:rFonts w:hint="default"/>
        <w:b/>
      </w:rPr>
    </w:lvl>
    <w:lvl w:ilvl="7">
      <w:start w:val="1"/>
      <w:numFmt w:val="decimal"/>
      <w:isLgl/>
      <w:lvlText w:val="%1.%2.%3.%4.%5.%6.%7.%8."/>
      <w:lvlJc w:val="left"/>
      <w:pPr>
        <w:ind w:left="2368" w:hanging="1440"/>
      </w:pPr>
      <w:rPr>
        <w:rFonts w:hint="default"/>
        <w:b/>
      </w:rPr>
    </w:lvl>
    <w:lvl w:ilvl="8">
      <w:start w:val="1"/>
      <w:numFmt w:val="decimal"/>
      <w:isLgl/>
      <w:lvlText w:val="%1.%2.%3.%4.%5.%6.%7.%8.%9."/>
      <w:lvlJc w:val="left"/>
      <w:pPr>
        <w:ind w:left="2728" w:hanging="1800"/>
      </w:pPr>
      <w:rPr>
        <w:rFonts w:hint="default"/>
        <w:b/>
      </w:rPr>
    </w:lvl>
  </w:abstractNum>
  <w:abstractNum w:abstractNumId="28" w15:restartNumberingAfterBreak="0">
    <w:nsid w:val="5D4A36E2"/>
    <w:multiLevelType w:val="multilevel"/>
    <w:tmpl w:val="38CC798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04F7109"/>
    <w:multiLevelType w:val="multilevel"/>
    <w:tmpl w:val="8CC00AD8"/>
    <w:lvl w:ilvl="0">
      <w:start w:val="4"/>
      <w:numFmt w:val="decimal"/>
      <w:lvlText w:val="%1."/>
      <w:lvlJc w:val="left"/>
      <w:pPr>
        <w:ind w:left="1004" w:hanging="360"/>
      </w:pPr>
      <w:rPr>
        <w:rFonts w:hint="default"/>
        <w:b/>
      </w:rPr>
    </w:lvl>
    <w:lvl w:ilvl="1">
      <w:start w:val="1"/>
      <w:numFmt w:val="decimal"/>
      <w:isLgl/>
      <w:lvlText w:val="%1.%2."/>
      <w:lvlJc w:val="left"/>
      <w:pPr>
        <w:ind w:left="1112" w:hanging="468"/>
      </w:pPr>
      <w:rPr>
        <w:rFonts w:hint="default"/>
        <w:b/>
        <w:sz w:val="21"/>
        <w:szCs w:val="21"/>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30" w15:restartNumberingAfterBreak="0">
    <w:nsid w:val="646070E4"/>
    <w:multiLevelType w:val="multilevel"/>
    <w:tmpl w:val="4C12A6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BC75E7"/>
    <w:multiLevelType w:val="hybridMultilevel"/>
    <w:tmpl w:val="66B220C2"/>
    <w:lvl w:ilvl="0" w:tplc="D826D3E2">
      <w:numFmt w:val="bullet"/>
      <w:lvlText w:val="•"/>
      <w:lvlJc w:val="left"/>
      <w:pPr>
        <w:ind w:left="502" w:hanging="360"/>
      </w:pPr>
      <w:rPr>
        <w:rFonts w:ascii="Times New Roman" w:eastAsiaTheme="minorHAnsi" w:hAnsi="Times New Roman" w:cs="Times New Roman" w:hint="default"/>
      </w:rPr>
    </w:lvl>
    <w:lvl w:ilvl="1" w:tplc="20F0142E" w:tentative="1">
      <w:start w:val="1"/>
      <w:numFmt w:val="bullet"/>
      <w:lvlText w:val="o"/>
      <w:lvlJc w:val="left"/>
      <w:pPr>
        <w:ind w:left="1222" w:hanging="360"/>
      </w:pPr>
      <w:rPr>
        <w:rFonts w:ascii="Courier New" w:hAnsi="Courier New" w:cs="Courier New" w:hint="default"/>
      </w:rPr>
    </w:lvl>
    <w:lvl w:ilvl="2" w:tplc="8D626C16" w:tentative="1">
      <w:start w:val="1"/>
      <w:numFmt w:val="bullet"/>
      <w:lvlText w:val=""/>
      <w:lvlJc w:val="left"/>
      <w:pPr>
        <w:ind w:left="1942" w:hanging="360"/>
      </w:pPr>
      <w:rPr>
        <w:rFonts w:ascii="Wingdings" w:hAnsi="Wingdings" w:hint="default"/>
      </w:rPr>
    </w:lvl>
    <w:lvl w:ilvl="3" w:tplc="E1AE8902" w:tentative="1">
      <w:start w:val="1"/>
      <w:numFmt w:val="bullet"/>
      <w:lvlText w:val=""/>
      <w:lvlJc w:val="left"/>
      <w:pPr>
        <w:ind w:left="2662" w:hanging="360"/>
      </w:pPr>
      <w:rPr>
        <w:rFonts w:ascii="Symbol" w:hAnsi="Symbol" w:hint="default"/>
      </w:rPr>
    </w:lvl>
    <w:lvl w:ilvl="4" w:tplc="8272BE98" w:tentative="1">
      <w:start w:val="1"/>
      <w:numFmt w:val="bullet"/>
      <w:lvlText w:val="o"/>
      <w:lvlJc w:val="left"/>
      <w:pPr>
        <w:ind w:left="3382" w:hanging="360"/>
      </w:pPr>
      <w:rPr>
        <w:rFonts w:ascii="Courier New" w:hAnsi="Courier New" w:cs="Courier New" w:hint="default"/>
      </w:rPr>
    </w:lvl>
    <w:lvl w:ilvl="5" w:tplc="84A88D56" w:tentative="1">
      <w:start w:val="1"/>
      <w:numFmt w:val="bullet"/>
      <w:lvlText w:val=""/>
      <w:lvlJc w:val="left"/>
      <w:pPr>
        <w:ind w:left="4102" w:hanging="360"/>
      </w:pPr>
      <w:rPr>
        <w:rFonts w:ascii="Wingdings" w:hAnsi="Wingdings" w:hint="default"/>
      </w:rPr>
    </w:lvl>
    <w:lvl w:ilvl="6" w:tplc="8F0668D4" w:tentative="1">
      <w:start w:val="1"/>
      <w:numFmt w:val="bullet"/>
      <w:lvlText w:val=""/>
      <w:lvlJc w:val="left"/>
      <w:pPr>
        <w:ind w:left="4822" w:hanging="360"/>
      </w:pPr>
      <w:rPr>
        <w:rFonts w:ascii="Symbol" w:hAnsi="Symbol" w:hint="default"/>
      </w:rPr>
    </w:lvl>
    <w:lvl w:ilvl="7" w:tplc="FFEEF782" w:tentative="1">
      <w:start w:val="1"/>
      <w:numFmt w:val="bullet"/>
      <w:lvlText w:val="o"/>
      <w:lvlJc w:val="left"/>
      <w:pPr>
        <w:ind w:left="5542" w:hanging="360"/>
      </w:pPr>
      <w:rPr>
        <w:rFonts w:ascii="Courier New" w:hAnsi="Courier New" w:cs="Courier New" w:hint="default"/>
      </w:rPr>
    </w:lvl>
    <w:lvl w:ilvl="8" w:tplc="E79AB8DA" w:tentative="1">
      <w:start w:val="1"/>
      <w:numFmt w:val="bullet"/>
      <w:lvlText w:val=""/>
      <w:lvlJc w:val="left"/>
      <w:pPr>
        <w:ind w:left="6262" w:hanging="360"/>
      </w:pPr>
      <w:rPr>
        <w:rFonts w:ascii="Wingdings" w:hAnsi="Wingdings" w:hint="default"/>
      </w:rPr>
    </w:lvl>
  </w:abstractNum>
  <w:abstractNum w:abstractNumId="32" w15:restartNumberingAfterBreak="0">
    <w:nsid w:val="72C42AF1"/>
    <w:multiLevelType w:val="hybridMultilevel"/>
    <w:tmpl w:val="16F642E8"/>
    <w:lvl w:ilvl="0" w:tplc="C244597C">
      <w:start w:val="1"/>
      <w:numFmt w:val="decimal"/>
      <w:lvlText w:val="%1."/>
      <w:lvlJc w:val="left"/>
      <w:pPr>
        <w:ind w:left="720" w:hanging="360"/>
      </w:pPr>
      <w:rPr>
        <w:rFonts w:ascii="Times New Roman CYR" w:hAnsi="Times New Roman CYR" w:cs="Times New Roman CYR" w:hint="default"/>
      </w:rPr>
    </w:lvl>
    <w:lvl w:ilvl="1" w:tplc="58FC2256" w:tentative="1">
      <w:start w:val="1"/>
      <w:numFmt w:val="lowerLetter"/>
      <w:lvlText w:val="%2."/>
      <w:lvlJc w:val="left"/>
      <w:pPr>
        <w:ind w:left="1440" w:hanging="360"/>
      </w:pPr>
    </w:lvl>
    <w:lvl w:ilvl="2" w:tplc="889090FA" w:tentative="1">
      <w:start w:val="1"/>
      <w:numFmt w:val="lowerRoman"/>
      <w:lvlText w:val="%3."/>
      <w:lvlJc w:val="right"/>
      <w:pPr>
        <w:ind w:left="2160" w:hanging="180"/>
      </w:pPr>
    </w:lvl>
    <w:lvl w:ilvl="3" w:tplc="3ADA41BA" w:tentative="1">
      <w:start w:val="1"/>
      <w:numFmt w:val="decimal"/>
      <w:lvlText w:val="%4."/>
      <w:lvlJc w:val="left"/>
      <w:pPr>
        <w:ind w:left="2880" w:hanging="360"/>
      </w:pPr>
    </w:lvl>
    <w:lvl w:ilvl="4" w:tplc="ECDE8646" w:tentative="1">
      <w:start w:val="1"/>
      <w:numFmt w:val="lowerLetter"/>
      <w:lvlText w:val="%5."/>
      <w:lvlJc w:val="left"/>
      <w:pPr>
        <w:ind w:left="3600" w:hanging="360"/>
      </w:pPr>
    </w:lvl>
    <w:lvl w:ilvl="5" w:tplc="D55A551C" w:tentative="1">
      <w:start w:val="1"/>
      <w:numFmt w:val="lowerRoman"/>
      <w:lvlText w:val="%6."/>
      <w:lvlJc w:val="right"/>
      <w:pPr>
        <w:ind w:left="4320" w:hanging="180"/>
      </w:pPr>
    </w:lvl>
    <w:lvl w:ilvl="6" w:tplc="70A0428E" w:tentative="1">
      <w:start w:val="1"/>
      <w:numFmt w:val="decimal"/>
      <w:lvlText w:val="%7."/>
      <w:lvlJc w:val="left"/>
      <w:pPr>
        <w:ind w:left="5040" w:hanging="360"/>
      </w:pPr>
    </w:lvl>
    <w:lvl w:ilvl="7" w:tplc="A2D66620" w:tentative="1">
      <w:start w:val="1"/>
      <w:numFmt w:val="lowerLetter"/>
      <w:lvlText w:val="%8."/>
      <w:lvlJc w:val="left"/>
      <w:pPr>
        <w:ind w:left="5760" w:hanging="360"/>
      </w:pPr>
    </w:lvl>
    <w:lvl w:ilvl="8" w:tplc="684EEB82" w:tentative="1">
      <w:start w:val="1"/>
      <w:numFmt w:val="lowerRoman"/>
      <w:lvlText w:val="%9."/>
      <w:lvlJc w:val="right"/>
      <w:pPr>
        <w:ind w:left="6480" w:hanging="180"/>
      </w:pPr>
    </w:lvl>
  </w:abstractNum>
  <w:abstractNum w:abstractNumId="33" w15:restartNumberingAfterBreak="0">
    <w:nsid w:val="77124346"/>
    <w:multiLevelType w:val="hybridMultilevel"/>
    <w:tmpl w:val="1B4A55CC"/>
    <w:lvl w:ilvl="0" w:tplc="08C4AC9A">
      <w:numFmt w:val="bullet"/>
      <w:lvlText w:val="•"/>
      <w:lvlJc w:val="left"/>
      <w:pPr>
        <w:ind w:left="502" w:hanging="360"/>
      </w:pPr>
      <w:rPr>
        <w:rFonts w:ascii="Times New Roman" w:eastAsiaTheme="minorHAnsi" w:hAnsi="Times New Roman" w:cs="Times New Roman" w:hint="default"/>
      </w:rPr>
    </w:lvl>
    <w:lvl w:ilvl="1" w:tplc="36F6CFEE" w:tentative="1">
      <w:start w:val="1"/>
      <w:numFmt w:val="bullet"/>
      <w:lvlText w:val="o"/>
      <w:lvlJc w:val="left"/>
      <w:pPr>
        <w:ind w:left="1440" w:hanging="360"/>
      </w:pPr>
      <w:rPr>
        <w:rFonts w:ascii="Courier New" w:hAnsi="Courier New" w:cs="Courier New" w:hint="default"/>
      </w:rPr>
    </w:lvl>
    <w:lvl w:ilvl="2" w:tplc="72DCE998" w:tentative="1">
      <w:start w:val="1"/>
      <w:numFmt w:val="bullet"/>
      <w:lvlText w:val=""/>
      <w:lvlJc w:val="left"/>
      <w:pPr>
        <w:ind w:left="2160" w:hanging="360"/>
      </w:pPr>
      <w:rPr>
        <w:rFonts w:ascii="Wingdings" w:hAnsi="Wingdings" w:hint="default"/>
      </w:rPr>
    </w:lvl>
    <w:lvl w:ilvl="3" w:tplc="EC1CB11A" w:tentative="1">
      <w:start w:val="1"/>
      <w:numFmt w:val="bullet"/>
      <w:lvlText w:val=""/>
      <w:lvlJc w:val="left"/>
      <w:pPr>
        <w:ind w:left="2880" w:hanging="360"/>
      </w:pPr>
      <w:rPr>
        <w:rFonts w:ascii="Symbol" w:hAnsi="Symbol" w:hint="default"/>
      </w:rPr>
    </w:lvl>
    <w:lvl w:ilvl="4" w:tplc="B8AE95D4" w:tentative="1">
      <w:start w:val="1"/>
      <w:numFmt w:val="bullet"/>
      <w:lvlText w:val="o"/>
      <w:lvlJc w:val="left"/>
      <w:pPr>
        <w:ind w:left="3600" w:hanging="360"/>
      </w:pPr>
      <w:rPr>
        <w:rFonts w:ascii="Courier New" w:hAnsi="Courier New" w:cs="Courier New" w:hint="default"/>
      </w:rPr>
    </w:lvl>
    <w:lvl w:ilvl="5" w:tplc="8BF2573A" w:tentative="1">
      <w:start w:val="1"/>
      <w:numFmt w:val="bullet"/>
      <w:lvlText w:val=""/>
      <w:lvlJc w:val="left"/>
      <w:pPr>
        <w:ind w:left="4320" w:hanging="360"/>
      </w:pPr>
      <w:rPr>
        <w:rFonts w:ascii="Wingdings" w:hAnsi="Wingdings" w:hint="default"/>
      </w:rPr>
    </w:lvl>
    <w:lvl w:ilvl="6" w:tplc="9CC0238C" w:tentative="1">
      <w:start w:val="1"/>
      <w:numFmt w:val="bullet"/>
      <w:lvlText w:val=""/>
      <w:lvlJc w:val="left"/>
      <w:pPr>
        <w:ind w:left="5040" w:hanging="360"/>
      </w:pPr>
      <w:rPr>
        <w:rFonts w:ascii="Symbol" w:hAnsi="Symbol" w:hint="default"/>
      </w:rPr>
    </w:lvl>
    <w:lvl w:ilvl="7" w:tplc="0DE08FE6" w:tentative="1">
      <w:start w:val="1"/>
      <w:numFmt w:val="bullet"/>
      <w:lvlText w:val="o"/>
      <w:lvlJc w:val="left"/>
      <w:pPr>
        <w:ind w:left="5760" w:hanging="360"/>
      </w:pPr>
      <w:rPr>
        <w:rFonts w:ascii="Courier New" w:hAnsi="Courier New" w:cs="Courier New" w:hint="default"/>
      </w:rPr>
    </w:lvl>
    <w:lvl w:ilvl="8" w:tplc="015EB866"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20"/>
  </w:num>
  <w:num w:numId="4">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0"/>
  </w:num>
  <w:num w:numId="7">
    <w:abstractNumId w:val="10"/>
  </w:num>
  <w:num w:numId="8">
    <w:abstractNumId w:val="23"/>
  </w:num>
  <w:num w:numId="9">
    <w:abstractNumId w:val="27"/>
  </w:num>
  <w:num w:numId="10">
    <w:abstractNumId w:val="29"/>
  </w:num>
  <w:num w:numId="11">
    <w:abstractNumId w:val="5"/>
  </w:num>
  <w:num w:numId="12">
    <w:abstractNumId w:val="6"/>
  </w:num>
  <w:num w:numId="13">
    <w:abstractNumId w:val="26"/>
  </w:num>
  <w:num w:numId="14">
    <w:abstractNumId w:val="24"/>
  </w:num>
  <w:num w:numId="15">
    <w:abstractNumId w:val="4"/>
  </w:num>
  <w:num w:numId="16">
    <w:abstractNumId w:val="21"/>
  </w:num>
  <w:num w:numId="17">
    <w:abstractNumId w:val="15"/>
  </w:num>
  <w:num w:numId="18">
    <w:abstractNumId w:val="28"/>
  </w:num>
  <w:num w:numId="19">
    <w:abstractNumId w:val="9"/>
    <w:lvlOverride w:ilvl="0">
      <w:startOverride w:val="1"/>
    </w:lvlOverride>
    <w:lvlOverride w:ilvl="1">
      <w:startOverride w:val="7"/>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
  </w:num>
  <w:num w:numId="22">
    <w:abstractNumId w:val="1"/>
  </w:num>
  <w:num w:numId="23">
    <w:abstractNumId w:val="7"/>
  </w:num>
  <w:num w:numId="24">
    <w:abstractNumId w:val="17"/>
  </w:num>
  <w:num w:numId="25">
    <w:abstractNumId w:val="31"/>
  </w:num>
  <w:num w:numId="26">
    <w:abstractNumId w:val="11"/>
  </w:num>
  <w:num w:numId="27">
    <w:abstractNumId w:val="33"/>
  </w:num>
  <w:num w:numId="28">
    <w:abstractNumId w:val="12"/>
  </w:num>
  <w:num w:numId="29">
    <w:abstractNumId w:val="14"/>
  </w:num>
  <w:num w:numId="30">
    <w:abstractNumId w:val="8"/>
  </w:num>
  <w:num w:numId="31">
    <w:abstractNumId w:val="13"/>
  </w:num>
  <w:num w:numId="32">
    <w:abstractNumId w:val="32"/>
  </w:num>
  <w:num w:numId="33">
    <w:abstractNumId w:val="25"/>
  </w:num>
  <w:num w:numId="34">
    <w:abstractNumId w:val="25"/>
  </w:num>
  <w:num w:numId="35">
    <w:abstractNumId w:val="25"/>
  </w:num>
  <w:num w:numId="36">
    <w:abstractNumId w:val="25"/>
  </w:num>
  <w:num w:numId="37">
    <w:abstractNumId w:val="25"/>
  </w:num>
  <w:num w:numId="38">
    <w:abstractNumId w:val="22"/>
  </w:num>
  <w:num w:numId="39">
    <w:abstractNumId w:val="3"/>
  </w:num>
  <w:num w:numId="40">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ocumentProtection w:edit="trackedChanges" w:enforcement="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8AE"/>
    <w:rsid w:val="000003DB"/>
    <w:rsid w:val="00003732"/>
    <w:rsid w:val="00003E26"/>
    <w:rsid w:val="0000597F"/>
    <w:rsid w:val="00006762"/>
    <w:rsid w:val="00012342"/>
    <w:rsid w:val="000137C6"/>
    <w:rsid w:val="00013DDB"/>
    <w:rsid w:val="00021C7C"/>
    <w:rsid w:val="00027EFD"/>
    <w:rsid w:val="000317D3"/>
    <w:rsid w:val="00032B1C"/>
    <w:rsid w:val="00033B9C"/>
    <w:rsid w:val="00033F86"/>
    <w:rsid w:val="0003637C"/>
    <w:rsid w:val="000364A0"/>
    <w:rsid w:val="0004093F"/>
    <w:rsid w:val="00042364"/>
    <w:rsid w:val="0004269A"/>
    <w:rsid w:val="00042C9B"/>
    <w:rsid w:val="00045147"/>
    <w:rsid w:val="00046512"/>
    <w:rsid w:val="00056DE2"/>
    <w:rsid w:val="00064563"/>
    <w:rsid w:val="000652D3"/>
    <w:rsid w:val="0006617D"/>
    <w:rsid w:val="00066F0C"/>
    <w:rsid w:val="00067DC5"/>
    <w:rsid w:val="00067FF8"/>
    <w:rsid w:val="000728E5"/>
    <w:rsid w:val="00072AAE"/>
    <w:rsid w:val="00072E6D"/>
    <w:rsid w:val="0007638F"/>
    <w:rsid w:val="000775DA"/>
    <w:rsid w:val="00080029"/>
    <w:rsid w:val="00080427"/>
    <w:rsid w:val="00080D0C"/>
    <w:rsid w:val="000819E0"/>
    <w:rsid w:val="00082E3D"/>
    <w:rsid w:val="000851F5"/>
    <w:rsid w:val="00086183"/>
    <w:rsid w:val="00086A27"/>
    <w:rsid w:val="00087F14"/>
    <w:rsid w:val="00092D04"/>
    <w:rsid w:val="00092E02"/>
    <w:rsid w:val="00094A42"/>
    <w:rsid w:val="000961B2"/>
    <w:rsid w:val="0009695A"/>
    <w:rsid w:val="000A05F3"/>
    <w:rsid w:val="000A0B4A"/>
    <w:rsid w:val="000A4AAF"/>
    <w:rsid w:val="000A78DE"/>
    <w:rsid w:val="000B13B6"/>
    <w:rsid w:val="000B1932"/>
    <w:rsid w:val="000B1F4B"/>
    <w:rsid w:val="000B39CA"/>
    <w:rsid w:val="000B4203"/>
    <w:rsid w:val="000B6F74"/>
    <w:rsid w:val="000B7C65"/>
    <w:rsid w:val="000B7F8E"/>
    <w:rsid w:val="000C1BF1"/>
    <w:rsid w:val="000C6184"/>
    <w:rsid w:val="000D0B0E"/>
    <w:rsid w:val="000D0B98"/>
    <w:rsid w:val="000D3096"/>
    <w:rsid w:val="000D5FEC"/>
    <w:rsid w:val="000D698E"/>
    <w:rsid w:val="000D6A82"/>
    <w:rsid w:val="000E2943"/>
    <w:rsid w:val="000E3D54"/>
    <w:rsid w:val="000E5AB6"/>
    <w:rsid w:val="000E69EF"/>
    <w:rsid w:val="000F24C1"/>
    <w:rsid w:val="000F38D0"/>
    <w:rsid w:val="000F59B5"/>
    <w:rsid w:val="000F5EDD"/>
    <w:rsid w:val="001024AE"/>
    <w:rsid w:val="00102831"/>
    <w:rsid w:val="00102BC1"/>
    <w:rsid w:val="00103BCA"/>
    <w:rsid w:val="001059F7"/>
    <w:rsid w:val="00105C73"/>
    <w:rsid w:val="00105EAA"/>
    <w:rsid w:val="001064AB"/>
    <w:rsid w:val="00112F37"/>
    <w:rsid w:val="001215AC"/>
    <w:rsid w:val="00123A1D"/>
    <w:rsid w:val="00123B4D"/>
    <w:rsid w:val="00123CC4"/>
    <w:rsid w:val="00124088"/>
    <w:rsid w:val="00127EAC"/>
    <w:rsid w:val="00130AC3"/>
    <w:rsid w:val="0013378E"/>
    <w:rsid w:val="00135341"/>
    <w:rsid w:val="00135614"/>
    <w:rsid w:val="00135D4B"/>
    <w:rsid w:val="00137A47"/>
    <w:rsid w:val="00140B5D"/>
    <w:rsid w:val="00140D67"/>
    <w:rsid w:val="0014456F"/>
    <w:rsid w:val="00165E0B"/>
    <w:rsid w:val="00174C9B"/>
    <w:rsid w:val="00174E90"/>
    <w:rsid w:val="0017638E"/>
    <w:rsid w:val="00176BE6"/>
    <w:rsid w:val="00177D47"/>
    <w:rsid w:val="0018485E"/>
    <w:rsid w:val="001871E7"/>
    <w:rsid w:val="00187737"/>
    <w:rsid w:val="00190080"/>
    <w:rsid w:val="0019280B"/>
    <w:rsid w:val="00194F48"/>
    <w:rsid w:val="001960A6"/>
    <w:rsid w:val="001A111F"/>
    <w:rsid w:val="001A2378"/>
    <w:rsid w:val="001A2A8B"/>
    <w:rsid w:val="001A40AD"/>
    <w:rsid w:val="001A7DDD"/>
    <w:rsid w:val="001B0097"/>
    <w:rsid w:val="001B053D"/>
    <w:rsid w:val="001B3650"/>
    <w:rsid w:val="001B49BA"/>
    <w:rsid w:val="001C6132"/>
    <w:rsid w:val="001C65C0"/>
    <w:rsid w:val="001C7F64"/>
    <w:rsid w:val="001D1CBD"/>
    <w:rsid w:val="001D5EC8"/>
    <w:rsid w:val="001E18F9"/>
    <w:rsid w:val="001E190B"/>
    <w:rsid w:val="001E4082"/>
    <w:rsid w:val="001E4C88"/>
    <w:rsid w:val="001E55BF"/>
    <w:rsid w:val="001E5C5F"/>
    <w:rsid w:val="001F0045"/>
    <w:rsid w:val="001F28F5"/>
    <w:rsid w:val="001F3F71"/>
    <w:rsid w:val="001F3FAF"/>
    <w:rsid w:val="001F4C00"/>
    <w:rsid w:val="00203D5E"/>
    <w:rsid w:val="002040FF"/>
    <w:rsid w:val="00206BC1"/>
    <w:rsid w:val="00207B17"/>
    <w:rsid w:val="00211019"/>
    <w:rsid w:val="00212C47"/>
    <w:rsid w:val="00213860"/>
    <w:rsid w:val="00215B69"/>
    <w:rsid w:val="00215D62"/>
    <w:rsid w:val="00216F4E"/>
    <w:rsid w:val="00217CB7"/>
    <w:rsid w:val="0022011D"/>
    <w:rsid w:val="002257B8"/>
    <w:rsid w:val="00227991"/>
    <w:rsid w:val="00231CB6"/>
    <w:rsid w:val="00235424"/>
    <w:rsid w:val="00235A4A"/>
    <w:rsid w:val="002376CE"/>
    <w:rsid w:val="0024009E"/>
    <w:rsid w:val="0024422C"/>
    <w:rsid w:val="00244C65"/>
    <w:rsid w:val="00245D62"/>
    <w:rsid w:val="00246973"/>
    <w:rsid w:val="0025576D"/>
    <w:rsid w:val="00257A81"/>
    <w:rsid w:val="00257D1A"/>
    <w:rsid w:val="00260D16"/>
    <w:rsid w:val="00260F2A"/>
    <w:rsid w:val="002652FD"/>
    <w:rsid w:val="00266E68"/>
    <w:rsid w:val="00267041"/>
    <w:rsid w:val="002714AA"/>
    <w:rsid w:val="00272FA1"/>
    <w:rsid w:val="002738A6"/>
    <w:rsid w:val="002750B4"/>
    <w:rsid w:val="0027645A"/>
    <w:rsid w:val="00276607"/>
    <w:rsid w:val="002818E7"/>
    <w:rsid w:val="00282264"/>
    <w:rsid w:val="00282C88"/>
    <w:rsid w:val="00285122"/>
    <w:rsid w:val="00285A3D"/>
    <w:rsid w:val="002863A9"/>
    <w:rsid w:val="00291CE4"/>
    <w:rsid w:val="00292502"/>
    <w:rsid w:val="002930C1"/>
    <w:rsid w:val="00294AB2"/>
    <w:rsid w:val="0029510F"/>
    <w:rsid w:val="00296CEB"/>
    <w:rsid w:val="00296E94"/>
    <w:rsid w:val="00297213"/>
    <w:rsid w:val="002A05DB"/>
    <w:rsid w:val="002A3240"/>
    <w:rsid w:val="002A3812"/>
    <w:rsid w:val="002A3E5A"/>
    <w:rsid w:val="002A43F7"/>
    <w:rsid w:val="002A4FD7"/>
    <w:rsid w:val="002A72D5"/>
    <w:rsid w:val="002C04B5"/>
    <w:rsid w:val="002C6459"/>
    <w:rsid w:val="002C7650"/>
    <w:rsid w:val="002D225E"/>
    <w:rsid w:val="002D230E"/>
    <w:rsid w:val="002D4E81"/>
    <w:rsid w:val="002E0CE7"/>
    <w:rsid w:val="002E0D88"/>
    <w:rsid w:val="002E3890"/>
    <w:rsid w:val="002E689C"/>
    <w:rsid w:val="002F0EEC"/>
    <w:rsid w:val="002F2DEA"/>
    <w:rsid w:val="002F4315"/>
    <w:rsid w:val="002F4440"/>
    <w:rsid w:val="002F473A"/>
    <w:rsid w:val="002F5C07"/>
    <w:rsid w:val="00301E6F"/>
    <w:rsid w:val="003040C5"/>
    <w:rsid w:val="0030510B"/>
    <w:rsid w:val="003072E8"/>
    <w:rsid w:val="003077B6"/>
    <w:rsid w:val="00310F44"/>
    <w:rsid w:val="003110AF"/>
    <w:rsid w:val="00311D72"/>
    <w:rsid w:val="003125CC"/>
    <w:rsid w:val="00312C98"/>
    <w:rsid w:val="003153B4"/>
    <w:rsid w:val="00317732"/>
    <w:rsid w:val="003211EA"/>
    <w:rsid w:val="003218C0"/>
    <w:rsid w:val="00323018"/>
    <w:rsid w:val="00327817"/>
    <w:rsid w:val="00330288"/>
    <w:rsid w:val="0033056C"/>
    <w:rsid w:val="003330DF"/>
    <w:rsid w:val="00333407"/>
    <w:rsid w:val="00336CBF"/>
    <w:rsid w:val="00340826"/>
    <w:rsid w:val="00341BAB"/>
    <w:rsid w:val="00351C5A"/>
    <w:rsid w:val="00351DD9"/>
    <w:rsid w:val="003605C2"/>
    <w:rsid w:val="0036087E"/>
    <w:rsid w:val="00364C71"/>
    <w:rsid w:val="003666B5"/>
    <w:rsid w:val="00370409"/>
    <w:rsid w:val="00372068"/>
    <w:rsid w:val="00372F13"/>
    <w:rsid w:val="0037479F"/>
    <w:rsid w:val="0037750B"/>
    <w:rsid w:val="00383466"/>
    <w:rsid w:val="00384798"/>
    <w:rsid w:val="00385EB4"/>
    <w:rsid w:val="00386013"/>
    <w:rsid w:val="00390624"/>
    <w:rsid w:val="00392961"/>
    <w:rsid w:val="0039550F"/>
    <w:rsid w:val="003A1415"/>
    <w:rsid w:val="003A1B0F"/>
    <w:rsid w:val="003A40C5"/>
    <w:rsid w:val="003A478C"/>
    <w:rsid w:val="003A5369"/>
    <w:rsid w:val="003A58AD"/>
    <w:rsid w:val="003A72DA"/>
    <w:rsid w:val="003A7D1A"/>
    <w:rsid w:val="003B2EE0"/>
    <w:rsid w:val="003B35AB"/>
    <w:rsid w:val="003B6B28"/>
    <w:rsid w:val="003B74C7"/>
    <w:rsid w:val="003B7861"/>
    <w:rsid w:val="003C4BB1"/>
    <w:rsid w:val="003C68B7"/>
    <w:rsid w:val="003C7C41"/>
    <w:rsid w:val="003D58C6"/>
    <w:rsid w:val="003D6C71"/>
    <w:rsid w:val="003D7BC5"/>
    <w:rsid w:val="003E1673"/>
    <w:rsid w:val="003E318B"/>
    <w:rsid w:val="003E75C1"/>
    <w:rsid w:val="003E7646"/>
    <w:rsid w:val="003E7FE6"/>
    <w:rsid w:val="003F05A7"/>
    <w:rsid w:val="003F41EE"/>
    <w:rsid w:val="003F5766"/>
    <w:rsid w:val="004015E3"/>
    <w:rsid w:val="0040270B"/>
    <w:rsid w:val="00404E9F"/>
    <w:rsid w:val="00411799"/>
    <w:rsid w:val="00412C48"/>
    <w:rsid w:val="0041461F"/>
    <w:rsid w:val="00415224"/>
    <w:rsid w:val="004213C0"/>
    <w:rsid w:val="00422DC8"/>
    <w:rsid w:val="004232B7"/>
    <w:rsid w:val="0042341B"/>
    <w:rsid w:val="00425B80"/>
    <w:rsid w:val="00425BF9"/>
    <w:rsid w:val="0042722F"/>
    <w:rsid w:val="00427257"/>
    <w:rsid w:val="00430ADB"/>
    <w:rsid w:val="004315DA"/>
    <w:rsid w:val="0043527E"/>
    <w:rsid w:val="00437DB4"/>
    <w:rsid w:val="004405E0"/>
    <w:rsid w:val="00441371"/>
    <w:rsid w:val="00442508"/>
    <w:rsid w:val="00442630"/>
    <w:rsid w:val="00443DAF"/>
    <w:rsid w:val="004444CE"/>
    <w:rsid w:val="004528C3"/>
    <w:rsid w:val="00455C84"/>
    <w:rsid w:val="004662CA"/>
    <w:rsid w:val="004674A7"/>
    <w:rsid w:val="0047091E"/>
    <w:rsid w:val="004716B9"/>
    <w:rsid w:val="00471822"/>
    <w:rsid w:val="004765CD"/>
    <w:rsid w:val="004829AE"/>
    <w:rsid w:val="004829C9"/>
    <w:rsid w:val="00482C4C"/>
    <w:rsid w:val="00483C3E"/>
    <w:rsid w:val="00485D9E"/>
    <w:rsid w:val="00493279"/>
    <w:rsid w:val="004A176E"/>
    <w:rsid w:val="004A25AC"/>
    <w:rsid w:val="004A3C5C"/>
    <w:rsid w:val="004A5E0B"/>
    <w:rsid w:val="004A6B0C"/>
    <w:rsid w:val="004A6FE9"/>
    <w:rsid w:val="004B50DB"/>
    <w:rsid w:val="004B761E"/>
    <w:rsid w:val="004C00A1"/>
    <w:rsid w:val="004C3957"/>
    <w:rsid w:val="004C65D9"/>
    <w:rsid w:val="004D22E6"/>
    <w:rsid w:val="004D396E"/>
    <w:rsid w:val="004D39C1"/>
    <w:rsid w:val="004E22FD"/>
    <w:rsid w:val="004E3613"/>
    <w:rsid w:val="004E45CF"/>
    <w:rsid w:val="004E665E"/>
    <w:rsid w:val="004E6E5B"/>
    <w:rsid w:val="004F0186"/>
    <w:rsid w:val="004F25DD"/>
    <w:rsid w:val="004F334F"/>
    <w:rsid w:val="004F3D11"/>
    <w:rsid w:val="004F4265"/>
    <w:rsid w:val="004F5969"/>
    <w:rsid w:val="004F6A3A"/>
    <w:rsid w:val="0050474D"/>
    <w:rsid w:val="00506030"/>
    <w:rsid w:val="00506C64"/>
    <w:rsid w:val="00511BB2"/>
    <w:rsid w:val="00512ACD"/>
    <w:rsid w:val="00513B68"/>
    <w:rsid w:val="00520D69"/>
    <w:rsid w:val="00523B22"/>
    <w:rsid w:val="00525DE4"/>
    <w:rsid w:val="00527E61"/>
    <w:rsid w:val="00535A74"/>
    <w:rsid w:val="00535F2E"/>
    <w:rsid w:val="00536774"/>
    <w:rsid w:val="0054095A"/>
    <w:rsid w:val="00541AAF"/>
    <w:rsid w:val="00541CD9"/>
    <w:rsid w:val="0054322E"/>
    <w:rsid w:val="0054417F"/>
    <w:rsid w:val="00554544"/>
    <w:rsid w:val="005566C4"/>
    <w:rsid w:val="005637C9"/>
    <w:rsid w:val="00566F17"/>
    <w:rsid w:val="00567EE7"/>
    <w:rsid w:val="00570F68"/>
    <w:rsid w:val="0057121D"/>
    <w:rsid w:val="00571E83"/>
    <w:rsid w:val="00574CFF"/>
    <w:rsid w:val="00577905"/>
    <w:rsid w:val="00581E59"/>
    <w:rsid w:val="00583161"/>
    <w:rsid w:val="00583F44"/>
    <w:rsid w:val="00584131"/>
    <w:rsid w:val="0058551B"/>
    <w:rsid w:val="00585F21"/>
    <w:rsid w:val="0058660C"/>
    <w:rsid w:val="00590F27"/>
    <w:rsid w:val="005954A3"/>
    <w:rsid w:val="00596458"/>
    <w:rsid w:val="005A06BD"/>
    <w:rsid w:val="005A334E"/>
    <w:rsid w:val="005A565B"/>
    <w:rsid w:val="005A734D"/>
    <w:rsid w:val="005B2953"/>
    <w:rsid w:val="005B3D94"/>
    <w:rsid w:val="005B48AE"/>
    <w:rsid w:val="005B76EC"/>
    <w:rsid w:val="005C1480"/>
    <w:rsid w:val="005C2A49"/>
    <w:rsid w:val="005C30CA"/>
    <w:rsid w:val="005C39FB"/>
    <w:rsid w:val="005C4511"/>
    <w:rsid w:val="005C4942"/>
    <w:rsid w:val="005C5BB1"/>
    <w:rsid w:val="005C6F8B"/>
    <w:rsid w:val="005C7023"/>
    <w:rsid w:val="005D4758"/>
    <w:rsid w:val="005D5AF5"/>
    <w:rsid w:val="005E236E"/>
    <w:rsid w:val="005E2503"/>
    <w:rsid w:val="005E31E2"/>
    <w:rsid w:val="005E348C"/>
    <w:rsid w:val="005E36CC"/>
    <w:rsid w:val="005E3AF7"/>
    <w:rsid w:val="005E550F"/>
    <w:rsid w:val="005E7A9E"/>
    <w:rsid w:val="005F043D"/>
    <w:rsid w:val="005F5186"/>
    <w:rsid w:val="005F5BCF"/>
    <w:rsid w:val="00600E26"/>
    <w:rsid w:val="006027E7"/>
    <w:rsid w:val="00602E8D"/>
    <w:rsid w:val="00603605"/>
    <w:rsid w:val="00607931"/>
    <w:rsid w:val="00612335"/>
    <w:rsid w:val="00612FBA"/>
    <w:rsid w:val="00612FC9"/>
    <w:rsid w:val="006137E9"/>
    <w:rsid w:val="006139C1"/>
    <w:rsid w:val="00621585"/>
    <w:rsid w:val="00623551"/>
    <w:rsid w:val="00630FC0"/>
    <w:rsid w:val="006325A3"/>
    <w:rsid w:val="006402AA"/>
    <w:rsid w:val="00640424"/>
    <w:rsid w:val="006407A3"/>
    <w:rsid w:val="00640B12"/>
    <w:rsid w:val="00643647"/>
    <w:rsid w:val="00644CA1"/>
    <w:rsid w:val="00644F6C"/>
    <w:rsid w:val="00645358"/>
    <w:rsid w:val="00646BF7"/>
    <w:rsid w:val="00647768"/>
    <w:rsid w:val="00647908"/>
    <w:rsid w:val="00650E04"/>
    <w:rsid w:val="00651F8E"/>
    <w:rsid w:val="0065634B"/>
    <w:rsid w:val="00656924"/>
    <w:rsid w:val="006579AD"/>
    <w:rsid w:val="0066275A"/>
    <w:rsid w:val="00662B1B"/>
    <w:rsid w:val="00666DD8"/>
    <w:rsid w:val="00667B04"/>
    <w:rsid w:val="00671D71"/>
    <w:rsid w:val="00672B0C"/>
    <w:rsid w:val="00674ACD"/>
    <w:rsid w:val="006751C0"/>
    <w:rsid w:val="00681BC0"/>
    <w:rsid w:val="00683FC5"/>
    <w:rsid w:val="00691F80"/>
    <w:rsid w:val="00692C29"/>
    <w:rsid w:val="00692FC7"/>
    <w:rsid w:val="00694DB6"/>
    <w:rsid w:val="006961AD"/>
    <w:rsid w:val="006966BB"/>
    <w:rsid w:val="00697E37"/>
    <w:rsid w:val="006A0915"/>
    <w:rsid w:val="006A2678"/>
    <w:rsid w:val="006A3F8F"/>
    <w:rsid w:val="006A470C"/>
    <w:rsid w:val="006A6060"/>
    <w:rsid w:val="006A7861"/>
    <w:rsid w:val="006B1840"/>
    <w:rsid w:val="006B22B1"/>
    <w:rsid w:val="006B37FA"/>
    <w:rsid w:val="006B54AA"/>
    <w:rsid w:val="006B630F"/>
    <w:rsid w:val="006C1246"/>
    <w:rsid w:val="006C3913"/>
    <w:rsid w:val="006D5DDA"/>
    <w:rsid w:val="006D5FC1"/>
    <w:rsid w:val="006D6F95"/>
    <w:rsid w:val="006F09E4"/>
    <w:rsid w:val="006F204B"/>
    <w:rsid w:val="006F3958"/>
    <w:rsid w:val="007015E9"/>
    <w:rsid w:val="007045FA"/>
    <w:rsid w:val="007048CB"/>
    <w:rsid w:val="007057E6"/>
    <w:rsid w:val="00710977"/>
    <w:rsid w:val="0071324E"/>
    <w:rsid w:val="00715C0F"/>
    <w:rsid w:val="007163D0"/>
    <w:rsid w:val="00720856"/>
    <w:rsid w:val="00720C0D"/>
    <w:rsid w:val="00721349"/>
    <w:rsid w:val="00722E31"/>
    <w:rsid w:val="00724D2D"/>
    <w:rsid w:val="007255E2"/>
    <w:rsid w:val="007275B5"/>
    <w:rsid w:val="00727A52"/>
    <w:rsid w:val="007306C7"/>
    <w:rsid w:val="0073088A"/>
    <w:rsid w:val="00740A9A"/>
    <w:rsid w:val="00740E39"/>
    <w:rsid w:val="00742EB8"/>
    <w:rsid w:val="007432A9"/>
    <w:rsid w:val="00746B01"/>
    <w:rsid w:val="00754E12"/>
    <w:rsid w:val="00754F47"/>
    <w:rsid w:val="0076105C"/>
    <w:rsid w:val="00761D51"/>
    <w:rsid w:val="00763C54"/>
    <w:rsid w:val="00764D2F"/>
    <w:rsid w:val="00774EBA"/>
    <w:rsid w:val="00775EF9"/>
    <w:rsid w:val="007764B0"/>
    <w:rsid w:val="00780079"/>
    <w:rsid w:val="007810AB"/>
    <w:rsid w:val="0078399C"/>
    <w:rsid w:val="007865E1"/>
    <w:rsid w:val="00790034"/>
    <w:rsid w:val="00792C0D"/>
    <w:rsid w:val="00793C38"/>
    <w:rsid w:val="007A0BA2"/>
    <w:rsid w:val="007A1017"/>
    <w:rsid w:val="007A221E"/>
    <w:rsid w:val="007A31D4"/>
    <w:rsid w:val="007A7587"/>
    <w:rsid w:val="007B00CE"/>
    <w:rsid w:val="007B0B41"/>
    <w:rsid w:val="007B292A"/>
    <w:rsid w:val="007B41BE"/>
    <w:rsid w:val="007B5C46"/>
    <w:rsid w:val="007C0839"/>
    <w:rsid w:val="007C38E3"/>
    <w:rsid w:val="007D1B3F"/>
    <w:rsid w:val="007D2EA2"/>
    <w:rsid w:val="007D35A6"/>
    <w:rsid w:val="007D36E0"/>
    <w:rsid w:val="007E1B4D"/>
    <w:rsid w:val="007E3B54"/>
    <w:rsid w:val="007F083A"/>
    <w:rsid w:val="007F1CE4"/>
    <w:rsid w:val="007F1D8D"/>
    <w:rsid w:val="007F2077"/>
    <w:rsid w:val="007F44E6"/>
    <w:rsid w:val="007F55AE"/>
    <w:rsid w:val="007F6321"/>
    <w:rsid w:val="007F7054"/>
    <w:rsid w:val="00806B9C"/>
    <w:rsid w:val="00807235"/>
    <w:rsid w:val="008107D8"/>
    <w:rsid w:val="00810A0B"/>
    <w:rsid w:val="00812BFC"/>
    <w:rsid w:val="00815F78"/>
    <w:rsid w:val="00817AFF"/>
    <w:rsid w:val="0082478E"/>
    <w:rsid w:val="00824BB2"/>
    <w:rsid w:val="00830142"/>
    <w:rsid w:val="008304FF"/>
    <w:rsid w:val="0083139C"/>
    <w:rsid w:val="00834F3C"/>
    <w:rsid w:val="0083719D"/>
    <w:rsid w:val="00837A0E"/>
    <w:rsid w:val="00837F01"/>
    <w:rsid w:val="0084538E"/>
    <w:rsid w:val="0084652D"/>
    <w:rsid w:val="0084654C"/>
    <w:rsid w:val="00847621"/>
    <w:rsid w:val="008476F2"/>
    <w:rsid w:val="00850F62"/>
    <w:rsid w:val="008531FC"/>
    <w:rsid w:val="008540BC"/>
    <w:rsid w:val="00861839"/>
    <w:rsid w:val="00862E66"/>
    <w:rsid w:val="00863A2F"/>
    <w:rsid w:val="00864AB9"/>
    <w:rsid w:val="00872744"/>
    <w:rsid w:val="0087389E"/>
    <w:rsid w:val="00873E75"/>
    <w:rsid w:val="00874A35"/>
    <w:rsid w:val="00874B20"/>
    <w:rsid w:val="00876975"/>
    <w:rsid w:val="00881522"/>
    <w:rsid w:val="00882040"/>
    <w:rsid w:val="00886599"/>
    <w:rsid w:val="008868D7"/>
    <w:rsid w:val="00892DBE"/>
    <w:rsid w:val="00895D31"/>
    <w:rsid w:val="008A4250"/>
    <w:rsid w:val="008A500A"/>
    <w:rsid w:val="008A70C4"/>
    <w:rsid w:val="008B0D93"/>
    <w:rsid w:val="008B4431"/>
    <w:rsid w:val="008B44EA"/>
    <w:rsid w:val="008B4A43"/>
    <w:rsid w:val="008B4FA2"/>
    <w:rsid w:val="008B51F5"/>
    <w:rsid w:val="008B7A2B"/>
    <w:rsid w:val="008C2D03"/>
    <w:rsid w:val="008C4E45"/>
    <w:rsid w:val="008C4F24"/>
    <w:rsid w:val="008C719A"/>
    <w:rsid w:val="008D1661"/>
    <w:rsid w:val="008D2F37"/>
    <w:rsid w:val="008D397A"/>
    <w:rsid w:val="008D4817"/>
    <w:rsid w:val="008E3C62"/>
    <w:rsid w:val="008E501E"/>
    <w:rsid w:val="008E69EA"/>
    <w:rsid w:val="008E6E8D"/>
    <w:rsid w:val="008F18A8"/>
    <w:rsid w:val="008F1902"/>
    <w:rsid w:val="008F438E"/>
    <w:rsid w:val="008F7852"/>
    <w:rsid w:val="00900D76"/>
    <w:rsid w:val="00902266"/>
    <w:rsid w:val="0090728D"/>
    <w:rsid w:val="00907613"/>
    <w:rsid w:val="00910F16"/>
    <w:rsid w:val="00910F31"/>
    <w:rsid w:val="00911B80"/>
    <w:rsid w:val="009135D0"/>
    <w:rsid w:val="00914A3D"/>
    <w:rsid w:val="00914A6D"/>
    <w:rsid w:val="00914C98"/>
    <w:rsid w:val="00914F83"/>
    <w:rsid w:val="00920662"/>
    <w:rsid w:val="009228A3"/>
    <w:rsid w:val="00923005"/>
    <w:rsid w:val="00930097"/>
    <w:rsid w:val="00932249"/>
    <w:rsid w:val="009340E2"/>
    <w:rsid w:val="00937CD2"/>
    <w:rsid w:val="009411C7"/>
    <w:rsid w:val="00941A77"/>
    <w:rsid w:val="00941B79"/>
    <w:rsid w:val="0094280C"/>
    <w:rsid w:val="009435D0"/>
    <w:rsid w:val="00943F0F"/>
    <w:rsid w:val="00945F5A"/>
    <w:rsid w:val="0095160B"/>
    <w:rsid w:val="00953D36"/>
    <w:rsid w:val="009547B3"/>
    <w:rsid w:val="00954859"/>
    <w:rsid w:val="00965F68"/>
    <w:rsid w:val="00966CDE"/>
    <w:rsid w:val="00971A66"/>
    <w:rsid w:val="009723E0"/>
    <w:rsid w:val="00973FC2"/>
    <w:rsid w:val="00974CC0"/>
    <w:rsid w:val="00976D4D"/>
    <w:rsid w:val="009822CC"/>
    <w:rsid w:val="00985565"/>
    <w:rsid w:val="00991126"/>
    <w:rsid w:val="00997292"/>
    <w:rsid w:val="009A19AA"/>
    <w:rsid w:val="009A411B"/>
    <w:rsid w:val="009A41B8"/>
    <w:rsid w:val="009B28AE"/>
    <w:rsid w:val="009B684E"/>
    <w:rsid w:val="009B762F"/>
    <w:rsid w:val="009B79A9"/>
    <w:rsid w:val="009C12D2"/>
    <w:rsid w:val="009C3143"/>
    <w:rsid w:val="009C3E16"/>
    <w:rsid w:val="009C3EB6"/>
    <w:rsid w:val="009C4912"/>
    <w:rsid w:val="009C6A53"/>
    <w:rsid w:val="009C773F"/>
    <w:rsid w:val="009C7FC8"/>
    <w:rsid w:val="009D0350"/>
    <w:rsid w:val="009D0EF5"/>
    <w:rsid w:val="009D5F1A"/>
    <w:rsid w:val="009D669B"/>
    <w:rsid w:val="009D6977"/>
    <w:rsid w:val="009D6D84"/>
    <w:rsid w:val="009E215D"/>
    <w:rsid w:val="009E2903"/>
    <w:rsid w:val="009E6A43"/>
    <w:rsid w:val="009F1535"/>
    <w:rsid w:val="009F2CB9"/>
    <w:rsid w:val="009F33E2"/>
    <w:rsid w:val="009F5292"/>
    <w:rsid w:val="00A02FCC"/>
    <w:rsid w:val="00A03734"/>
    <w:rsid w:val="00A104C4"/>
    <w:rsid w:val="00A10D65"/>
    <w:rsid w:val="00A14625"/>
    <w:rsid w:val="00A2027A"/>
    <w:rsid w:val="00A21EC8"/>
    <w:rsid w:val="00A24AD2"/>
    <w:rsid w:val="00A27E3A"/>
    <w:rsid w:val="00A30091"/>
    <w:rsid w:val="00A32C59"/>
    <w:rsid w:val="00A33BDF"/>
    <w:rsid w:val="00A37436"/>
    <w:rsid w:val="00A37A11"/>
    <w:rsid w:val="00A37D7B"/>
    <w:rsid w:val="00A37F34"/>
    <w:rsid w:val="00A40A23"/>
    <w:rsid w:val="00A43A33"/>
    <w:rsid w:val="00A44290"/>
    <w:rsid w:val="00A442B2"/>
    <w:rsid w:val="00A449CD"/>
    <w:rsid w:val="00A4521A"/>
    <w:rsid w:val="00A45CAF"/>
    <w:rsid w:val="00A4685F"/>
    <w:rsid w:val="00A468A5"/>
    <w:rsid w:val="00A51022"/>
    <w:rsid w:val="00A5264D"/>
    <w:rsid w:val="00A52DA0"/>
    <w:rsid w:val="00A5712B"/>
    <w:rsid w:val="00A57631"/>
    <w:rsid w:val="00A57E65"/>
    <w:rsid w:val="00A60B14"/>
    <w:rsid w:val="00A61E93"/>
    <w:rsid w:val="00A62264"/>
    <w:rsid w:val="00A64037"/>
    <w:rsid w:val="00A64163"/>
    <w:rsid w:val="00A655AD"/>
    <w:rsid w:val="00A70262"/>
    <w:rsid w:val="00A725AC"/>
    <w:rsid w:val="00A7307F"/>
    <w:rsid w:val="00A73985"/>
    <w:rsid w:val="00A75C0F"/>
    <w:rsid w:val="00A76711"/>
    <w:rsid w:val="00A80B98"/>
    <w:rsid w:val="00A823D4"/>
    <w:rsid w:val="00A823F2"/>
    <w:rsid w:val="00A842CA"/>
    <w:rsid w:val="00A8616B"/>
    <w:rsid w:val="00A86586"/>
    <w:rsid w:val="00A905A9"/>
    <w:rsid w:val="00A91868"/>
    <w:rsid w:val="00A93AFC"/>
    <w:rsid w:val="00A95BC8"/>
    <w:rsid w:val="00A963FD"/>
    <w:rsid w:val="00AA3399"/>
    <w:rsid w:val="00AA6341"/>
    <w:rsid w:val="00AB0307"/>
    <w:rsid w:val="00AB23CC"/>
    <w:rsid w:val="00AB4FF8"/>
    <w:rsid w:val="00AB5B86"/>
    <w:rsid w:val="00AB5F38"/>
    <w:rsid w:val="00AC3994"/>
    <w:rsid w:val="00AC4979"/>
    <w:rsid w:val="00AD1177"/>
    <w:rsid w:val="00AD2C1E"/>
    <w:rsid w:val="00AD4380"/>
    <w:rsid w:val="00AD57D0"/>
    <w:rsid w:val="00AE07CA"/>
    <w:rsid w:val="00AE0F33"/>
    <w:rsid w:val="00AE19F6"/>
    <w:rsid w:val="00AE2CB8"/>
    <w:rsid w:val="00AE3525"/>
    <w:rsid w:val="00AF064C"/>
    <w:rsid w:val="00AF07FE"/>
    <w:rsid w:val="00AF10B7"/>
    <w:rsid w:val="00AF3C78"/>
    <w:rsid w:val="00AF415D"/>
    <w:rsid w:val="00AF41CF"/>
    <w:rsid w:val="00AF7E30"/>
    <w:rsid w:val="00B058BC"/>
    <w:rsid w:val="00B06837"/>
    <w:rsid w:val="00B10263"/>
    <w:rsid w:val="00B102CC"/>
    <w:rsid w:val="00B11140"/>
    <w:rsid w:val="00B12B9B"/>
    <w:rsid w:val="00B13791"/>
    <w:rsid w:val="00B1490D"/>
    <w:rsid w:val="00B15449"/>
    <w:rsid w:val="00B16E47"/>
    <w:rsid w:val="00B1702B"/>
    <w:rsid w:val="00B20207"/>
    <w:rsid w:val="00B221ED"/>
    <w:rsid w:val="00B3176F"/>
    <w:rsid w:val="00B34ED3"/>
    <w:rsid w:val="00B36C3A"/>
    <w:rsid w:val="00B40129"/>
    <w:rsid w:val="00B44FB6"/>
    <w:rsid w:val="00B45DB4"/>
    <w:rsid w:val="00B50D6C"/>
    <w:rsid w:val="00B53B8B"/>
    <w:rsid w:val="00B5554B"/>
    <w:rsid w:val="00B5557F"/>
    <w:rsid w:val="00B578CD"/>
    <w:rsid w:val="00B61721"/>
    <w:rsid w:val="00B71737"/>
    <w:rsid w:val="00B71994"/>
    <w:rsid w:val="00B72552"/>
    <w:rsid w:val="00B74F32"/>
    <w:rsid w:val="00B75FBB"/>
    <w:rsid w:val="00B77030"/>
    <w:rsid w:val="00B77408"/>
    <w:rsid w:val="00B778E8"/>
    <w:rsid w:val="00B77DB1"/>
    <w:rsid w:val="00B81AD0"/>
    <w:rsid w:val="00B81BD8"/>
    <w:rsid w:val="00B81F5F"/>
    <w:rsid w:val="00B84D4B"/>
    <w:rsid w:val="00B85604"/>
    <w:rsid w:val="00B85F30"/>
    <w:rsid w:val="00B87565"/>
    <w:rsid w:val="00B875D8"/>
    <w:rsid w:val="00B87D5C"/>
    <w:rsid w:val="00B93CA3"/>
    <w:rsid w:val="00B95958"/>
    <w:rsid w:val="00BA2656"/>
    <w:rsid w:val="00BA6ABB"/>
    <w:rsid w:val="00BB01A8"/>
    <w:rsid w:val="00BB3361"/>
    <w:rsid w:val="00BB3381"/>
    <w:rsid w:val="00BB3964"/>
    <w:rsid w:val="00BB4DE5"/>
    <w:rsid w:val="00BB6565"/>
    <w:rsid w:val="00BB6880"/>
    <w:rsid w:val="00BB7702"/>
    <w:rsid w:val="00BC057F"/>
    <w:rsid w:val="00BD08F4"/>
    <w:rsid w:val="00BD25F6"/>
    <w:rsid w:val="00BD3D9B"/>
    <w:rsid w:val="00BD41EB"/>
    <w:rsid w:val="00BD4C72"/>
    <w:rsid w:val="00BD4F96"/>
    <w:rsid w:val="00BD6006"/>
    <w:rsid w:val="00BE1F12"/>
    <w:rsid w:val="00BE28CF"/>
    <w:rsid w:val="00BE3BCA"/>
    <w:rsid w:val="00BF3F73"/>
    <w:rsid w:val="00BF4882"/>
    <w:rsid w:val="00BF6074"/>
    <w:rsid w:val="00C054D4"/>
    <w:rsid w:val="00C062C2"/>
    <w:rsid w:val="00C06664"/>
    <w:rsid w:val="00C103A9"/>
    <w:rsid w:val="00C13829"/>
    <w:rsid w:val="00C2134B"/>
    <w:rsid w:val="00C2251F"/>
    <w:rsid w:val="00C24B18"/>
    <w:rsid w:val="00C31837"/>
    <w:rsid w:val="00C31A0B"/>
    <w:rsid w:val="00C34646"/>
    <w:rsid w:val="00C36695"/>
    <w:rsid w:val="00C4073D"/>
    <w:rsid w:val="00C43D87"/>
    <w:rsid w:val="00C452E4"/>
    <w:rsid w:val="00C45E3E"/>
    <w:rsid w:val="00C55EF8"/>
    <w:rsid w:val="00C565BA"/>
    <w:rsid w:val="00C62B99"/>
    <w:rsid w:val="00C645FC"/>
    <w:rsid w:val="00C66E14"/>
    <w:rsid w:val="00C67CC7"/>
    <w:rsid w:val="00C71341"/>
    <w:rsid w:val="00C71579"/>
    <w:rsid w:val="00C734A6"/>
    <w:rsid w:val="00C73CE6"/>
    <w:rsid w:val="00C7557B"/>
    <w:rsid w:val="00C823A1"/>
    <w:rsid w:val="00C8368A"/>
    <w:rsid w:val="00C85BEB"/>
    <w:rsid w:val="00C874C7"/>
    <w:rsid w:val="00C902AF"/>
    <w:rsid w:val="00C92B62"/>
    <w:rsid w:val="00C92BA7"/>
    <w:rsid w:val="00C9324A"/>
    <w:rsid w:val="00C9459B"/>
    <w:rsid w:val="00C95FFA"/>
    <w:rsid w:val="00CA0AA9"/>
    <w:rsid w:val="00CA1260"/>
    <w:rsid w:val="00CA1657"/>
    <w:rsid w:val="00CA3A4D"/>
    <w:rsid w:val="00CA6907"/>
    <w:rsid w:val="00CB0ECD"/>
    <w:rsid w:val="00CB1D99"/>
    <w:rsid w:val="00CB26DA"/>
    <w:rsid w:val="00CB51C5"/>
    <w:rsid w:val="00CB5EA3"/>
    <w:rsid w:val="00CB6827"/>
    <w:rsid w:val="00CB6FE3"/>
    <w:rsid w:val="00CB7C29"/>
    <w:rsid w:val="00CC07C7"/>
    <w:rsid w:val="00CC16C7"/>
    <w:rsid w:val="00CC2A77"/>
    <w:rsid w:val="00CC5269"/>
    <w:rsid w:val="00CD1800"/>
    <w:rsid w:val="00CD3EA0"/>
    <w:rsid w:val="00CD440B"/>
    <w:rsid w:val="00CD455C"/>
    <w:rsid w:val="00CD59F0"/>
    <w:rsid w:val="00CE1F94"/>
    <w:rsid w:val="00CE7F46"/>
    <w:rsid w:val="00CF2E4F"/>
    <w:rsid w:val="00D0076A"/>
    <w:rsid w:val="00D04274"/>
    <w:rsid w:val="00D05955"/>
    <w:rsid w:val="00D066B0"/>
    <w:rsid w:val="00D07130"/>
    <w:rsid w:val="00D0735E"/>
    <w:rsid w:val="00D121E8"/>
    <w:rsid w:val="00D15FC0"/>
    <w:rsid w:val="00D16BFB"/>
    <w:rsid w:val="00D217E3"/>
    <w:rsid w:val="00D223BB"/>
    <w:rsid w:val="00D2330C"/>
    <w:rsid w:val="00D236A7"/>
    <w:rsid w:val="00D2371A"/>
    <w:rsid w:val="00D2727B"/>
    <w:rsid w:val="00D27997"/>
    <w:rsid w:val="00D30FCD"/>
    <w:rsid w:val="00D3194F"/>
    <w:rsid w:val="00D3223A"/>
    <w:rsid w:val="00D330C2"/>
    <w:rsid w:val="00D33F39"/>
    <w:rsid w:val="00D34800"/>
    <w:rsid w:val="00D36048"/>
    <w:rsid w:val="00D41CBB"/>
    <w:rsid w:val="00D4252F"/>
    <w:rsid w:val="00D42DB9"/>
    <w:rsid w:val="00D43195"/>
    <w:rsid w:val="00D43301"/>
    <w:rsid w:val="00D455C4"/>
    <w:rsid w:val="00D52446"/>
    <w:rsid w:val="00D52F34"/>
    <w:rsid w:val="00D56861"/>
    <w:rsid w:val="00D61200"/>
    <w:rsid w:val="00D613C4"/>
    <w:rsid w:val="00D653AA"/>
    <w:rsid w:val="00D71610"/>
    <w:rsid w:val="00D724AD"/>
    <w:rsid w:val="00D7585D"/>
    <w:rsid w:val="00D77D4A"/>
    <w:rsid w:val="00D82136"/>
    <w:rsid w:val="00D85DB5"/>
    <w:rsid w:val="00D8618F"/>
    <w:rsid w:val="00D917C2"/>
    <w:rsid w:val="00D91E3D"/>
    <w:rsid w:val="00D940EA"/>
    <w:rsid w:val="00D9619A"/>
    <w:rsid w:val="00DA182E"/>
    <w:rsid w:val="00DA1A9A"/>
    <w:rsid w:val="00DA3D53"/>
    <w:rsid w:val="00DA5014"/>
    <w:rsid w:val="00DB3971"/>
    <w:rsid w:val="00DB3A53"/>
    <w:rsid w:val="00DB4C33"/>
    <w:rsid w:val="00DB729F"/>
    <w:rsid w:val="00DB74EA"/>
    <w:rsid w:val="00DB7621"/>
    <w:rsid w:val="00DC1615"/>
    <w:rsid w:val="00DC5353"/>
    <w:rsid w:val="00DC6269"/>
    <w:rsid w:val="00DD29BA"/>
    <w:rsid w:val="00DD306A"/>
    <w:rsid w:val="00DE36ED"/>
    <w:rsid w:val="00DE6B54"/>
    <w:rsid w:val="00DE6B73"/>
    <w:rsid w:val="00E01EE7"/>
    <w:rsid w:val="00E02481"/>
    <w:rsid w:val="00E04C9B"/>
    <w:rsid w:val="00E0639E"/>
    <w:rsid w:val="00E06B4D"/>
    <w:rsid w:val="00E06E47"/>
    <w:rsid w:val="00E06F20"/>
    <w:rsid w:val="00E07C87"/>
    <w:rsid w:val="00E12BAF"/>
    <w:rsid w:val="00E203F5"/>
    <w:rsid w:val="00E23342"/>
    <w:rsid w:val="00E24F1A"/>
    <w:rsid w:val="00E2594C"/>
    <w:rsid w:val="00E26121"/>
    <w:rsid w:val="00E27A0F"/>
    <w:rsid w:val="00E27FB3"/>
    <w:rsid w:val="00E3452E"/>
    <w:rsid w:val="00E35204"/>
    <w:rsid w:val="00E40D10"/>
    <w:rsid w:val="00E40D82"/>
    <w:rsid w:val="00E41B08"/>
    <w:rsid w:val="00E42D71"/>
    <w:rsid w:val="00E43D42"/>
    <w:rsid w:val="00E4408E"/>
    <w:rsid w:val="00E50C3F"/>
    <w:rsid w:val="00E61202"/>
    <w:rsid w:val="00E61E58"/>
    <w:rsid w:val="00E62479"/>
    <w:rsid w:val="00E671B6"/>
    <w:rsid w:val="00E74D38"/>
    <w:rsid w:val="00E7608C"/>
    <w:rsid w:val="00E7755E"/>
    <w:rsid w:val="00E820FF"/>
    <w:rsid w:val="00E845D1"/>
    <w:rsid w:val="00E927F2"/>
    <w:rsid w:val="00E94D70"/>
    <w:rsid w:val="00E9597E"/>
    <w:rsid w:val="00E966EE"/>
    <w:rsid w:val="00E96792"/>
    <w:rsid w:val="00E96F9A"/>
    <w:rsid w:val="00EA2B2F"/>
    <w:rsid w:val="00EA64B3"/>
    <w:rsid w:val="00EA6930"/>
    <w:rsid w:val="00EA7723"/>
    <w:rsid w:val="00EB0A6A"/>
    <w:rsid w:val="00EB2871"/>
    <w:rsid w:val="00EB3DBB"/>
    <w:rsid w:val="00EB432E"/>
    <w:rsid w:val="00EC023E"/>
    <w:rsid w:val="00EC3D99"/>
    <w:rsid w:val="00EC4FEA"/>
    <w:rsid w:val="00EC5B20"/>
    <w:rsid w:val="00EC67E9"/>
    <w:rsid w:val="00ED19E6"/>
    <w:rsid w:val="00ED37F5"/>
    <w:rsid w:val="00ED3FFA"/>
    <w:rsid w:val="00ED5AD7"/>
    <w:rsid w:val="00ED78FC"/>
    <w:rsid w:val="00EE1C4D"/>
    <w:rsid w:val="00EE239F"/>
    <w:rsid w:val="00EE40C4"/>
    <w:rsid w:val="00EE410E"/>
    <w:rsid w:val="00EE6EFA"/>
    <w:rsid w:val="00EF39FB"/>
    <w:rsid w:val="00EF4DCF"/>
    <w:rsid w:val="00EF5267"/>
    <w:rsid w:val="00EF663A"/>
    <w:rsid w:val="00EF76B2"/>
    <w:rsid w:val="00F00A93"/>
    <w:rsid w:val="00F04F2C"/>
    <w:rsid w:val="00F062A2"/>
    <w:rsid w:val="00F07EC7"/>
    <w:rsid w:val="00F1200C"/>
    <w:rsid w:val="00F12D74"/>
    <w:rsid w:val="00F141A5"/>
    <w:rsid w:val="00F22E9B"/>
    <w:rsid w:val="00F2447A"/>
    <w:rsid w:val="00F24FB7"/>
    <w:rsid w:val="00F27AF7"/>
    <w:rsid w:val="00F27B51"/>
    <w:rsid w:val="00F3019B"/>
    <w:rsid w:val="00F30433"/>
    <w:rsid w:val="00F313A3"/>
    <w:rsid w:val="00F33D8B"/>
    <w:rsid w:val="00F35A8E"/>
    <w:rsid w:val="00F376A0"/>
    <w:rsid w:val="00F37D4C"/>
    <w:rsid w:val="00F37ED7"/>
    <w:rsid w:val="00F46350"/>
    <w:rsid w:val="00F50667"/>
    <w:rsid w:val="00F53884"/>
    <w:rsid w:val="00F553CF"/>
    <w:rsid w:val="00F57602"/>
    <w:rsid w:val="00F61B93"/>
    <w:rsid w:val="00F62128"/>
    <w:rsid w:val="00F6241B"/>
    <w:rsid w:val="00F667B2"/>
    <w:rsid w:val="00F66E81"/>
    <w:rsid w:val="00F67FD1"/>
    <w:rsid w:val="00F71173"/>
    <w:rsid w:val="00F74ADA"/>
    <w:rsid w:val="00F76C9E"/>
    <w:rsid w:val="00F828D0"/>
    <w:rsid w:val="00F82C15"/>
    <w:rsid w:val="00F83B29"/>
    <w:rsid w:val="00F86129"/>
    <w:rsid w:val="00F906CF"/>
    <w:rsid w:val="00F910BB"/>
    <w:rsid w:val="00F9291A"/>
    <w:rsid w:val="00F92BE5"/>
    <w:rsid w:val="00FA0E03"/>
    <w:rsid w:val="00FA4109"/>
    <w:rsid w:val="00FA4BA9"/>
    <w:rsid w:val="00FA7089"/>
    <w:rsid w:val="00FA74B0"/>
    <w:rsid w:val="00FA7615"/>
    <w:rsid w:val="00FB02BC"/>
    <w:rsid w:val="00FB12B2"/>
    <w:rsid w:val="00FB1EE4"/>
    <w:rsid w:val="00FB3A35"/>
    <w:rsid w:val="00FC3038"/>
    <w:rsid w:val="00FC3561"/>
    <w:rsid w:val="00FC3BD9"/>
    <w:rsid w:val="00FC41FB"/>
    <w:rsid w:val="00FC54A1"/>
    <w:rsid w:val="00FC65C7"/>
    <w:rsid w:val="00FD0D67"/>
    <w:rsid w:val="00FD48E4"/>
    <w:rsid w:val="00FE15B4"/>
    <w:rsid w:val="00FE1BD1"/>
    <w:rsid w:val="00FE429F"/>
    <w:rsid w:val="00FE78CC"/>
    <w:rsid w:val="00FF1842"/>
    <w:rsid w:val="00FF1A0C"/>
    <w:rsid w:val="00FF242D"/>
    <w:rsid w:val="00FF7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27C4E"/>
  <w15:docId w15:val="{C9C77F48-1DD5-483C-93F0-14DE88CF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8A6"/>
    <w:pPr>
      <w:spacing w:after="0" w:line="240" w:lineRule="auto"/>
      <w:jc w:val="both"/>
    </w:pPr>
    <w:rPr>
      <w:rFonts w:ascii="Times New Roman" w:eastAsia="Times New Roman" w:hAnsi="Times New Roman" w:cs="Times New Roman"/>
      <w:szCs w:val="20"/>
      <w:lang w:val="en-US"/>
    </w:rPr>
  </w:style>
  <w:style w:type="paragraph" w:styleId="10">
    <w:name w:val="heading 1"/>
    <w:basedOn w:val="a"/>
    <w:next w:val="a"/>
    <w:link w:val="12"/>
    <w:uiPriority w:val="9"/>
    <w:qFormat/>
    <w:rsid w:val="00FB1EE4"/>
    <w:pPr>
      <w:keepNext/>
      <w:numPr>
        <w:numId w:val="19"/>
      </w:numPr>
      <w:tabs>
        <w:tab w:val="num" w:pos="1077"/>
      </w:tabs>
      <w:autoSpaceDE w:val="0"/>
      <w:autoSpaceDN w:val="0"/>
      <w:ind w:left="1077"/>
      <w:outlineLvl w:val="0"/>
    </w:pPr>
    <w:rPr>
      <w:b/>
      <w:bCs/>
      <w:sz w:val="24"/>
      <w:szCs w:val="24"/>
      <w:lang w:val="ru-RU" w:eastAsia="ru-RU"/>
    </w:rPr>
  </w:style>
  <w:style w:type="paragraph" w:styleId="20">
    <w:name w:val="heading 2"/>
    <w:basedOn w:val="a"/>
    <w:next w:val="a"/>
    <w:link w:val="21"/>
    <w:uiPriority w:val="9"/>
    <w:unhideWhenUsed/>
    <w:qFormat/>
    <w:rsid w:val="009B28AE"/>
    <w:pPr>
      <w:keepNext/>
      <w:jc w:val="center"/>
      <w:outlineLvl w:val="1"/>
    </w:pPr>
    <w:rPr>
      <w:b/>
      <w:bCs/>
      <w:szCs w:val="24"/>
      <w:lang w:val="ru-RU"/>
    </w:rPr>
  </w:style>
  <w:style w:type="paragraph" w:styleId="3">
    <w:name w:val="heading 3"/>
    <w:basedOn w:val="a"/>
    <w:link w:val="30"/>
    <w:uiPriority w:val="9"/>
    <w:qFormat/>
    <w:rsid w:val="00FB1EE4"/>
    <w:pPr>
      <w:keepNext/>
      <w:spacing w:before="200" w:line="276" w:lineRule="auto"/>
      <w:ind w:left="1260" w:hanging="720"/>
      <w:jc w:val="left"/>
      <w:outlineLvl w:val="2"/>
    </w:pPr>
    <w:rPr>
      <w:rFonts w:ascii="Cambria" w:eastAsiaTheme="minorHAnsi" w:hAnsi="Cambria"/>
      <w:b/>
      <w:bCs/>
      <w:color w:val="4F81BD"/>
      <w:szCs w:val="22"/>
      <w:lang w:val="ru-RU" w:eastAsia="ru-RU"/>
    </w:rPr>
  </w:style>
  <w:style w:type="paragraph" w:styleId="4">
    <w:name w:val="heading 4"/>
    <w:basedOn w:val="a"/>
    <w:link w:val="40"/>
    <w:uiPriority w:val="9"/>
    <w:qFormat/>
    <w:rsid w:val="00FB1EE4"/>
    <w:pPr>
      <w:keepNext/>
      <w:spacing w:before="200" w:line="276" w:lineRule="auto"/>
      <w:ind w:left="864" w:hanging="864"/>
      <w:jc w:val="left"/>
      <w:outlineLvl w:val="3"/>
    </w:pPr>
    <w:rPr>
      <w:rFonts w:ascii="Cambria" w:eastAsiaTheme="minorHAnsi" w:hAnsi="Cambria"/>
      <w:b/>
      <w:bCs/>
      <w:i/>
      <w:iCs/>
      <w:color w:val="4F81BD"/>
      <w:szCs w:val="22"/>
      <w:lang w:val="ru-RU" w:eastAsia="ru-RU"/>
    </w:rPr>
  </w:style>
  <w:style w:type="paragraph" w:styleId="5">
    <w:name w:val="heading 5"/>
    <w:basedOn w:val="a"/>
    <w:link w:val="50"/>
    <w:uiPriority w:val="9"/>
    <w:qFormat/>
    <w:rsid w:val="00FB1EE4"/>
    <w:pPr>
      <w:keepNext/>
      <w:spacing w:before="200" w:line="276" w:lineRule="auto"/>
      <w:ind w:left="1008" w:hanging="1008"/>
      <w:jc w:val="left"/>
      <w:outlineLvl w:val="4"/>
    </w:pPr>
    <w:rPr>
      <w:rFonts w:ascii="Cambria" w:eastAsiaTheme="minorHAnsi" w:hAnsi="Cambria"/>
      <w:color w:val="243F60"/>
      <w:szCs w:val="22"/>
      <w:lang w:val="ru-RU" w:eastAsia="ru-RU"/>
    </w:rPr>
  </w:style>
  <w:style w:type="paragraph" w:styleId="6">
    <w:name w:val="heading 6"/>
    <w:basedOn w:val="a"/>
    <w:link w:val="60"/>
    <w:uiPriority w:val="9"/>
    <w:qFormat/>
    <w:rsid w:val="00FB1EE4"/>
    <w:pPr>
      <w:keepNext/>
      <w:spacing w:before="200" w:line="276" w:lineRule="auto"/>
      <w:ind w:left="1152" w:hanging="1152"/>
      <w:jc w:val="left"/>
      <w:outlineLvl w:val="5"/>
    </w:pPr>
    <w:rPr>
      <w:rFonts w:ascii="Cambria" w:eastAsiaTheme="minorHAnsi" w:hAnsi="Cambria"/>
      <w:i/>
      <w:iCs/>
      <w:color w:val="243F60"/>
      <w:szCs w:val="22"/>
      <w:lang w:val="ru-RU" w:eastAsia="ru-RU"/>
    </w:rPr>
  </w:style>
  <w:style w:type="paragraph" w:styleId="7">
    <w:name w:val="heading 7"/>
    <w:basedOn w:val="a"/>
    <w:link w:val="70"/>
    <w:uiPriority w:val="9"/>
    <w:qFormat/>
    <w:rsid w:val="00FB1EE4"/>
    <w:pPr>
      <w:keepNext/>
      <w:spacing w:before="200" w:line="276" w:lineRule="auto"/>
      <w:ind w:left="1296" w:hanging="1296"/>
      <w:jc w:val="left"/>
      <w:outlineLvl w:val="6"/>
    </w:pPr>
    <w:rPr>
      <w:rFonts w:ascii="Cambria" w:eastAsiaTheme="minorHAnsi" w:hAnsi="Cambria"/>
      <w:i/>
      <w:iCs/>
      <w:color w:val="404040"/>
      <w:szCs w:val="22"/>
      <w:lang w:val="ru-RU" w:eastAsia="ru-RU"/>
    </w:rPr>
  </w:style>
  <w:style w:type="paragraph" w:styleId="8">
    <w:name w:val="heading 8"/>
    <w:basedOn w:val="a"/>
    <w:link w:val="80"/>
    <w:uiPriority w:val="9"/>
    <w:qFormat/>
    <w:rsid w:val="00FB1EE4"/>
    <w:pPr>
      <w:keepNext/>
      <w:spacing w:before="200" w:line="276" w:lineRule="auto"/>
      <w:ind w:left="1440" w:hanging="1440"/>
      <w:jc w:val="left"/>
      <w:outlineLvl w:val="7"/>
    </w:pPr>
    <w:rPr>
      <w:rFonts w:ascii="Cambria" w:eastAsiaTheme="minorHAnsi" w:hAnsi="Cambria"/>
      <w:color w:val="404040"/>
      <w:sz w:val="20"/>
      <w:lang w:val="ru-RU" w:eastAsia="ru-RU"/>
    </w:rPr>
  </w:style>
  <w:style w:type="paragraph" w:styleId="9">
    <w:name w:val="heading 9"/>
    <w:basedOn w:val="a"/>
    <w:link w:val="90"/>
    <w:uiPriority w:val="9"/>
    <w:qFormat/>
    <w:rsid w:val="00FB1EE4"/>
    <w:pPr>
      <w:keepNext/>
      <w:spacing w:before="200" w:line="276" w:lineRule="auto"/>
      <w:ind w:left="1584" w:hanging="1584"/>
      <w:jc w:val="left"/>
      <w:outlineLvl w:val="8"/>
    </w:pPr>
    <w:rPr>
      <w:rFonts w:ascii="Cambria" w:eastAsiaTheme="minorHAnsi" w:hAnsi="Cambria"/>
      <w:i/>
      <w:iCs/>
      <w:color w:val="404040"/>
      <w:sz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uiPriority w:val="9"/>
    <w:rsid w:val="00FB1EE4"/>
    <w:rPr>
      <w:rFonts w:ascii="Times New Roman" w:eastAsia="Times New Roman" w:hAnsi="Times New Roman" w:cs="Times New Roman"/>
      <w:b/>
      <w:bCs/>
      <w:sz w:val="24"/>
      <w:szCs w:val="24"/>
      <w:lang w:eastAsia="ru-RU"/>
    </w:rPr>
  </w:style>
  <w:style w:type="character" w:customStyle="1" w:styleId="21">
    <w:name w:val="Заголовок 2 Знак"/>
    <w:basedOn w:val="a0"/>
    <w:link w:val="20"/>
    <w:uiPriority w:val="9"/>
    <w:rsid w:val="009B28AE"/>
    <w:rPr>
      <w:rFonts w:ascii="Times New Roman" w:eastAsia="Times New Roman" w:hAnsi="Times New Roman" w:cs="Times New Roman"/>
      <w:b/>
      <w:bCs/>
      <w:szCs w:val="24"/>
    </w:rPr>
  </w:style>
  <w:style w:type="character" w:customStyle="1" w:styleId="30">
    <w:name w:val="Заголовок 3 Знак"/>
    <w:basedOn w:val="a0"/>
    <w:link w:val="3"/>
    <w:uiPriority w:val="9"/>
    <w:rsid w:val="00FB1EE4"/>
    <w:rPr>
      <w:rFonts w:ascii="Cambria" w:hAnsi="Cambria" w:cs="Times New Roman"/>
      <w:b/>
      <w:bCs/>
      <w:color w:val="4F81BD"/>
      <w:lang w:eastAsia="ru-RU"/>
    </w:rPr>
  </w:style>
  <w:style w:type="character" w:customStyle="1" w:styleId="40">
    <w:name w:val="Заголовок 4 Знак"/>
    <w:basedOn w:val="a0"/>
    <w:link w:val="4"/>
    <w:uiPriority w:val="9"/>
    <w:rsid w:val="00FB1EE4"/>
    <w:rPr>
      <w:rFonts w:ascii="Cambria" w:hAnsi="Cambria" w:cs="Times New Roman"/>
      <w:b/>
      <w:bCs/>
      <w:i/>
      <w:iCs/>
      <w:color w:val="4F81BD"/>
      <w:lang w:eastAsia="ru-RU"/>
    </w:rPr>
  </w:style>
  <w:style w:type="character" w:customStyle="1" w:styleId="50">
    <w:name w:val="Заголовок 5 Знак"/>
    <w:basedOn w:val="a0"/>
    <w:link w:val="5"/>
    <w:uiPriority w:val="9"/>
    <w:rsid w:val="00FB1EE4"/>
    <w:rPr>
      <w:rFonts w:ascii="Cambria" w:hAnsi="Cambria" w:cs="Times New Roman"/>
      <w:color w:val="243F60"/>
      <w:lang w:eastAsia="ru-RU"/>
    </w:rPr>
  </w:style>
  <w:style w:type="character" w:customStyle="1" w:styleId="60">
    <w:name w:val="Заголовок 6 Знак"/>
    <w:basedOn w:val="a0"/>
    <w:link w:val="6"/>
    <w:uiPriority w:val="9"/>
    <w:rsid w:val="00FB1EE4"/>
    <w:rPr>
      <w:rFonts w:ascii="Cambria" w:hAnsi="Cambria" w:cs="Times New Roman"/>
      <w:i/>
      <w:iCs/>
      <w:color w:val="243F60"/>
      <w:lang w:eastAsia="ru-RU"/>
    </w:rPr>
  </w:style>
  <w:style w:type="character" w:customStyle="1" w:styleId="70">
    <w:name w:val="Заголовок 7 Знак"/>
    <w:basedOn w:val="a0"/>
    <w:link w:val="7"/>
    <w:uiPriority w:val="9"/>
    <w:rsid w:val="00FB1EE4"/>
    <w:rPr>
      <w:rFonts w:ascii="Cambria" w:hAnsi="Cambria" w:cs="Times New Roman"/>
      <w:i/>
      <w:iCs/>
      <w:color w:val="404040"/>
      <w:lang w:eastAsia="ru-RU"/>
    </w:rPr>
  </w:style>
  <w:style w:type="character" w:customStyle="1" w:styleId="80">
    <w:name w:val="Заголовок 8 Знак"/>
    <w:basedOn w:val="a0"/>
    <w:link w:val="8"/>
    <w:uiPriority w:val="9"/>
    <w:rsid w:val="00FB1EE4"/>
    <w:rPr>
      <w:rFonts w:ascii="Cambria" w:hAnsi="Cambria" w:cs="Times New Roman"/>
      <w:color w:val="404040"/>
      <w:sz w:val="20"/>
      <w:szCs w:val="20"/>
      <w:lang w:eastAsia="ru-RU"/>
    </w:rPr>
  </w:style>
  <w:style w:type="character" w:customStyle="1" w:styleId="90">
    <w:name w:val="Заголовок 9 Знак"/>
    <w:basedOn w:val="a0"/>
    <w:link w:val="9"/>
    <w:uiPriority w:val="9"/>
    <w:rsid w:val="00FB1EE4"/>
    <w:rPr>
      <w:rFonts w:ascii="Cambria" w:hAnsi="Cambria" w:cs="Times New Roman"/>
      <w:i/>
      <w:iCs/>
      <w:color w:val="404040"/>
      <w:sz w:val="20"/>
      <w:szCs w:val="20"/>
      <w:lang w:eastAsia="ru-RU"/>
    </w:rPr>
  </w:style>
  <w:style w:type="character" w:styleId="a3">
    <w:name w:val="Hyperlink"/>
    <w:uiPriority w:val="99"/>
    <w:unhideWhenUsed/>
    <w:rsid w:val="009B28AE"/>
    <w:rPr>
      <w:rFonts w:ascii="Times New Roman" w:hAnsi="Times New Roman" w:cs="Times New Roman" w:hint="default"/>
      <w:color w:val="0000FF"/>
      <w:u w:val="single"/>
    </w:rPr>
  </w:style>
  <w:style w:type="paragraph" w:styleId="a4">
    <w:name w:val="annotation text"/>
    <w:basedOn w:val="a"/>
    <w:link w:val="a5"/>
    <w:uiPriority w:val="99"/>
    <w:unhideWhenUsed/>
    <w:qFormat/>
    <w:rsid w:val="009B28AE"/>
    <w:rPr>
      <w:sz w:val="20"/>
    </w:rPr>
  </w:style>
  <w:style w:type="character" w:customStyle="1" w:styleId="a5">
    <w:name w:val="Текст примечания Знак"/>
    <w:basedOn w:val="a0"/>
    <w:link w:val="a4"/>
    <w:uiPriority w:val="99"/>
    <w:rsid w:val="009B28AE"/>
    <w:rPr>
      <w:rFonts w:ascii="Times New Roman" w:eastAsia="Times New Roman" w:hAnsi="Times New Roman" w:cs="Times New Roman"/>
      <w:sz w:val="20"/>
      <w:szCs w:val="20"/>
      <w:lang w:val="en-US"/>
    </w:rPr>
  </w:style>
  <w:style w:type="character" w:customStyle="1" w:styleId="a6">
    <w:name w:val="Верхний колонтитул Знак"/>
    <w:basedOn w:val="a0"/>
    <w:link w:val="a7"/>
    <w:uiPriority w:val="99"/>
    <w:rsid w:val="009B28AE"/>
    <w:rPr>
      <w:rFonts w:ascii="Times New Roman" w:eastAsia="Times New Roman" w:hAnsi="Times New Roman" w:cs="Times New Roman"/>
      <w:szCs w:val="20"/>
      <w:lang w:val="en-US"/>
    </w:rPr>
  </w:style>
  <w:style w:type="paragraph" w:styleId="a7">
    <w:name w:val="header"/>
    <w:basedOn w:val="a"/>
    <w:link w:val="a6"/>
    <w:uiPriority w:val="99"/>
    <w:unhideWhenUsed/>
    <w:rsid w:val="009B28AE"/>
    <w:pPr>
      <w:tabs>
        <w:tab w:val="center" w:pos="4677"/>
        <w:tab w:val="right" w:pos="9355"/>
      </w:tabs>
    </w:pPr>
  </w:style>
  <w:style w:type="character" w:customStyle="1" w:styleId="13">
    <w:name w:val="Верхний колонтитул Знак1"/>
    <w:basedOn w:val="a0"/>
    <w:uiPriority w:val="99"/>
    <w:semiHidden/>
    <w:rsid w:val="009B28AE"/>
    <w:rPr>
      <w:rFonts w:ascii="Times New Roman" w:eastAsia="Times New Roman" w:hAnsi="Times New Roman" w:cs="Times New Roman"/>
      <w:szCs w:val="20"/>
      <w:lang w:val="en-US"/>
    </w:rPr>
  </w:style>
  <w:style w:type="character" w:customStyle="1" w:styleId="a8">
    <w:name w:val="Нижний колонтитул Знак"/>
    <w:basedOn w:val="a0"/>
    <w:link w:val="a9"/>
    <w:uiPriority w:val="99"/>
    <w:rsid w:val="009B28AE"/>
    <w:rPr>
      <w:rFonts w:ascii="Times New Roman" w:eastAsia="Times New Roman" w:hAnsi="Times New Roman" w:cs="Times New Roman"/>
      <w:szCs w:val="20"/>
      <w:lang w:val="en-US"/>
    </w:rPr>
  </w:style>
  <w:style w:type="paragraph" w:styleId="a9">
    <w:name w:val="footer"/>
    <w:basedOn w:val="a"/>
    <w:link w:val="a8"/>
    <w:uiPriority w:val="99"/>
    <w:unhideWhenUsed/>
    <w:rsid w:val="009B28AE"/>
    <w:pPr>
      <w:tabs>
        <w:tab w:val="center" w:pos="4677"/>
        <w:tab w:val="right" w:pos="9355"/>
      </w:tabs>
    </w:pPr>
  </w:style>
  <w:style w:type="character" w:customStyle="1" w:styleId="14">
    <w:name w:val="Нижний колонтитул Знак1"/>
    <w:basedOn w:val="a0"/>
    <w:uiPriority w:val="99"/>
    <w:semiHidden/>
    <w:rsid w:val="009B28AE"/>
    <w:rPr>
      <w:rFonts w:ascii="Times New Roman" w:eastAsia="Times New Roman" w:hAnsi="Times New Roman" w:cs="Times New Roman"/>
      <w:szCs w:val="20"/>
      <w:lang w:val="en-US"/>
    </w:rPr>
  </w:style>
  <w:style w:type="paragraph" w:styleId="aa">
    <w:name w:val="Title"/>
    <w:basedOn w:val="a"/>
    <w:link w:val="ab"/>
    <w:qFormat/>
    <w:rsid w:val="009B28AE"/>
    <w:pPr>
      <w:widowControl w:val="0"/>
      <w:tabs>
        <w:tab w:val="left" w:pos="6689"/>
      </w:tabs>
      <w:spacing w:before="1417"/>
      <w:jc w:val="center"/>
    </w:pPr>
    <w:rPr>
      <w:rFonts w:ascii="MS Sans Serif" w:hAnsi="MS Sans Serif"/>
      <w:sz w:val="24"/>
      <w:lang w:val="ru-RU" w:eastAsia="ru-RU"/>
    </w:rPr>
  </w:style>
  <w:style w:type="character" w:customStyle="1" w:styleId="ab">
    <w:name w:val="Заголовок Знак"/>
    <w:basedOn w:val="a0"/>
    <w:link w:val="aa"/>
    <w:rsid w:val="009B28AE"/>
    <w:rPr>
      <w:rFonts w:ascii="MS Sans Serif" w:eastAsia="Times New Roman" w:hAnsi="MS Sans Serif" w:cs="Times New Roman"/>
      <w:sz w:val="24"/>
      <w:szCs w:val="20"/>
      <w:lang w:eastAsia="ru-RU"/>
    </w:rPr>
  </w:style>
  <w:style w:type="paragraph" w:styleId="ac">
    <w:name w:val="Body Text"/>
    <w:basedOn w:val="a"/>
    <w:link w:val="ad"/>
    <w:unhideWhenUsed/>
    <w:rsid w:val="009B28AE"/>
    <w:pPr>
      <w:spacing w:line="22" w:lineRule="atLeast"/>
    </w:pPr>
    <w:rPr>
      <w:rFonts w:ascii="Courier New" w:hAnsi="Courier New"/>
      <w:lang w:val="ru-RU" w:eastAsia="ru-RU"/>
    </w:rPr>
  </w:style>
  <w:style w:type="character" w:customStyle="1" w:styleId="ad">
    <w:name w:val="Основной текст Знак"/>
    <w:basedOn w:val="a0"/>
    <w:link w:val="ac"/>
    <w:rsid w:val="009B28AE"/>
    <w:rPr>
      <w:rFonts w:ascii="Courier New" w:eastAsia="Times New Roman" w:hAnsi="Courier New" w:cs="Times New Roman"/>
      <w:szCs w:val="20"/>
      <w:lang w:eastAsia="ru-RU"/>
    </w:rPr>
  </w:style>
  <w:style w:type="paragraph" w:styleId="ae">
    <w:name w:val="Body Text Indent"/>
    <w:basedOn w:val="a"/>
    <w:link w:val="af"/>
    <w:unhideWhenUsed/>
    <w:rsid w:val="009B28AE"/>
    <w:pPr>
      <w:ind w:left="360"/>
    </w:pPr>
    <w:rPr>
      <w:szCs w:val="22"/>
      <w:lang w:val="ru-RU"/>
    </w:rPr>
  </w:style>
  <w:style w:type="character" w:customStyle="1" w:styleId="af">
    <w:name w:val="Основной текст с отступом Знак"/>
    <w:basedOn w:val="a0"/>
    <w:link w:val="ae"/>
    <w:rsid w:val="009B28AE"/>
    <w:rPr>
      <w:rFonts w:ascii="Times New Roman" w:eastAsia="Times New Roman" w:hAnsi="Times New Roman" w:cs="Times New Roman"/>
    </w:rPr>
  </w:style>
  <w:style w:type="paragraph" w:styleId="22">
    <w:name w:val="Body Text Indent 2"/>
    <w:basedOn w:val="a"/>
    <w:link w:val="23"/>
    <w:uiPriority w:val="99"/>
    <w:semiHidden/>
    <w:unhideWhenUsed/>
    <w:rsid w:val="009B28AE"/>
    <w:pPr>
      <w:spacing w:after="120" w:line="480" w:lineRule="auto"/>
      <w:ind w:left="283"/>
    </w:pPr>
  </w:style>
  <w:style w:type="character" w:customStyle="1" w:styleId="23">
    <w:name w:val="Основной текст с отступом 2 Знак"/>
    <w:basedOn w:val="a0"/>
    <w:link w:val="22"/>
    <w:uiPriority w:val="99"/>
    <w:semiHidden/>
    <w:rsid w:val="009B28AE"/>
    <w:rPr>
      <w:rFonts w:ascii="Times New Roman" w:eastAsia="Times New Roman" w:hAnsi="Times New Roman" w:cs="Times New Roman"/>
      <w:szCs w:val="20"/>
      <w:lang w:val="en-US"/>
    </w:rPr>
  </w:style>
  <w:style w:type="paragraph" w:styleId="af0">
    <w:name w:val="Plain Text"/>
    <w:basedOn w:val="a"/>
    <w:link w:val="af1"/>
    <w:uiPriority w:val="99"/>
    <w:semiHidden/>
    <w:unhideWhenUsed/>
    <w:rsid w:val="009B28AE"/>
    <w:rPr>
      <w:rFonts w:ascii="Calibri" w:eastAsia="Calibri" w:hAnsi="Calibri" w:cs="Calibri"/>
      <w:szCs w:val="22"/>
      <w:lang w:val="ru-RU"/>
    </w:rPr>
  </w:style>
  <w:style w:type="character" w:customStyle="1" w:styleId="af1">
    <w:name w:val="Текст Знак"/>
    <w:basedOn w:val="a0"/>
    <w:link w:val="af0"/>
    <w:uiPriority w:val="99"/>
    <w:semiHidden/>
    <w:rsid w:val="009B28AE"/>
    <w:rPr>
      <w:rFonts w:ascii="Calibri" w:eastAsia="Calibri" w:hAnsi="Calibri" w:cs="Calibri"/>
    </w:rPr>
  </w:style>
  <w:style w:type="character" w:customStyle="1" w:styleId="af2">
    <w:name w:val="Тема примечания Знак"/>
    <w:basedOn w:val="a5"/>
    <w:link w:val="af3"/>
    <w:uiPriority w:val="99"/>
    <w:rsid w:val="009B28AE"/>
    <w:rPr>
      <w:rFonts w:ascii="Times New Roman" w:eastAsia="Times New Roman" w:hAnsi="Times New Roman" w:cs="Times New Roman"/>
      <w:b/>
      <w:bCs/>
      <w:sz w:val="20"/>
      <w:szCs w:val="20"/>
      <w:lang w:val="en-US"/>
    </w:rPr>
  </w:style>
  <w:style w:type="paragraph" w:styleId="af3">
    <w:name w:val="annotation subject"/>
    <w:basedOn w:val="a4"/>
    <w:next w:val="a4"/>
    <w:link w:val="af2"/>
    <w:uiPriority w:val="99"/>
    <w:unhideWhenUsed/>
    <w:rsid w:val="009B28AE"/>
    <w:rPr>
      <w:b/>
      <w:bCs/>
    </w:rPr>
  </w:style>
  <w:style w:type="character" w:customStyle="1" w:styleId="15">
    <w:name w:val="Тема примечания Знак1"/>
    <w:basedOn w:val="a5"/>
    <w:uiPriority w:val="99"/>
    <w:semiHidden/>
    <w:rsid w:val="009B28AE"/>
    <w:rPr>
      <w:rFonts w:ascii="Times New Roman" w:eastAsia="Times New Roman" w:hAnsi="Times New Roman" w:cs="Times New Roman"/>
      <w:b/>
      <w:bCs/>
      <w:sz w:val="20"/>
      <w:szCs w:val="20"/>
      <w:lang w:val="en-US"/>
    </w:rPr>
  </w:style>
  <w:style w:type="paragraph" w:styleId="af4">
    <w:name w:val="Balloon Text"/>
    <w:basedOn w:val="a"/>
    <w:link w:val="af5"/>
    <w:uiPriority w:val="99"/>
    <w:unhideWhenUsed/>
    <w:rsid w:val="009B28AE"/>
    <w:rPr>
      <w:rFonts w:ascii="Tahoma" w:hAnsi="Tahoma" w:cs="Tahoma"/>
      <w:sz w:val="16"/>
      <w:szCs w:val="16"/>
    </w:rPr>
  </w:style>
  <w:style w:type="character" w:customStyle="1" w:styleId="af5">
    <w:name w:val="Текст выноски Знак"/>
    <w:basedOn w:val="a0"/>
    <w:link w:val="af4"/>
    <w:uiPriority w:val="99"/>
    <w:rsid w:val="009B28AE"/>
    <w:rPr>
      <w:rFonts w:ascii="Tahoma" w:eastAsia="Times New Roman" w:hAnsi="Tahoma" w:cs="Tahoma"/>
      <w:sz w:val="16"/>
      <w:szCs w:val="16"/>
      <w:lang w:val="en-US"/>
    </w:rPr>
  </w:style>
  <w:style w:type="paragraph" w:styleId="af6">
    <w:name w:val="No Spacing"/>
    <w:link w:val="af7"/>
    <w:uiPriority w:val="1"/>
    <w:qFormat/>
    <w:rsid w:val="009B28AE"/>
    <w:pPr>
      <w:spacing w:after="0" w:line="240" w:lineRule="auto"/>
    </w:pPr>
  </w:style>
  <w:style w:type="paragraph" w:styleId="af8">
    <w:name w:val="Revision"/>
    <w:uiPriority w:val="99"/>
    <w:rsid w:val="009B28AE"/>
    <w:pPr>
      <w:spacing w:after="0" w:line="240" w:lineRule="auto"/>
    </w:pPr>
    <w:rPr>
      <w:rFonts w:ascii="Times New Roman" w:eastAsia="Times New Roman" w:hAnsi="Times New Roman" w:cs="Times New Roman"/>
      <w:szCs w:val="20"/>
      <w:lang w:val="en-US"/>
    </w:rPr>
  </w:style>
  <w:style w:type="paragraph" w:styleId="af9">
    <w:name w:val="List Paragraph"/>
    <w:aliases w:val="1,1. Абзац списка,Bullet List,Bullet Number,Elenco Normale,FooterText,List Paragraph1,Nornal indented,RSHB_Table-Normal,Table-Normal,UL,lp1,lp11,numbered,Абзац маркированнный,Булет 1,Нумерованный список_ФТ,Нумерованый список,Предусловия,小标题"/>
    <w:basedOn w:val="a"/>
    <w:link w:val="afa"/>
    <w:uiPriority w:val="34"/>
    <w:qFormat/>
    <w:rsid w:val="009B28AE"/>
    <w:pPr>
      <w:ind w:left="720"/>
      <w:contextualSpacing/>
    </w:pPr>
  </w:style>
  <w:style w:type="character" w:customStyle="1" w:styleId="afa">
    <w:name w:val="Абзац списка Знак"/>
    <w:aliases w:val="1 Знак,1. Абзац списка Знак,Bullet List Знак,Bullet Number Знак,Elenco Normale Знак,FooterText Знак,List Paragraph1 Знак,Nornal indented Знак,RSHB_Table-Normal Знак,Table-Normal Знак,UL Знак,lp1 Знак,lp11 Знак,numbered Знак,小标题 Знак"/>
    <w:basedOn w:val="a0"/>
    <w:link w:val="af9"/>
    <w:uiPriority w:val="34"/>
    <w:qFormat/>
    <w:locked/>
    <w:rsid w:val="009B28AE"/>
    <w:rPr>
      <w:rFonts w:ascii="Times New Roman" w:eastAsia="Times New Roman" w:hAnsi="Times New Roman" w:cs="Times New Roman"/>
      <w:szCs w:val="20"/>
      <w:lang w:val="en-US"/>
    </w:rPr>
  </w:style>
  <w:style w:type="paragraph" w:customStyle="1" w:styleId="FR1">
    <w:name w:val="FR1"/>
    <w:rsid w:val="009B28AE"/>
    <w:pPr>
      <w:widowControl w:val="0"/>
      <w:spacing w:after="0" w:line="240" w:lineRule="auto"/>
      <w:ind w:left="2920" w:right="2800"/>
      <w:jc w:val="center"/>
    </w:pPr>
    <w:rPr>
      <w:rFonts w:ascii="Arial" w:eastAsia="Times New Roman" w:hAnsi="Arial" w:cs="Times New Roman"/>
      <w:b/>
      <w:sz w:val="32"/>
      <w:szCs w:val="20"/>
      <w:lang w:eastAsia="ru-RU"/>
    </w:rPr>
  </w:style>
  <w:style w:type="paragraph" w:customStyle="1" w:styleId="11">
    <w:name w:val="Обычный1"/>
    <w:basedOn w:val="a"/>
    <w:qFormat/>
    <w:rsid w:val="009B28AE"/>
    <w:pPr>
      <w:numPr>
        <w:numId w:val="1"/>
      </w:numPr>
      <w:tabs>
        <w:tab w:val="left" w:pos="284"/>
      </w:tabs>
    </w:pPr>
    <w:rPr>
      <w:sz w:val="24"/>
      <w:lang w:val="ru-RU" w:eastAsia="ru-RU"/>
    </w:rPr>
  </w:style>
  <w:style w:type="character" w:styleId="afb">
    <w:name w:val="annotation reference"/>
    <w:basedOn w:val="a0"/>
    <w:uiPriority w:val="99"/>
    <w:unhideWhenUsed/>
    <w:qFormat/>
    <w:rsid w:val="009B28AE"/>
    <w:rPr>
      <w:sz w:val="16"/>
      <w:szCs w:val="16"/>
    </w:rPr>
  </w:style>
  <w:style w:type="table" w:customStyle="1" w:styleId="16">
    <w:name w:val="Сетка таблицы1"/>
    <w:basedOn w:val="a1"/>
    <w:next w:val="afc"/>
    <w:uiPriority w:val="59"/>
    <w:rsid w:val="009B28A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c">
    <w:name w:val="Table Grid"/>
    <w:basedOn w:val="a1"/>
    <w:rsid w:val="009B2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азвание Знак1"/>
    <w:basedOn w:val="a0"/>
    <w:rsid w:val="009B28AE"/>
    <w:rPr>
      <w:rFonts w:ascii="Calibri" w:eastAsia="Times New Roman" w:hAnsi="Calibri" w:cs="Mangal"/>
      <w:i/>
      <w:iCs/>
      <w:sz w:val="24"/>
      <w:szCs w:val="24"/>
      <w:lang w:eastAsia="ru-RU"/>
    </w:rPr>
  </w:style>
  <w:style w:type="paragraph" w:customStyle="1" w:styleId="18">
    <w:name w:val="Абзац списка1"/>
    <w:basedOn w:val="a"/>
    <w:rsid w:val="009B28AE"/>
    <w:pPr>
      <w:ind w:left="720"/>
      <w:contextualSpacing/>
      <w:jc w:val="left"/>
    </w:pPr>
    <w:rPr>
      <w:sz w:val="24"/>
      <w:szCs w:val="24"/>
      <w:lang w:val="ru-RU" w:eastAsia="ru-RU"/>
    </w:rPr>
  </w:style>
  <w:style w:type="paragraph" w:customStyle="1" w:styleId="ConsPlusTitle">
    <w:name w:val="ConsPlusTitle"/>
    <w:rsid w:val="009B28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9B28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9B28AE"/>
    <w:pPr>
      <w:widowControl w:val="0"/>
      <w:autoSpaceDE w:val="0"/>
      <w:autoSpaceDN w:val="0"/>
      <w:spacing w:after="0" w:line="240" w:lineRule="auto"/>
    </w:pPr>
    <w:rPr>
      <w:rFonts w:ascii="Calibri" w:eastAsia="Times New Roman" w:hAnsi="Calibri" w:cs="Calibri"/>
      <w:szCs w:val="20"/>
      <w:lang w:eastAsia="ru-RU"/>
    </w:rPr>
  </w:style>
  <w:style w:type="paragraph" w:customStyle="1" w:styleId="Standard">
    <w:name w:val="Standard"/>
    <w:rsid w:val="009B28AE"/>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character" w:customStyle="1" w:styleId="19">
    <w:name w:val="Неразрешенное упоминание1"/>
    <w:basedOn w:val="a0"/>
    <w:uiPriority w:val="99"/>
    <w:semiHidden/>
    <w:unhideWhenUsed/>
    <w:rsid w:val="0057121D"/>
    <w:rPr>
      <w:color w:val="605E5C"/>
      <w:shd w:val="clear" w:color="auto" w:fill="E1DFDD"/>
    </w:rPr>
  </w:style>
  <w:style w:type="character" w:customStyle="1" w:styleId="24">
    <w:name w:val="Неразрешенное упоминание2"/>
    <w:basedOn w:val="a0"/>
    <w:uiPriority w:val="99"/>
    <w:semiHidden/>
    <w:unhideWhenUsed/>
    <w:rsid w:val="002A43F7"/>
    <w:rPr>
      <w:color w:val="605E5C"/>
      <w:shd w:val="clear" w:color="auto" w:fill="E1DFDD"/>
    </w:rPr>
  </w:style>
  <w:style w:type="character" w:styleId="afd">
    <w:name w:val="Emphasis"/>
    <w:qFormat/>
    <w:rsid w:val="00754F47"/>
    <w:rPr>
      <w:b/>
    </w:rPr>
  </w:style>
  <w:style w:type="paragraph" w:customStyle="1" w:styleId="Body2">
    <w:name w:val="Body 2"/>
    <w:basedOn w:val="a"/>
    <w:link w:val="Body2Char"/>
    <w:uiPriority w:val="8"/>
    <w:qFormat/>
    <w:rsid w:val="00754F47"/>
    <w:pPr>
      <w:spacing w:after="210" w:line="264" w:lineRule="auto"/>
      <w:ind w:left="709"/>
    </w:pPr>
    <w:rPr>
      <w:rFonts w:ascii="Arial" w:eastAsia="Arial Unicode MS" w:hAnsi="Arial"/>
      <w:sz w:val="21"/>
      <w:szCs w:val="21"/>
      <w:lang w:val="en-GB" w:eastAsia="en-GB"/>
    </w:rPr>
  </w:style>
  <w:style w:type="character" w:customStyle="1" w:styleId="Body2Char">
    <w:name w:val="Body 2 Char"/>
    <w:basedOn w:val="a0"/>
    <w:link w:val="Body2"/>
    <w:uiPriority w:val="8"/>
    <w:rsid w:val="00754F47"/>
    <w:rPr>
      <w:rFonts w:ascii="Arial" w:eastAsia="Arial Unicode MS" w:hAnsi="Arial" w:cs="Times New Roman"/>
      <w:sz w:val="21"/>
      <w:szCs w:val="21"/>
      <w:lang w:val="en-GB" w:eastAsia="en-GB"/>
    </w:rPr>
  </w:style>
  <w:style w:type="character" w:styleId="afe">
    <w:name w:val="footnote reference"/>
    <w:aliases w:val="Схема документа Знак1"/>
    <w:link w:val="aff"/>
    <w:uiPriority w:val="99"/>
    <w:qFormat/>
    <w:rsid w:val="00645358"/>
    <w:rPr>
      <w:rFonts w:cs="Times New Roman"/>
      <w:vertAlign w:val="superscript"/>
    </w:rPr>
  </w:style>
  <w:style w:type="paragraph" w:styleId="aff">
    <w:name w:val="Document Map"/>
    <w:basedOn w:val="a"/>
    <w:link w:val="afe"/>
    <w:uiPriority w:val="99"/>
    <w:semiHidden/>
    <w:unhideWhenUsed/>
    <w:rsid w:val="00645358"/>
    <w:pPr>
      <w:jc w:val="left"/>
    </w:pPr>
    <w:rPr>
      <w:rFonts w:asciiTheme="minorHAnsi" w:eastAsiaTheme="minorHAnsi" w:hAnsiTheme="minorHAnsi"/>
      <w:szCs w:val="22"/>
      <w:vertAlign w:val="superscript"/>
      <w:lang w:val="ru-RU"/>
    </w:rPr>
  </w:style>
  <w:style w:type="character" w:customStyle="1" w:styleId="aff0">
    <w:name w:val="Схема документа Знак"/>
    <w:basedOn w:val="a0"/>
    <w:uiPriority w:val="99"/>
    <w:semiHidden/>
    <w:rsid w:val="00645358"/>
    <w:rPr>
      <w:rFonts w:ascii="Segoe UI" w:eastAsia="Times New Roman" w:hAnsi="Segoe UI" w:cs="Segoe UI"/>
      <w:sz w:val="16"/>
      <w:szCs w:val="16"/>
      <w:lang w:val="en-US"/>
    </w:rPr>
  </w:style>
  <w:style w:type="paragraph" w:styleId="aff1">
    <w:name w:val="footnote text"/>
    <w:aliases w:val="Знак,Текст сноски Знак Знак Знак,Текст сноски Знак Знак Знак Знак Знак,Текст сноски Знак Знак Знак Знак Знак Знак Знак,Текст сноски Знак Знак1 Знак,Текст сноски Знак1 Знак,Текст сноски Знак1 Знак Знак Знак,Текст сноски Знак2"/>
    <w:basedOn w:val="a"/>
    <w:link w:val="aff2"/>
    <w:uiPriority w:val="99"/>
    <w:qFormat/>
    <w:rsid w:val="00645358"/>
    <w:pPr>
      <w:autoSpaceDE w:val="0"/>
      <w:autoSpaceDN w:val="0"/>
      <w:jc w:val="left"/>
    </w:pPr>
    <w:rPr>
      <w:sz w:val="20"/>
      <w:lang w:val="ru-RU" w:eastAsia="ru-RU"/>
    </w:rPr>
  </w:style>
  <w:style w:type="character" w:customStyle="1" w:styleId="aff2">
    <w:name w:val="Текст сноски Знак"/>
    <w:aliases w:val="Знак Знак,Текст сноски Знак Знак Знак Знак,Текст сноски Знак Знак Знак Знак Знак Знак,Текст сноски Знак Знак Знак Знак Знак Знак Знак Знак,Текст сноски Знак Знак1 Знак Знак,Текст сноски Знак1 Знак Знак,Текст сноски Знак2 Знак"/>
    <w:basedOn w:val="a0"/>
    <w:link w:val="aff1"/>
    <w:uiPriority w:val="99"/>
    <w:rsid w:val="00645358"/>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FB1EE4"/>
    <w:pPr>
      <w:widowControl w:val="0"/>
      <w:ind w:left="103"/>
      <w:jc w:val="left"/>
    </w:pPr>
    <w:rPr>
      <w:rFonts w:ascii="Arial" w:eastAsia="Arial" w:hAnsi="Arial" w:cs="Arial"/>
      <w:szCs w:val="22"/>
    </w:rPr>
  </w:style>
  <w:style w:type="paragraph" w:styleId="HTML">
    <w:name w:val="HTML Preformatted"/>
    <w:basedOn w:val="a"/>
    <w:link w:val="HTML0"/>
    <w:uiPriority w:val="99"/>
    <w:unhideWhenUsed/>
    <w:rsid w:val="00FB1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ru-RU" w:eastAsia="ru-RU"/>
    </w:rPr>
  </w:style>
  <w:style w:type="character" w:customStyle="1" w:styleId="HTML0">
    <w:name w:val="Стандартный HTML Знак"/>
    <w:basedOn w:val="a0"/>
    <w:link w:val="HTML"/>
    <w:uiPriority w:val="99"/>
    <w:rsid w:val="00FB1EE4"/>
    <w:rPr>
      <w:rFonts w:ascii="Courier New" w:eastAsia="Times New Roman" w:hAnsi="Courier New" w:cs="Courier New"/>
      <w:sz w:val="20"/>
      <w:szCs w:val="20"/>
      <w:lang w:eastAsia="ru-RU"/>
    </w:rPr>
  </w:style>
  <w:style w:type="character" w:customStyle="1" w:styleId="aff3">
    <w:name w:val="Основной текст_"/>
    <w:basedOn w:val="a0"/>
    <w:link w:val="25"/>
    <w:rsid w:val="00FB1EE4"/>
    <w:rPr>
      <w:rFonts w:ascii="Times New Roman" w:eastAsia="Times New Roman" w:hAnsi="Times New Roman" w:cs="Times New Roman"/>
      <w:sz w:val="21"/>
      <w:szCs w:val="21"/>
      <w:shd w:val="clear" w:color="auto" w:fill="FFFFFF"/>
    </w:rPr>
  </w:style>
  <w:style w:type="paragraph" w:customStyle="1" w:styleId="25">
    <w:name w:val="Основной текст2"/>
    <w:basedOn w:val="a"/>
    <w:link w:val="aff3"/>
    <w:rsid w:val="00FB1EE4"/>
    <w:pPr>
      <w:shd w:val="clear" w:color="auto" w:fill="FFFFFF"/>
      <w:spacing w:after="300" w:line="0" w:lineRule="atLeast"/>
    </w:pPr>
    <w:rPr>
      <w:sz w:val="21"/>
      <w:szCs w:val="21"/>
      <w:lang w:val="ru-RU"/>
    </w:rPr>
  </w:style>
  <w:style w:type="paragraph" w:styleId="31">
    <w:name w:val="Body Text Indent 3"/>
    <w:basedOn w:val="a"/>
    <w:link w:val="32"/>
    <w:rsid w:val="00FB1EE4"/>
    <w:pPr>
      <w:autoSpaceDE w:val="0"/>
      <w:autoSpaceDN w:val="0"/>
      <w:ind w:firstLine="708"/>
    </w:pPr>
    <w:rPr>
      <w:sz w:val="24"/>
      <w:szCs w:val="24"/>
      <w:lang w:val="ru-RU" w:eastAsia="ru-RU"/>
    </w:rPr>
  </w:style>
  <w:style w:type="character" w:customStyle="1" w:styleId="32">
    <w:name w:val="Основной текст с отступом 3 Знак"/>
    <w:basedOn w:val="a0"/>
    <w:link w:val="31"/>
    <w:rsid w:val="00FB1EE4"/>
    <w:rPr>
      <w:rFonts w:ascii="Times New Roman" w:eastAsia="Times New Roman" w:hAnsi="Times New Roman" w:cs="Times New Roman"/>
      <w:sz w:val="24"/>
      <w:szCs w:val="24"/>
      <w:lang w:eastAsia="ru-RU"/>
    </w:rPr>
  </w:style>
  <w:style w:type="character" w:customStyle="1" w:styleId="aff4">
    <w:name w:val="Текст концевой сноски Знак"/>
    <w:basedOn w:val="a0"/>
    <w:link w:val="aff5"/>
    <w:uiPriority w:val="99"/>
    <w:semiHidden/>
    <w:rsid w:val="00FB1EE4"/>
    <w:rPr>
      <w:rFonts w:ascii="Times New Roman" w:eastAsia="Times New Roman" w:hAnsi="Times New Roman" w:cs="Times New Roman"/>
      <w:sz w:val="20"/>
      <w:szCs w:val="20"/>
      <w:lang w:eastAsia="ru-RU"/>
    </w:rPr>
  </w:style>
  <w:style w:type="paragraph" w:styleId="aff5">
    <w:name w:val="endnote text"/>
    <w:basedOn w:val="a"/>
    <w:link w:val="aff4"/>
    <w:uiPriority w:val="99"/>
    <w:semiHidden/>
    <w:unhideWhenUsed/>
    <w:rsid w:val="00FB1EE4"/>
    <w:pPr>
      <w:autoSpaceDE w:val="0"/>
      <w:autoSpaceDN w:val="0"/>
      <w:jc w:val="left"/>
    </w:pPr>
    <w:rPr>
      <w:sz w:val="20"/>
      <w:lang w:val="ru-RU" w:eastAsia="ru-RU"/>
    </w:rPr>
  </w:style>
  <w:style w:type="character" w:customStyle="1" w:styleId="1a">
    <w:name w:val="Текст концевой сноски Знак1"/>
    <w:basedOn w:val="a0"/>
    <w:uiPriority w:val="99"/>
    <w:semiHidden/>
    <w:rsid w:val="00FB1EE4"/>
    <w:rPr>
      <w:rFonts w:ascii="Times New Roman" w:eastAsia="Times New Roman" w:hAnsi="Times New Roman" w:cs="Times New Roman"/>
      <w:sz w:val="20"/>
      <w:szCs w:val="20"/>
      <w:lang w:val="en-US"/>
    </w:rPr>
  </w:style>
  <w:style w:type="paragraph" w:customStyle="1" w:styleId="Normal1">
    <w:name w:val="Normal1"/>
    <w:rsid w:val="00FB1EE4"/>
    <w:pPr>
      <w:spacing w:after="0" w:line="240" w:lineRule="auto"/>
    </w:pPr>
    <w:rPr>
      <w:rFonts w:ascii="Times New Roman" w:eastAsia="Times New Roman" w:hAnsi="Times New Roman" w:cs="Times New Roman"/>
      <w:sz w:val="20"/>
      <w:szCs w:val="20"/>
      <w:lang w:eastAsia="ru-RU"/>
    </w:rPr>
  </w:style>
  <w:style w:type="paragraph" w:styleId="aff6">
    <w:name w:val="Normal (Web)"/>
    <w:basedOn w:val="a"/>
    <w:uiPriority w:val="99"/>
    <w:unhideWhenUsed/>
    <w:rsid w:val="00FB1EE4"/>
    <w:pPr>
      <w:spacing w:before="100" w:beforeAutospacing="1" w:after="100" w:afterAutospacing="1"/>
      <w:jc w:val="left"/>
    </w:pPr>
    <w:rPr>
      <w:rFonts w:eastAsiaTheme="minorEastAsia"/>
      <w:sz w:val="24"/>
      <w:szCs w:val="24"/>
      <w:lang w:val="ru-RU" w:eastAsia="ru-RU"/>
    </w:rPr>
  </w:style>
  <w:style w:type="character" w:customStyle="1" w:styleId="blk6">
    <w:name w:val="blk6"/>
    <w:basedOn w:val="a0"/>
    <w:rsid w:val="00FB1EE4"/>
    <w:rPr>
      <w:vanish w:val="0"/>
      <w:webHidden w:val="0"/>
      <w:specVanish w:val="0"/>
    </w:rPr>
  </w:style>
  <w:style w:type="paragraph" w:customStyle="1" w:styleId="xl65">
    <w:name w:val="xl65"/>
    <w:basedOn w:val="a"/>
    <w:rsid w:val="00FB1EE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rFonts w:ascii="Arial CYR" w:hAnsi="Arial CYR"/>
      <w:b/>
      <w:bCs/>
      <w:sz w:val="18"/>
      <w:szCs w:val="18"/>
      <w:lang w:val="ru-RU" w:eastAsia="ru-RU"/>
    </w:rPr>
  </w:style>
  <w:style w:type="paragraph" w:customStyle="1" w:styleId="xl66">
    <w:name w:val="xl66"/>
    <w:basedOn w:val="a"/>
    <w:rsid w:val="00FB1EE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lang w:val="ru-RU" w:eastAsia="ru-RU"/>
    </w:rPr>
  </w:style>
  <w:style w:type="paragraph" w:customStyle="1" w:styleId="xl67">
    <w:name w:val="xl67"/>
    <w:basedOn w:val="a"/>
    <w:rsid w:val="00FB1E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ru-RU" w:eastAsia="ru-RU"/>
    </w:rPr>
  </w:style>
  <w:style w:type="paragraph" w:customStyle="1" w:styleId="2">
    <w:name w:val="Номерованный список2"/>
    <w:basedOn w:val="a"/>
    <w:qFormat/>
    <w:rsid w:val="00FB1EE4"/>
    <w:pPr>
      <w:numPr>
        <w:ilvl w:val="1"/>
        <w:numId w:val="20"/>
      </w:numPr>
      <w:spacing w:after="200" w:line="276" w:lineRule="auto"/>
    </w:pPr>
    <w:rPr>
      <w:rFonts w:ascii="Calibri" w:hAnsi="Calibri"/>
      <w:szCs w:val="22"/>
      <w:lang w:val="ru-RU" w:eastAsia="ru-RU"/>
    </w:rPr>
  </w:style>
  <w:style w:type="paragraph" w:customStyle="1" w:styleId="1">
    <w:name w:val="Нумерованный спсиок1"/>
    <w:basedOn w:val="a"/>
    <w:next w:val="2"/>
    <w:qFormat/>
    <w:rsid w:val="00FB1EE4"/>
    <w:pPr>
      <w:keepNext/>
      <w:numPr>
        <w:numId w:val="20"/>
      </w:numPr>
      <w:spacing w:after="200" w:line="276" w:lineRule="auto"/>
      <w:jc w:val="left"/>
    </w:pPr>
    <w:rPr>
      <w:rFonts w:ascii="Cambria" w:hAnsi="Cambria"/>
      <w:b/>
      <w:color w:val="4F81BD"/>
      <w:sz w:val="28"/>
      <w:szCs w:val="22"/>
      <w:lang w:val="ru-RU" w:eastAsia="ru-RU"/>
    </w:rPr>
  </w:style>
  <w:style w:type="paragraph" w:customStyle="1" w:styleId="33">
    <w:name w:val="Нумерованный список3"/>
    <w:basedOn w:val="2"/>
    <w:qFormat/>
    <w:rsid w:val="00FB1EE4"/>
    <w:pPr>
      <w:numPr>
        <w:ilvl w:val="2"/>
        <w:numId w:val="0"/>
      </w:numPr>
    </w:pPr>
  </w:style>
  <w:style w:type="paragraph" w:customStyle="1" w:styleId="41">
    <w:name w:val="Нумерованный список4"/>
    <w:basedOn w:val="33"/>
    <w:qFormat/>
    <w:rsid w:val="00FB1EE4"/>
    <w:pPr>
      <w:numPr>
        <w:ilvl w:val="3"/>
      </w:numPr>
    </w:pPr>
  </w:style>
  <w:style w:type="paragraph" w:customStyle="1" w:styleId="1b">
    <w:name w:val="Без интервала1"/>
    <w:rsid w:val="00FB1EE4"/>
    <w:pPr>
      <w:spacing w:after="0" w:line="240" w:lineRule="auto"/>
    </w:pPr>
    <w:rPr>
      <w:rFonts w:ascii="Calibri" w:eastAsia="Times New Roman" w:hAnsi="Calibri" w:cs="Times New Roman"/>
      <w:lang w:eastAsia="ru-RU"/>
    </w:rPr>
  </w:style>
  <w:style w:type="character" w:customStyle="1" w:styleId="FontStyle16">
    <w:name w:val="Font Style16"/>
    <w:rsid w:val="00FB1EE4"/>
    <w:rPr>
      <w:rFonts w:ascii="Times New Roman" w:hAnsi="Times New Roman" w:cs="Times New Roman" w:hint="default"/>
    </w:rPr>
  </w:style>
  <w:style w:type="character" w:customStyle="1" w:styleId="af7">
    <w:name w:val="Без интервала Знак"/>
    <w:basedOn w:val="a0"/>
    <w:link w:val="af6"/>
    <w:uiPriority w:val="1"/>
    <w:locked/>
    <w:rsid w:val="00A60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932598">
      <w:bodyDiv w:val="1"/>
      <w:marLeft w:val="0"/>
      <w:marRight w:val="0"/>
      <w:marTop w:val="0"/>
      <w:marBottom w:val="0"/>
      <w:divBdr>
        <w:top w:val="none" w:sz="0" w:space="0" w:color="auto"/>
        <w:left w:val="none" w:sz="0" w:space="0" w:color="auto"/>
        <w:bottom w:val="none" w:sz="0" w:space="0" w:color="auto"/>
        <w:right w:val="none" w:sz="0" w:space="0" w:color="auto"/>
      </w:divBdr>
    </w:div>
    <w:div w:id="1288662026">
      <w:bodyDiv w:val="1"/>
      <w:marLeft w:val="0"/>
      <w:marRight w:val="0"/>
      <w:marTop w:val="0"/>
      <w:marBottom w:val="0"/>
      <w:divBdr>
        <w:top w:val="none" w:sz="0" w:space="0" w:color="auto"/>
        <w:left w:val="none" w:sz="0" w:space="0" w:color="auto"/>
        <w:bottom w:val="none" w:sz="0" w:space="0" w:color="auto"/>
        <w:right w:val="none" w:sz="0" w:space="0" w:color="auto"/>
      </w:divBdr>
    </w:div>
    <w:div w:id="1851480088">
      <w:bodyDiv w:val="1"/>
      <w:marLeft w:val="0"/>
      <w:marRight w:val="0"/>
      <w:marTop w:val="0"/>
      <w:marBottom w:val="0"/>
      <w:divBdr>
        <w:top w:val="none" w:sz="0" w:space="0" w:color="auto"/>
        <w:left w:val="none" w:sz="0" w:space="0" w:color="auto"/>
        <w:bottom w:val="none" w:sz="0" w:space="0" w:color="auto"/>
        <w:right w:val="none" w:sz="0" w:space="0" w:color="auto"/>
      </w:divBdr>
    </w:div>
    <w:div w:id="211590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DFB78-AE68-4527-BE48-2354B6EBE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11366</Words>
  <Characters>64792</Characters>
  <Application>Microsoft Office Word</Application>
  <DocSecurity>0</DocSecurity>
  <Lines>539</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ООО "Хоум Кредит Энд Финанс Банк"</Company>
  <LinksUpToDate>false</LinksUpToDate>
  <CharactersWithSpaces>76006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Leonov Sergey</dc:creator>
  <cp:lastModifiedBy>Смолова Руслана Богдановна</cp:lastModifiedBy>
  <cp:revision>2</cp:revision>
  <cp:lastPrinted>2022-12-12T08:11:00Z</cp:lastPrinted>
  <dcterms:created xsi:type="dcterms:W3CDTF">2025-07-10T08:06:00Z</dcterms:created>
  <dcterms:modified xsi:type="dcterms:W3CDTF">2025-07-10T08:06:00Z</dcterms:modified>
</cp:coreProperties>
</file>